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Parent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Trouvez, réservez et suivez le bon coach pour vos enfants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12 juin 2026</w:t>
      </w:r>
    </w:p>
    <w:p>
      <w:pPr>
        <w:spacing w:after="20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 (l'indicatif téléphonique s'ajuste automatiquement).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que vous recevez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apparaît en haut à droite : ce menu donne accès à votre espace, à vos raccourcis et au bouton de déconnexion.</w:t>
      </w:r>
    </w:p>
    <w:p>
      <w:pPr>
        <w:pStyle w:val="Heading1"/>
      </w:pPr>
      <w:r>
        <w:t xml:space="preserve">2.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 (du CP1 à la Terminale, avec la série le cas échéant).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les disciplines à renforcer, le nombre d'heures par semaine et le mode souhaité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3.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géographique reste libre par défaut : la visio étant possible, vous n'êtes pas limité à votre voisinage.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 des coachs, votre position et celle des coachs s'affichent (la photo du coach sert de repère), avec le calcul de la distance.</w:t>
      </w:r>
    </w:p>
    <w:p>
      <w:pPr>
        <w:pStyle w:val="Heading1"/>
      </w:pPr>
      <w:r>
        <w:t xml:space="preserve">4.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Tous les montants sont affichés en FCFA avec leur équivalent en euros (≈ …). Le taux de change est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L'engagement mensuel minimal est de 12 h/mois au préscolaire et au primaire, et de 16 h/mois au secondaire (soit environ deux séances de 2 h par semaine).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facture mensuelle correspond au tarif horaire du coach multiplié par cet engagement.</w:t>
      </w:r>
    </w:p>
    <w:p>
      <w:pPr>
        <w:pStyle w:val="Heading1"/>
      </w:pPr>
      <w:r>
        <w:t xml:space="preserve">5. Réserver et payer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fiche d'un coach, cliquez sur « Réserver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Une facture est générée automatiquement.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Réglez via Mobile Money : Wave, Orange Money, MTN MoMo ou Moov Money.</w:t>
      </w:r>
    </w:p>
    <w:p>
      <w:pPr>
        <w:spacing w:after="120"/>
      </w:pPr>
      <w:r>
        <w:rPr>
          <w:sz w:val="22"/>
          <w:szCs w:val="22"/>
        </w:rPr>
        <w:t xml:space="preserve">La mission est alors créée au statut « en attente » jusqu'à l'acceptation du coach. Vous êtes notifié (par SMS et dans l'application) dès qu'il répond.</w:t>
      </w:r>
    </w:p>
    <w:p>
      <w:pPr>
        <w:pStyle w:val="Heading1"/>
      </w:pPr>
      <w:r>
        <w:t xml:space="preserve">6.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Dans votre espace Parent, 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 pour aider les autres familles.</w:t>
      </w:r>
    </w:p>
    <w:p>
      <w:pPr>
        <w:pStyle w:val="Heading1"/>
      </w:pPr>
      <w:r>
        <w:t xml:space="preserve">7.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en haut de page ouvre votre messagerie.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pouvez écrire à votre coach (dès qu'une réservation vous lie)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pouvez joindre un fichier (PDF, image, Word) de 1 Mo maximum. Un badge signale les messages non lus.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automatiquement supprimées après 1 mois ; le texte des messages, lui, est conservé. Pensez à enregistrer un document important hors de la plateforme.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Depuis le menu (« Parrainage &amp; gains »),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qui s'inscrit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(lorsqu'un parent filleul paie un coach, ou qu'un coach filleul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en un clic par WhatsApp ou par email.</w:t>
      </w:r>
    </w:p>
    <w:p>
      <w:pPr>
        <w:pStyle w:val="Heading1"/>
      </w:pPr>
      <w:r>
        <w:t xml:space="preserve">9.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par les coordonnées ci-dessous.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2026-06-12T09:46:07.972Z</dcterms:created>
  <dcterms:modified xsi:type="dcterms:W3CDTF">2026-06-12T09:46:07.972Z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