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F4788"/>
          <w:sz w:val="72"/>
          <w:szCs w:val="72"/>
        </w:rPr>
        <w:t xml:space="preserve">CANSAT</w:t>
      </w:r>
    </w:p>
    <w:p>
      <w:pPr>
        <w:spacing w:after="600"/>
        <w:jc w:val="center"/>
      </w:pPr>
      <w:r>
        <w:rPr>
          <w:b/>
          <w:bCs/>
          <w:color w:val="2E5C8A"/>
          <w:sz w:val="56"/>
          <w:szCs w:val="56"/>
        </w:rPr>
        <w:t xml:space="preserve">MISIÓN 2</w:t>
      </w:r>
    </w:p>
    <w:p>
      <w:pPr>
        <w:spacing w:after="300"/>
        <w:jc w:val="center"/>
      </w:pPr>
      <w:r>
        <w:rPr>
          <w:i/>
          <w:iCs/>
          <w:sz w:val="36"/>
          <w:szCs w:val="36"/>
        </w:rPr>
        <w:t xml:space="preserve">Detección de Firmas de Combustión</w:t>
      </w:r>
    </w:p>
    <w:p>
      <w:pPr>
        <w:spacing w:after="2400"/>
        <w:jc w:val="center"/>
      </w:pPr>
      <w:r>
        <w:rPr>
          <w:i/>
          <w:iCs/>
          <w:sz w:val="36"/>
          <w:szCs w:val="36"/>
        </w:rPr>
        <w:t xml:space="preserve">y Mapas de Calor Georreferenciados</w:t>
      </w:r>
    </w:p>
    <w:p>
      <w:pPr>
        <w:spacing w:after="4000"/>
        <w:jc w:val="center"/>
      </w:pPr>
      <w:r>
        <w:rPr>
          <w:sz w:val="28"/>
          <w:szCs w:val="28"/>
        </w:rPr>
        <w:t xml:space="preserve">🛰️  Monitoreo Ambiental con SGP30 + GPS + SD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IES Diego Velázquez - Departamento de Tecnología</w:t>
      </w:r>
    </w:p>
    <w:p>
      <w:pPr>
        <w:spacing w:after="200"/>
        <w:jc w:val="center"/>
      </w:pPr>
      <w:r>
        <w:rPr>
          <w:sz w:val="22"/>
          <w:szCs w:val="22"/>
        </w:rPr>
        <w:t xml:space="preserve">Torrelodones, Madrid</w:t>
      </w:r>
    </w:p>
    <w:p>
      <w:pPr>
        <w:jc w:val="center"/>
      </w:pPr>
      <w:r>
        <w:rPr>
          <w:i/>
          <w:iCs/>
          <w:sz w:val="22"/>
          <w:szCs w:val="22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20"/>
      </w:pPr>
      <w:r>
        <w:rPr>
          <w:b/>
          <w:bCs/>
        </w:rPr>
        <w:t xml:space="preserve">1. Resumen Ejecutivo</w:t>
      </w:r>
      <w:r>
        <w:t xml:space="preserve"> .................................................. 3</w:t>
      </w:r>
    </w:p>
    <w:p>
      <w:pPr>
        <w:spacing w:after="120"/>
      </w:pPr>
      <w:r>
        <w:rPr>
          <w:b/>
          <w:bCs/>
        </w:rPr>
        <w:t xml:space="preserve">2. Objetivos de la Misión</w:t>
      </w:r>
      <w:r>
        <w:t xml:space="preserve"> ............................................... 4</w:t>
      </w:r>
    </w:p>
    <w:p>
      <w:pPr>
        <w:spacing w:after="120"/>
      </w:pPr>
      <w:r>
        <w:rPr>
          <w:b/>
          <w:bCs/>
        </w:rPr>
        <w:t xml:space="preserve">3. Hardware y Componentes</w:t>
      </w:r>
      <w:r>
        <w:t xml:space="preserve"> ............................................ 5</w:t>
      </w:r>
    </w:p>
    <w:p>
      <w:pPr>
        <w:spacing w:after="120"/>
      </w:pPr>
      <w:r>
        <w:rPr>
          <w:b/>
          <w:bCs/>
        </w:rPr>
        <w:t xml:space="preserve">4. Software y Programación</w:t>
      </w:r>
      <w:r>
        <w:t xml:space="preserve"> ............................................ 7</w:t>
      </w:r>
    </w:p>
    <w:p>
      <w:pPr>
        <w:spacing w:after="120"/>
      </w:pPr>
      <w:r>
        <w:rPr>
          <w:b/>
          <w:bCs/>
        </w:rPr>
        <w:t xml:space="preserve">5. Protocolo de Vuelo</w:t>
      </w:r>
      <w:r>
        <w:t xml:space="preserve"> .................................................... 9</w:t>
      </w:r>
    </w:p>
    <w:p>
      <w:pPr>
        <w:spacing w:after="120"/>
      </w:pPr>
      <w:r>
        <w:rPr>
          <w:b/>
          <w:bCs/>
        </w:rPr>
        <w:t xml:space="preserve">6. Análisis de Datos</w:t>
      </w:r>
      <w:r>
        <w:t xml:space="preserve"> ...................................................... 11</w:t>
      </w:r>
    </w:p>
    <w:p>
      <w:pPr>
        <w:spacing w:after="120"/>
      </w:pPr>
      <w:r>
        <w:rPr>
          <w:b/>
          <w:bCs/>
        </w:rPr>
        <w:t xml:space="preserve">7. Visualización y Mapas</w:t>
      </w:r>
      <w:r>
        <w:t xml:space="preserve"> .............................................. 13</w:t>
      </w:r>
    </w:p>
    <w:p>
      <w:pPr>
        <w:spacing w:after="120"/>
      </w:pPr>
      <w:r>
        <w:rPr>
          <w:b/>
          <w:bCs/>
        </w:rPr>
        <w:t xml:space="preserve">8. Resultados Esperados</w:t>
      </w:r>
      <w:r>
        <w:t xml:space="preserve"> ............................................. 15</w:t>
      </w:r>
    </w:p>
    <w:p>
      <w:pPr>
        <w:spacing w:after="120"/>
      </w:pPr>
      <w:r>
        <w:rPr>
          <w:b/>
          <w:bCs/>
        </w:rPr>
        <w:t xml:space="preserve">9. Anexos y Recursos</w:t>
      </w:r>
      <w:r>
        <w:t xml:space="preserve"> ................................................... 16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40"/>
      </w:pPr>
      <w:r>
        <w:rPr>
          <w:sz w:val="24"/>
          <w:szCs w:val="24"/>
        </w:rPr>
        <w:t xml:space="preserve">La Misión 2 del proyecto CanSat se centra en la </w:t>
      </w:r>
      <w:r>
        <w:rPr>
          <w:b/>
          <w:bCs/>
          <w:sz w:val="24"/>
          <w:szCs w:val="24"/>
        </w:rPr>
        <w:t xml:space="preserve">detección georreferenciada de compuestos volátiles orgánicos totales (TVOC) </w:t>
      </w:r>
      <w:r>
        <w:rPr>
          <w:sz w:val="24"/>
          <w:szCs w:val="24"/>
        </w:rPr>
        <w:t xml:space="preserve">y CO2 equivalente (eCO2) mediante el sensor SGP30, integrado con GPS para monitoreo ambiental en tiempo real.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🎯 Objetivo principal: </w:t>
      </w:r>
      <w:r>
        <w:rPr>
          <w:sz w:val="24"/>
          <w:szCs w:val="24"/>
        </w:rPr>
        <w:t xml:space="preserve">Identificar "firmas de combustión" características de diferentes fuentes de contaminación (tráfico vehicular, generadores, combustión de biomasa) y crear mapas de calor que permitan visualizar la distribución espacial de contaminantes atmosféricos.</w:t>
      </w:r>
    </w:p>
    <w:p>
      <w:pPr>
        <w:pStyle w:val="Heading3"/>
      </w:pPr>
      <w:r>
        <w:t xml:space="preserve">Innovación Clave</w:t>
      </w:r>
    </w:p>
    <w:p>
      <w:pPr>
        <w:spacing w:after="180"/>
      </w:pPr>
      <w:r>
        <w:rPr>
          <w:sz w:val="24"/>
          <w:szCs w:val="24"/>
        </w:rPr>
        <w:t xml:space="preserve">A diferencia de la Misión 1 (que observaba hacia arriba), esta misión mira hacia el suelo para correlacionar actividades humanas con la calidad del aire. El CanSat actúa como una "nariz electrónica voladora" que puede detectar: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Emisiones vehiculares en carreteras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Generadores eléctricos de diésel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Zonas industriales o de combustión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Áreas de aire limpio</w:t>
      </w:r>
    </w:p>
    <w:p>
      <w:r>
        <w:br w:type="page"/>
      </w:r>
    </w:p>
    <w:p>
      <w:pPr>
        <w:pStyle w:val="Heading1"/>
      </w:pPr>
      <w:r>
        <w:t xml:space="preserve">2. OBJETIVOS DE LA MISIÓN</w:t>
      </w:r>
    </w:p>
    <w:p>
      <w:pPr>
        <w:pStyle w:val="Heading2"/>
      </w:pPr>
      <w:r>
        <w:t xml:space="preserve">2.1 Objetivos Científicos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 w:val="solid"/>
          </w:tcPr>
          <w:p>
            <w:r>
              <w:t xml:space="preserve">Objetivo</w:t>
            </w:r>
          </w:p>
        </w:tc>
        <w:tc>
          <w:tcPr>
            <w:shd w:fill="4472C4" w:val="solid"/>
          </w:tcPr>
          <w:p>
            <w:r>
              <w:t xml:space="preserve">Descripción</w:t>
            </w:r>
          </w:p>
        </w:tc>
      </w:tr>
      <w:tr>
        <w:tc>
          <w:p>
            <w:r>
              <w:t xml:space="preserve">Medición continua TVOC/eCO2</w:t>
            </w:r>
          </w:p>
        </w:tc>
        <w:tc>
          <w:p>
            <w:r>
              <w:t xml:space="preserve">Adquisición de datos cada 5 segundos durante el descenso</w:t>
            </w:r>
          </w:p>
        </w:tc>
      </w:tr>
      <w:tr>
        <w:tc>
          <w:p>
            <w:r>
              <w:t xml:space="preserve">Georreferenciación</w:t>
            </w:r>
          </w:p>
        </w:tc>
        <w:tc>
          <w:p>
            <w:r>
              <w:t xml:space="preserve">Correlación de cada medición con coordenadas GPS (lat, lon, alt)</w:t>
            </w:r>
          </w:p>
        </w:tc>
      </w:tr>
      <w:tr>
        <w:tc>
          <w:p>
            <w:r>
              <w:t xml:space="preserve">Detección de firmas</w:t>
            </w:r>
          </w:p>
        </w:tc>
        <w:tc>
          <w:p>
            <w:r>
              <w:t xml:space="preserve">Identificación de patrones característicos de diferentes fuentes</w:t>
            </w:r>
          </w:p>
        </w:tc>
      </w:tr>
      <w:tr>
        <w:tc>
          <w:p>
            <w:r>
              <w:t xml:space="preserve">Almacenamiento local</w:t>
            </w:r>
          </w:p>
        </w:tc>
        <w:tc>
          <w:p>
            <w:r>
              <w:t xml:space="preserve">Registro en tarjeta SD para análisis post-vuelo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Objetivos Técnicos</w:t>
      </w:r>
    </w:p>
    <w:p>
      <w:pPr>
        <w:spacing w:after="120"/>
      </w:pPr>
      <w:r>
        <w:rPr>
          <w:b/>
          <w:bCs/>
          <w:color w:val="00B050"/>
          <w:sz w:val="24"/>
          <w:szCs w:val="24"/>
        </w:rPr>
        <w:t xml:space="preserve">✓ </w:t>
      </w:r>
      <w:r>
        <w:rPr>
          <w:sz w:val="24"/>
          <w:szCs w:val="24"/>
        </w:rPr>
        <w:t xml:space="preserve">Integración SGP30 + GPS + SD en Arduino Nano</w:t>
      </w:r>
    </w:p>
    <w:p>
      <w:pPr>
        <w:spacing w:after="120"/>
      </w:pPr>
      <w:r>
        <w:rPr>
          <w:b/>
          <w:bCs/>
          <w:color w:val="00B050"/>
          <w:sz w:val="24"/>
          <w:szCs w:val="24"/>
        </w:rPr>
        <w:t xml:space="preserve">✓ </w:t>
      </w:r>
      <w:r>
        <w:rPr>
          <w:sz w:val="24"/>
          <w:szCs w:val="24"/>
        </w:rPr>
        <w:t xml:space="preserve">Calibración automática del sensor con baseline</w:t>
      </w:r>
    </w:p>
    <w:p>
      <w:pPr>
        <w:spacing w:after="120"/>
      </w:pPr>
      <w:r>
        <w:rPr>
          <w:b/>
          <w:bCs/>
          <w:color w:val="00B050"/>
          <w:sz w:val="24"/>
          <w:szCs w:val="24"/>
        </w:rPr>
        <w:t xml:space="preserve">✓ </w:t>
      </w:r>
      <w:r>
        <w:rPr>
          <w:sz w:val="24"/>
          <w:szCs w:val="24"/>
        </w:rPr>
        <w:t xml:space="preserve">Generación de mapas de calor interactivos (Folium)</w:t>
      </w:r>
    </w:p>
    <w:p>
      <w:pPr>
        <w:spacing w:after="120"/>
      </w:pPr>
      <w:r>
        <w:rPr>
          <w:b/>
          <w:bCs/>
          <w:color w:val="00B050"/>
          <w:sz w:val="24"/>
          <w:szCs w:val="24"/>
        </w:rPr>
        <w:t xml:space="preserve">✓ </w:t>
      </w:r>
      <w:r>
        <w:rPr>
          <w:sz w:val="24"/>
          <w:szCs w:val="24"/>
        </w:rPr>
        <w:t xml:space="preserve">Visualización 3D en Google Earth (KML con extrusión)</w:t>
      </w:r>
    </w:p>
    <w:p>
      <w:pPr>
        <w:spacing w:after="240"/>
      </w:pPr>
      <w:r>
        <w:rPr>
          <w:b/>
          <w:bCs/>
          <w:color w:val="00B050"/>
          <w:sz w:val="24"/>
          <w:szCs w:val="24"/>
        </w:rPr>
        <w:t xml:space="preserve">✓ </w:t>
      </w:r>
      <w:r>
        <w:rPr>
          <w:sz w:val="24"/>
          <w:szCs w:val="24"/>
        </w:rPr>
        <w:t xml:space="preserve">Análisis estadístico con gráficas (Python + Matplotlib)</w:t>
      </w:r>
    </w:p>
    <w:p>
      <w:r>
        <w:br w:type="page"/>
      </w:r>
    </w:p>
    <w:p>
      <w:pPr>
        <w:pStyle w:val="Heading1"/>
      </w:pPr>
      <w:r>
        <w:t xml:space="preserve">3. HARDWARE Y COMPONENTES</w:t>
      </w:r>
    </w:p>
    <w:p>
      <w:pPr>
        <w:pStyle w:val="Heading2"/>
      </w:pPr>
      <w:r>
        <w:t xml:space="preserve">3.1 Lista de Materiales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 w:val="solid"/>
          </w:tcPr>
          <w:p>
            <w:r>
              <w:t xml:space="preserve">Componente</w:t>
            </w:r>
          </w:p>
        </w:tc>
        <w:tc>
          <w:tcPr>
            <w:shd w:fill="4472C4" w:val="solid"/>
          </w:tcPr>
          <w:p>
            <w:r>
              <w:t xml:space="preserve">Modelo</w:t>
            </w:r>
          </w:p>
        </w:tc>
        <w:tc>
          <w:tcPr>
            <w:shd w:fill="4472C4" w:val="solid"/>
          </w:tcPr>
          <w:p>
            <w:r>
              <w:t xml:space="preserve">Función</w:t>
            </w:r>
          </w:p>
        </w:tc>
        <w:tc>
          <w:tcPr>
            <w:shd w:fill="4472C4" w:val="solid"/>
          </w:tcPr>
          <w:p>
            <w:r>
              <w:t xml:space="preserve">Conexión</w:t>
            </w:r>
          </w:p>
        </w:tc>
      </w:tr>
      <w:tr>
        <w:tc>
          <w:p>
            <w:r>
              <w:t xml:space="preserve">Microcontrolador</w:t>
            </w:r>
          </w:p>
        </w:tc>
        <w:tc>
          <w:p>
            <w:r>
              <w:t xml:space="preserve">Arduino Nano</w:t>
            </w:r>
          </w:p>
        </w:tc>
        <w:tc>
          <w:p>
            <w:r>
              <w:t xml:space="preserve">Procesamiento central</w:t>
            </w:r>
          </w:p>
        </w:tc>
        <w:tc>
          <w:p>
            <w:r>
              <w:t xml:space="preserve">USB para programar</w:t>
            </w:r>
          </w:p>
        </w:tc>
      </w:tr>
      <w:tr>
        <w:tc>
          <w:p>
            <w:r>
              <w:t xml:space="preserve">Sensor de gas</w:t>
            </w:r>
          </w:p>
        </w:tc>
        <w:tc>
          <w:p>
            <w:r>
              <w:t xml:space="preserve">Adafruit SGP30</w:t>
            </w:r>
          </w:p>
        </w:tc>
        <w:tc>
          <w:p>
            <w:r>
              <w:t xml:space="preserve">Medición TVOC/eCO2</w:t>
            </w:r>
          </w:p>
        </w:tc>
        <w:tc>
          <w:p>
            <w:r>
              <w:t xml:space="preserve">I2C: SDA=A4, SCL=A5</w:t>
            </w:r>
          </w:p>
        </w:tc>
      </w:tr>
      <w:tr>
        <w:tc>
          <w:p>
            <w:r>
              <w:t xml:space="preserve">GPS</w:t>
            </w:r>
          </w:p>
        </w:tc>
        <w:tc>
          <w:p>
            <w:r>
              <w:t xml:space="preserve">NEO-6M / 7M / 8M</w:t>
            </w:r>
          </w:p>
        </w:tc>
        <w:tc>
          <w:p>
            <w:r>
              <w:t xml:space="preserve">Geolocalización</w:t>
            </w:r>
          </w:p>
        </w:tc>
        <w:tc>
          <w:p>
            <w:r>
              <w:t xml:space="preserve">UART: TX=D3, RX=D4</w:t>
            </w:r>
          </w:p>
        </w:tc>
      </w:tr>
      <w:tr>
        <w:tc>
          <w:p>
            <w:r>
              <w:t xml:space="preserve">Almacenamiento</w:t>
            </w:r>
          </w:p>
        </w:tc>
        <w:tc>
          <w:p>
            <w:r>
              <w:t xml:space="preserve">microSD Module</w:t>
            </w:r>
          </w:p>
        </w:tc>
        <w:tc>
          <w:p>
            <w:r>
              <w:t xml:space="preserve">Registro de datos</w:t>
            </w:r>
          </w:p>
        </w:tc>
        <w:tc>
          <w:p>
            <w:r>
              <w:t xml:space="preserve">SPI: CS=D10</w:t>
            </w:r>
          </w:p>
        </w:tc>
      </w:tr>
      <w:tr>
        <w:tc>
          <w:p>
            <w:r>
              <w:t xml:space="preserve">Indicador</w:t>
            </w:r>
          </w:p>
        </w:tc>
        <w:tc>
          <w:p>
            <w:r>
              <w:t xml:space="preserve">LED</w:t>
            </w:r>
          </w:p>
        </w:tc>
        <w:tc>
          <w:p>
            <w:r>
              <w:t xml:space="preserve">Estado del sistema</w:t>
            </w:r>
          </w:p>
        </w:tc>
        <w:tc>
          <w:p>
            <w:r>
              <w:t xml:space="preserve">Digital D8</w:t>
            </w:r>
          </w:p>
        </w:tc>
      </w:tr>
      <w:tr>
        <w:tc>
          <w:p>
            <w:r>
              <w:t xml:space="preserve">Batería</w:t>
            </w:r>
          </w:p>
        </w:tc>
        <w:tc>
          <w:p>
            <w:r>
              <w:t xml:space="preserve">LiPo 3.7V 1000mAh</w:t>
            </w:r>
          </w:p>
        </w:tc>
        <w:tc>
          <w:p>
            <w:r>
              <w:t xml:space="preserve">Alimentación</w:t>
            </w:r>
          </w:p>
        </w:tc>
        <w:tc>
          <w:p>
            <w:r>
              <w:t xml:space="preserve">Regulador 5V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Sensor SGP30 - Especificaciones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🔬 Principio de medición: </w:t>
      </w:r>
      <w:r>
        <w:rPr>
          <w:sz w:val="24"/>
          <w:szCs w:val="24"/>
        </w:rPr>
        <w:t xml:space="preserve">Metal-óxido semiconductor (MOX) con 4 elementos sensores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📊 Parámetros medidos: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  • TVOC: </w:t>
      </w:r>
      <w:r>
        <w:rPr>
          <w:sz w:val="24"/>
          <w:szCs w:val="24"/>
        </w:rPr>
        <w:t xml:space="preserve">0-60,000 ppb (partes por billón)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  • eCO2: </w:t>
      </w:r>
      <w:r>
        <w:rPr>
          <w:sz w:val="24"/>
          <w:szCs w:val="24"/>
        </w:rPr>
        <w:t xml:space="preserve">400-60,000 ppm (partes por millón)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  • H2 raw: </w:t>
      </w:r>
      <w:r>
        <w:rPr>
          <w:sz w:val="24"/>
          <w:szCs w:val="24"/>
        </w:rPr>
        <w:t xml:space="preserve">Señal cruda de hidrógeno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  • Ethanol raw: </w:t>
      </w:r>
      <w:r>
        <w:rPr>
          <w:sz w:val="24"/>
          <w:szCs w:val="24"/>
        </w:rPr>
        <w:t xml:space="preserve">Señal cruda de etanol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⏱️  Tiempo de respuesta: </w:t>
      </w:r>
      <w:r>
        <w:rPr>
          <w:sz w:val="24"/>
          <w:szCs w:val="24"/>
        </w:rPr>
        <w:t xml:space="preserve">&lt; 15 segundos (calentamiento inicial requerido)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🎯 Precisión: </w:t>
      </w:r>
      <w:r>
        <w:rPr>
          <w:sz w:val="24"/>
          <w:szCs w:val="24"/>
        </w:rPr>
        <w:t xml:space="preserve">±15% TVOC, ±15% + 50 ppm eCO2</w:t>
      </w:r>
    </w:p>
    <w:p>
      <w:r>
        <w:br w:type="page"/>
      </w:r>
    </w:p>
    <w:p>
      <w:pPr>
        <w:pStyle w:val="Heading1"/>
      </w:pPr>
      <w:r>
        <w:t xml:space="preserve">4. SOFTWARE Y PROGRAMACIÓN</w:t>
      </w:r>
    </w:p>
    <w:p>
      <w:pPr>
        <w:pStyle w:val="Heading2"/>
      </w:pPr>
      <w:r>
        <w:t xml:space="preserve">4.1 Código Arduino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📄 Archivo: </w:t>
      </w:r>
      <w:r>
        <w:rPr>
          <w:i/>
          <w:iCs/>
          <w:sz w:val="24"/>
          <w:szCs w:val="24"/>
        </w:rPr>
        <w:t xml:space="preserve">cansat_mission2.ino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Librerías requeridas:</w:t>
      </w:r>
    </w:p>
    <w:p>
      <w:pPr>
        <w:spacing w:after="80"/>
      </w:pPr>
      <w:r>
        <w:rPr>
          <w:i/>
          <w:iCs/>
          <w:sz w:val="22"/>
          <w:szCs w:val="22"/>
        </w:rPr>
        <w:t xml:space="preserve">  • Adafruit_SGP30 </w:t>
      </w:r>
      <w:r>
        <w:rPr>
          <w:sz w:val="22"/>
          <w:szCs w:val="22"/>
        </w:rPr>
        <w:t xml:space="preserve">- Control del sensor de gas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  • TinyGPS++ </w:t>
      </w:r>
      <w:r>
        <w:rPr>
          <w:sz w:val="22"/>
          <w:szCs w:val="22"/>
        </w:rPr>
        <w:t xml:space="preserve">- Parsing de datos NMEA del GPS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  • SD </w:t>
      </w:r>
      <w:r>
        <w:rPr>
          <w:sz w:val="22"/>
          <w:szCs w:val="22"/>
        </w:rPr>
        <w:t xml:space="preserve">- Escritura en tarjeta SD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  • SoftwareSerial </w:t>
      </w:r>
      <w:r>
        <w:rPr>
          <w:sz w:val="22"/>
          <w:szCs w:val="22"/>
        </w:rPr>
        <w:t xml:space="preserve">- Comunicación serial con GPS</w:t>
      </w:r>
    </w:p>
    <w:p>
      <w:pPr>
        <w:pStyle w:val="Heading2"/>
      </w:pPr>
      <w:r>
        <w:t xml:space="preserve">4.2 Pipeline de Análisis Python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El sistema incluye 3 scripts 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val="solid"/>
          </w:tcPr>
          <w:p>
            <w:r>
              <w:t xml:space="preserve">Script</w:t>
            </w:r>
          </w:p>
        </w:tc>
        <w:tc>
          <w:tcPr>
            <w:shd w:fill="4472C4" w:val="solid"/>
          </w:tcPr>
          <w:p>
            <w:r>
              <w:t xml:space="preserve">Función</w:t>
            </w:r>
          </w:p>
        </w:tc>
        <w:tc>
          <w:tcPr>
            <w:shd w:fill="4472C4" w:val="solid"/>
          </w:tcPr>
          <w:p>
            <w:r>
              <w:t xml:space="preserve">Salida</w:t>
            </w:r>
          </w:p>
        </w:tc>
      </w:tr>
      <w:tr>
        <w:tc>
          <w:p>
            <w:r>
              <w:t xml:space="preserve">analizar_mision2.py</w:t>
            </w:r>
          </w:p>
        </w:tc>
        <w:tc>
          <w:p>
            <w:r>
              <w:t xml:space="preserve">Análisis estadístico completo + mapa de calor</w:t>
            </w:r>
          </w:p>
        </w:tc>
        <w:tc>
          <w:p>
            <w:r>
              <w:t xml:space="preserve">mapa_calor_cansat.html + analisis_cansat.png</w:t>
            </w:r>
          </w:p>
        </w:tc>
      </w:tr>
      <w:tr>
        <w:tc>
          <w:p>
            <w:r>
              <w:t xml:space="preserve">generar_kml_mision2.py</w:t>
            </w:r>
          </w:p>
        </w:tc>
        <w:tc>
          <w:p>
            <w:r>
              <w:t xml:space="preserve">Visualización 3D con cilindros extruidos</w:t>
            </w:r>
          </w:p>
        </w:tc>
        <w:tc>
          <w:p>
            <w:r>
              <w:t xml:space="preserve">firmas_combustion_3d.kml</w:t>
            </w:r>
          </w:p>
        </w:tc>
      </w:tr>
      <w:tr>
        <w:tc>
          <w:p>
            <w:r>
              <w:t xml:space="preserve">generar_datos_ejemplo.py</w:t>
            </w:r>
          </w:p>
        </w:tc>
        <w:tc>
          <w:p>
            <w:r>
              <w:t xml:space="preserve">Generación de datos simulados para testing</w:t>
            </w:r>
          </w:p>
        </w:tc>
        <w:tc>
          <w:p>
            <w:r>
              <w:t xml:space="preserve">mission2.csv (ejemplo)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4.3 Librerías Python Requeridas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pip install pandas numpy folium matplotlib seaborn simplekml</w:t>
      </w:r>
    </w:p>
    <w:p>
      <w:r>
        <w:br w:type="page"/>
      </w:r>
    </w:p>
    <w:p>
      <w:pPr>
        <w:pStyle w:val="Heading1"/>
      </w:pPr>
      <w:r>
        <w:t xml:space="preserve">5. PROTOCOLO DE VUELO</w:t>
      </w:r>
    </w:p>
    <w:p>
      <w:pPr>
        <w:pStyle w:val="Heading2"/>
      </w:pPr>
      <w:r>
        <w:t xml:space="preserve">5.1 Pre-Vuelo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Cargar el código cansat_mission2.ino en el Arduino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Esperar 15 segundos para calibración del SGP30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Verificar señal GPS (mínimo 4 satélites)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Confirmar que el LED parpadea (indica sistema listo)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Insertar tarjeta SD formateada (FAT32)</w:t>
      </w:r>
    </w:p>
    <w:p>
      <w:pPr>
        <w:pStyle w:val="Heading2"/>
      </w:pPr>
      <w:r>
        <w:t xml:space="preserve">5.2 Durante el Vuelo</w:t>
      </w:r>
    </w:p>
    <w:p>
      <w:pPr>
        <w:spacing w:after="120"/>
      </w:pPr>
      <w:r>
        <w:rPr>
          <w:sz w:val="24"/>
          <w:szCs w:val="24"/>
        </w:rPr>
        <w:t xml:space="preserve">• El sistema registra automáticamente cada 5 segundos</w:t>
      </w:r>
    </w:p>
    <w:p>
      <w:pPr>
        <w:spacing w:after="120"/>
      </w:pPr>
      <w:r>
        <w:rPr>
          <w:sz w:val="24"/>
          <w:szCs w:val="24"/>
        </w:rPr>
        <w:t xml:space="preserve">• No requiere intervención humana</w:t>
      </w:r>
    </w:p>
    <w:p>
      <w:pPr>
        <w:spacing w:after="240"/>
      </w:pPr>
      <w:r>
        <w:rPr>
          <w:sz w:val="24"/>
          <w:szCs w:val="24"/>
        </w:rPr>
        <w:t xml:space="preserve">• Los datos se guardan en mission2.csv en la SD</w:t>
      </w:r>
    </w:p>
    <w:p>
      <w:pPr>
        <w:pStyle w:val="Heading2"/>
      </w:pPr>
      <w:r>
        <w:t xml:space="preserve">5.3 Post-Vuelo</w:t>
      </w:r>
    </w:p>
    <w:p>
      <w:pPr>
        <w:spacing w:after="120"/>
      </w:pPr>
      <w:r>
        <w:rPr>
          <w:sz w:val="24"/>
          <w:szCs w:val="24"/>
        </w:rPr>
        <w:t xml:space="preserve">1. Recuperar el CanSat</w:t>
      </w:r>
    </w:p>
    <w:p>
      <w:pPr>
        <w:spacing w:after="120"/>
      </w:pPr>
      <w:r>
        <w:rPr>
          <w:sz w:val="24"/>
          <w:szCs w:val="24"/>
        </w:rPr>
        <w:t xml:space="preserve">2. Extraer la tarjeta SD</w:t>
      </w:r>
    </w:p>
    <w:p>
      <w:pPr>
        <w:spacing w:after="120"/>
      </w:pPr>
      <w:r>
        <w:rPr>
          <w:sz w:val="24"/>
          <w:szCs w:val="24"/>
        </w:rPr>
        <w:t xml:space="preserve">3. Copiar mission2.csv al ordenador</w:t>
      </w:r>
    </w:p>
    <w:p>
      <w:pPr>
        <w:spacing w:after="240"/>
      </w:pPr>
      <w:r>
        <w:rPr>
          <w:sz w:val="24"/>
          <w:szCs w:val="24"/>
        </w:rPr>
        <w:t xml:space="preserve">4. Ejecutar scripts de análisis Python</w:t>
      </w:r>
    </w:p>
    <w:p>
      <w:r>
        <w:br w:type="page"/>
      </w:r>
    </w:p>
    <w:p>
      <w:pPr>
        <w:pStyle w:val="Heading1"/>
      </w:pPr>
      <w:r>
        <w:t xml:space="preserve">6. CLASIFICACIÓN DE CALIDAD DEL 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val="solid"/>
          </w:tcPr>
          <w:p>
            <w:r>
              <w:t xml:space="preserve">Rango TVOC</w:t>
            </w:r>
          </w:p>
        </w:tc>
        <w:tc>
          <w:tcPr>
            <w:shd w:fill="4472C4" w:val="solid"/>
          </w:tcPr>
          <w:p>
            <w:r>
              <w:t xml:space="preserve">Clasificación</w:t>
            </w:r>
          </w:p>
        </w:tc>
        <w:tc>
          <w:tcPr>
            <w:shd w:fill="4472C4" w:val="solid"/>
          </w:tcPr>
          <w:p>
            <w:r>
              <w:t xml:space="preserve">Impacto</w:t>
            </w:r>
          </w:p>
        </w:tc>
      </w:tr>
      <w:tr>
        <w:tc>
          <w:tcPr>
            <w:shd w:fill="00B050" w:val="solid"/>
          </w:tcPr>
          <w:p>
            <w:r>
              <w:t xml:space="preserve">0 - 220 ppb</w:t>
            </w:r>
          </w:p>
        </w:tc>
        <w:tc>
          <w:p>
            <w:r>
              <w:t xml:space="preserve">🟢 Excelente</w:t>
            </w:r>
          </w:p>
        </w:tc>
        <w:tc>
          <w:p>
            <w:r>
              <w:t xml:space="preserve">Aire limpio, sin restricciones</w:t>
            </w:r>
          </w:p>
        </w:tc>
      </w:tr>
      <w:tr>
        <w:tc>
          <w:tcPr>
            <w:shd w:fill="7FFF00" w:val="solid"/>
          </w:tcPr>
          <w:p>
            <w:r>
              <w:t xml:space="preserve">220 - 660 ppb</w:t>
            </w:r>
          </w:p>
        </w:tc>
        <w:tc>
          <w:p>
            <w:r>
              <w:t xml:space="preserve">🟡 Buena</w:t>
            </w:r>
          </w:p>
        </w:tc>
        <w:tc>
          <w:p>
            <w:r>
              <w:t xml:space="preserve">Aceptable para la mayoría</w:t>
            </w:r>
          </w:p>
        </w:tc>
      </w:tr>
      <w:tr>
        <w:tc>
          <w:tcPr>
            <w:shd w:fill="FFFF00" w:val="solid"/>
          </w:tcPr>
          <w:p>
            <w:r>
              <w:t xml:space="preserve">660 - 2200 ppb</w:t>
            </w:r>
          </w:p>
        </w:tc>
        <w:tc>
          <w:p>
            <w:r>
              <w:t xml:space="preserve">🟠 Moderada</w:t>
            </w:r>
          </w:p>
        </w:tc>
        <w:tc>
          <w:p>
            <w:r>
              <w:t xml:space="preserve">Ventilación recomendada</w:t>
            </w:r>
          </w:p>
        </w:tc>
      </w:tr>
      <w:tr>
        <w:tc>
          <w:tcPr>
            <w:shd w:fill="FF8C00" w:val="solid"/>
          </w:tcPr>
          <w:p>
            <w:r>
              <w:t xml:space="preserve">2200 - 5500 ppb</w:t>
            </w:r>
          </w:p>
        </w:tc>
        <w:tc>
          <w:p>
            <w:r>
              <w:t xml:space="preserve">🔴 Mala</w:t>
            </w:r>
          </w:p>
        </w:tc>
        <w:tc>
          <w:p>
            <w:r>
              <w:t xml:space="preserve">Fuente de contaminación cercana</w:t>
            </w:r>
          </w:p>
        </w:tc>
      </w:tr>
      <w:tr>
        <w:tc>
          <w:tcPr>
            <w:shd w:fill="FF0000" w:val="solid"/>
          </w:tcPr>
          <w:p>
            <w:r>
              <w:t xml:space="preserve">&gt; 5500 ppb</w:t>
            </w:r>
          </w:p>
        </w:tc>
        <w:tc>
          <w:p>
            <w:r>
              <w:t xml:space="preserve">⛔ Muy Mala</w:t>
            </w:r>
          </w:p>
        </w:tc>
        <w:tc>
          <w:p>
            <w:r>
              <w:t xml:space="preserve">Peligroso - evacuación necesaria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RESULTADOS ESPERADOS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✅ Mapa de calor interactivo </w:t>
      </w:r>
      <w:r>
        <w:rPr>
          <w:sz w:val="24"/>
          <w:szCs w:val="24"/>
        </w:rPr>
        <w:t xml:space="preserve">mostrando zonas de alta/baja contaminación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✅ Visualización 3D en Google Earth </w:t>
      </w:r>
      <w:r>
        <w:rPr>
          <w:sz w:val="24"/>
          <w:szCs w:val="24"/>
        </w:rPr>
        <w:t xml:space="preserve">con cilindros proporcionales a TVOC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✅ Gráficas de análisis </w:t>
      </w:r>
      <w:r>
        <w:rPr>
          <w:sz w:val="24"/>
          <w:szCs w:val="24"/>
        </w:rPr>
        <w:t xml:space="preserve">con evolución temporal y correlaciones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✅ Identificación de firmas </w:t>
      </w:r>
      <w:r>
        <w:rPr>
          <w:sz w:val="24"/>
          <w:szCs w:val="24"/>
        </w:rPr>
        <w:t xml:space="preserve">de diferentes fuentes de contaminación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✅ Dataset completo </w:t>
      </w:r>
      <w:r>
        <w:rPr>
          <w:sz w:val="24"/>
          <w:szCs w:val="24"/>
        </w:rPr>
        <w:t xml:space="preserve">en formato CSV para estudios posteriores</w:t>
      </w:r>
    </w:p>
    <w:p>
      <w:pPr>
        <w:pStyle w:val="Heading1"/>
      </w:pPr>
      <w:r>
        <w:t xml:space="preserve">8. CONTACTO Y RECURSOS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🏫 Centro: </w:t>
      </w:r>
      <w:r>
        <w:rPr>
          <w:sz w:val="24"/>
          <w:szCs w:val="24"/>
        </w:rPr>
        <w:t xml:space="preserve">IES Diego Velázquez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📍 Ubicación: </w:t>
      </w:r>
      <w:r>
        <w:rPr>
          <w:sz w:val="24"/>
          <w:szCs w:val="24"/>
        </w:rPr>
        <w:t xml:space="preserve">Torrelodones, Madrid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📧 Departamento: </w:t>
      </w:r>
      <w:r>
        <w:rPr>
          <w:sz w:val="24"/>
          <w:szCs w:val="24"/>
        </w:rPr>
        <w:t xml:space="preserve">Tecnología</w:t>
      </w:r>
    </w:p>
    <w:p>
      <w:pPr>
        <w:spacing w:before="600"/>
        <w:jc w:val="center"/>
      </w:pPr>
      <w:r>
        <w:rPr>
          <w:i/>
          <w:iCs/>
          <w:sz w:val="20"/>
          <w:szCs w:val="20"/>
        </w:rPr>
        <w:t xml:space="preserve">Proyecto desarrollado en enero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2026-01-18T00:32:45.348Z</dcterms:created>
  <dcterms:modified xsi:type="dcterms:W3CDTF">2026-01-18T00:32:45.349Z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