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B860" w14:textId="77777777" w:rsidR="000B5D0F" w:rsidRPr="0089607B" w:rsidRDefault="000B5D0F" w:rsidP="00187C07">
      <w:pPr>
        <w:jc w:val="center"/>
        <w:rPr>
          <w:b/>
          <w:color w:val="C00000"/>
          <w:sz w:val="48"/>
          <w:szCs w:val="48"/>
        </w:rPr>
      </w:pPr>
      <w:r w:rsidRPr="0089607B">
        <w:rPr>
          <w:b/>
          <w:color w:val="C00000"/>
          <w:sz w:val="48"/>
          <w:szCs w:val="48"/>
        </w:rPr>
        <w:t>LC 15 Solvants</w:t>
      </w:r>
    </w:p>
    <w:p w14:paraId="024423EE" w14:textId="77777777" w:rsidR="00187C07" w:rsidRPr="00EF3D38" w:rsidRDefault="00187C07" w:rsidP="00187C07">
      <w:pPr>
        <w:jc w:val="center"/>
        <w:rPr>
          <w:b/>
          <w:u w:val="single"/>
        </w:rPr>
      </w:pPr>
    </w:p>
    <w:p w14:paraId="3834398B" w14:textId="1E38F0E8" w:rsidR="0089607B" w:rsidRPr="0089607B" w:rsidRDefault="000B5D0F" w:rsidP="0089607B">
      <w:pPr>
        <w:pStyle w:val="Sansinterligne"/>
        <w:rPr>
          <w:color w:val="FF0000"/>
          <w:u w:val="single"/>
        </w:rPr>
      </w:pPr>
      <w:r w:rsidRPr="00EF3D38">
        <w:rPr>
          <w:color w:val="FF0000"/>
          <w:u w:val="single"/>
        </w:rPr>
        <w:t>Niveau</w:t>
      </w:r>
      <w:r w:rsidRPr="00EF3D38">
        <w:t xml:space="preserve">: PCSI, </w:t>
      </w:r>
      <w:r w:rsidR="00EC3792">
        <w:t xml:space="preserve">dans architecture de la matière </w:t>
      </w:r>
      <w:r w:rsidRPr="00EF3D38">
        <w:br/>
      </w:r>
      <w:r w:rsidR="0089607B" w:rsidRPr="0089607B">
        <w:rPr>
          <w:color w:val="FF0000"/>
          <w:u w:val="single"/>
        </w:rPr>
        <w:t xml:space="preserve">Prérequis: </w:t>
      </w:r>
    </w:p>
    <w:p w14:paraId="4690697B" w14:textId="77777777" w:rsidR="0089607B" w:rsidRDefault="0089607B" w:rsidP="0089607B">
      <w:pPr>
        <w:pStyle w:val="Sansinterligne"/>
      </w:pPr>
      <w:r>
        <w:t>Forces intermoléculaires (</w:t>
      </w:r>
      <w:r w:rsidRPr="00EF3D38">
        <w:t>Liaisons</w:t>
      </w:r>
      <w:r>
        <w:t xml:space="preserve"> Hydrogène et de Van Der Waals)</w:t>
      </w:r>
    </w:p>
    <w:p w14:paraId="2D2B6150" w14:textId="77777777" w:rsidR="0089607B" w:rsidRDefault="0089607B" w:rsidP="0089607B">
      <w:pPr>
        <w:pStyle w:val="Sansinterligne"/>
      </w:pPr>
      <w:r w:rsidRPr="00EF3D38">
        <w:t>Dosages</w:t>
      </w:r>
    </w:p>
    <w:p w14:paraId="7440F46E" w14:textId="77777777" w:rsidR="0089607B" w:rsidRPr="00EF3D38" w:rsidRDefault="0089607B" w:rsidP="0089607B">
      <w:pPr>
        <w:pStyle w:val="Sansinterligne"/>
      </w:pPr>
      <w:r>
        <w:t>Cinétique</w:t>
      </w:r>
    </w:p>
    <w:p w14:paraId="7AEE0CE7" w14:textId="77777777" w:rsidR="0089607B" w:rsidRPr="00EF3D38" w:rsidRDefault="0089607B" w:rsidP="0089607B">
      <w:pPr>
        <w:pStyle w:val="Sansinterligne"/>
        <w:rPr>
          <w:rFonts w:cs="Cambria Math"/>
        </w:rPr>
      </w:pPr>
      <w:r w:rsidRPr="00EF3D38">
        <w:t>Substitutions nucléophiles (S</w:t>
      </w:r>
      <w:r w:rsidRPr="00EF3D38">
        <w:rPr>
          <w:vertAlign w:val="subscript"/>
        </w:rPr>
        <w:t>N</w:t>
      </w:r>
      <w:r w:rsidRPr="00EF3D38">
        <w:rPr>
          <w:vertAlign w:val="superscript"/>
        </w:rPr>
        <w:t xml:space="preserve">1 </w:t>
      </w:r>
      <w:r w:rsidRPr="00EF3D38">
        <w:t>et S</w:t>
      </w:r>
      <w:r w:rsidRPr="00EF3D38">
        <w:rPr>
          <w:vertAlign w:val="subscript"/>
        </w:rPr>
        <w:t>N</w:t>
      </w:r>
      <w:r w:rsidRPr="00EF3D38">
        <w:rPr>
          <w:vertAlign w:val="superscript"/>
        </w:rPr>
        <w:t>2</w:t>
      </w:r>
      <w:r w:rsidRPr="00EF3D38">
        <w:t>)</w:t>
      </w:r>
    </w:p>
    <w:p w14:paraId="1971FE52" w14:textId="77777777" w:rsidR="0089607B" w:rsidRPr="00EF3D38" w:rsidRDefault="0089607B" w:rsidP="0089607B">
      <w:pPr>
        <w:pStyle w:val="Sansinterligne"/>
        <w:rPr>
          <w:rFonts w:cs="Times"/>
        </w:rPr>
      </w:pPr>
      <w:r>
        <w:t>Conductimétrie,</w:t>
      </w:r>
    </w:p>
    <w:p w14:paraId="008CB358" w14:textId="2F6F336C" w:rsidR="000B5D0F" w:rsidRDefault="0089607B" w:rsidP="0089607B">
      <w:pPr>
        <w:pStyle w:val="Sansinterligne"/>
      </w:pPr>
      <w:r w:rsidRPr="00EF3D38">
        <w:t>Principe de la recristallisation</w:t>
      </w:r>
    </w:p>
    <w:p w14:paraId="581481B0" w14:textId="77777777" w:rsidR="0089607B" w:rsidRPr="00EF3D38" w:rsidRDefault="0089607B" w:rsidP="0089607B">
      <w:pPr>
        <w:pStyle w:val="Sansinterligne"/>
      </w:pPr>
    </w:p>
    <w:p w14:paraId="30C8EB32" w14:textId="77E024C0" w:rsidR="000B5D0F" w:rsidRPr="00EF3D38" w:rsidRDefault="000B5D0F" w:rsidP="000E67D0">
      <w:pPr>
        <w:tabs>
          <w:tab w:val="left" w:pos="1800"/>
        </w:tabs>
        <w:rPr>
          <w:color w:val="FF0000"/>
          <w:u w:val="single"/>
        </w:rPr>
      </w:pPr>
      <w:r w:rsidRPr="00EF3D38">
        <w:rPr>
          <w:color w:val="FF0000"/>
          <w:u w:val="single"/>
        </w:rPr>
        <w:t>Programme:</w:t>
      </w:r>
      <w:r w:rsidR="000E67D0" w:rsidRPr="00EF3D38">
        <w:rPr>
          <w:color w:val="FF0000"/>
        </w:rPr>
        <w:tab/>
      </w:r>
    </w:p>
    <w:p w14:paraId="26F3A7CC" w14:textId="77777777" w:rsidR="00A7129A" w:rsidRPr="00EF3D38" w:rsidRDefault="00A7129A" w:rsidP="00D30302">
      <w:r w:rsidRPr="00EF3D38">
        <w:rPr>
          <w:noProof/>
        </w:rPr>
        <w:drawing>
          <wp:inline distT="0" distB="0" distL="0" distR="0" wp14:anchorId="1D730EB6" wp14:editId="620830C9">
            <wp:extent cx="5972810" cy="734695"/>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2.06.png"/>
                    <pic:cNvPicPr/>
                  </pic:nvPicPr>
                  <pic:blipFill>
                    <a:blip r:embed="rId8">
                      <a:extLst>
                        <a:ext uri="{28A0092B-C50C-407E-A947-70E740481C1C}">
                          <a14:useLocalDpi xmlns:a14="http://schemas.microsoft.com/office/drawing/2010/main" val="0"/>
                        </a:ext>
                      </a:extLst>
                    </a:blip>
                    <a:stretch>
                      <a:fillRect/>
                    </a:stretch>
                  </pic:blipFill>
                  <pic:spPr>
                    <a:xfrm>
                      <a:off x="0" y="0"/>
                      <a:ext cx="5972810" cy="734695"/>
                    </a:xfrm>
                    <a:prstGeom prst="rect">
                      <a:avLst/>
                    </a:prstGeom>
                  </pic:spPr>
                </pic:pic>
              </a:graphicData>
            </a:graphic>
          </wp:inline>
        </w:drawing>
      </w:r>
    </w:p>
    <w:p w14:paraId="6C78F8CA" w14:textId="77777777" w:rsidR="00FE3E4E" w:rsidRPr="00EF3D38" w:rsidRDefault="00FE3E4E" w:rsidP="00D30302">
      <w:pPr>
        <w:rPr>
          <w:noProof/>
        </w:rPr>
      </w:pPr>
    </w:p>
    <w:p w14:paraId="77ED3E00" w14:textId="77777777" w:rsidR="00C86988" w:rsidRPr="00EF3D38" w:rsidRDefault="00A7129A" w:rsidP="00D30302">
      <w:r w:rsidRPr="00EF3D38">
        <w:rPr>
          <w:noProof/>
        </w:rPr>
        <w:drawing>
          <wp:inline distT="0" distB="0" distL="0" distR="0" wp14:anchorId="6F447299" wp14:editId="2FED40C8">
            <wp:extent cx="5972810" cy="4800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37.png"/>
                    <pic:cNvPicPr/>
                  </pic:nvPicPr>
                  <pic:blipFill>
                    <a:blip r:embed="rId9">
                      <a:extLst>
                        <a:ext uri="{28A0092B-C50C-407E-A947-70E740481C1C}">
                          <a14:useLocalDpi xmlns:a14="http://schemas.microsoft.com/office/drawing/2010/main" val="0"/>
                        </a:ext>
                      </a:extLst>
                    </a:blip>
                    <a:stretch>
                      <a:fillRect/>
                    </a:stretch>
                  </pic:blipFill>
                  <pic:spPr>
                    <a:xfrm>
                      <a:off x="0" y="0"/>
                      <a:ext cx="5972810" cy="480060"/>
                    </a:xfrm>
                    <a:prstGeom prst="rect">
                      <a:avLst/>
                    </a:prstGeom>
                  </pic:spPr>
                </pic:pic>
              </a:graphicData>
            </a:graphic>
          </wp:inline>
        </w:drawing>
      </w:r>
    </w:p>
    <w:p w14:paraId="63707BB6" w14:textId="77777777" w:rsidR="00A7129A" w:rsidRPr="00EF3D38" w:rsidRDefault="00A7129A" w:rsidP="00D30302">
      <w:r w:rsidRPr="00EF3D38">
        <w:rPr>
          <w:noProof/>
        </w:rPr>
        <w:drawing>
          <wp:inline distT="0" distB="0" distL="0" distR="0" wp14:anchorId="3BDB1365" wp14:editId="5E83E241">
            <wp:extent cx="5972810" cy="1207770"/>
            <wp:effectExtent l="0" t="0" r="0" b="1143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43.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1207770"/>
                    </a:xfrm>
                    <a:prstGeom prst="rect">
                      <a:avLst/>
                    </a:prstGeom>
                  </pic:spPr>
                </pic:pic>
              </a:graphicData>
            </a:graphic>
          </wp:inline>
        </w:drawing>
      </w:r>
    </w:p>
    <w:p w14:paraId="6D46DCBE" w14:textId="77777777" w:rsidR="00A7129A" w:rsidRPr="00EF3D38" w:rsidRDefault="00A7129A" w:rsidP="00D30302"/>
    <w:p w14:paraId="528F46E1" w14:textId="77777777" w:rsidR="000B5D0F" w:rsidRPr="00EF3D38" w:rsidRDefault="000B5D0F" w:rsidP="00D30302">
      <w:pPr>
        <w:rPr>
          <w:b/>
          <w:u w:val="single"/>
        </w:rPr>
      </w:pPr>
      <w:r w:rsidRPr="00EF3D38">
        <w:rPr>
          <w:b/>
          <w:u w:val="single"/>
        </w:rPr>
        <w:t xml:space="preserve">Remarques d'Hugo Bessone : </w:t>
      </w:r>
    </w:p>
    <w:p w14:paraId="5D9F0844" w14:textId="77777777" w:rsidR="000B5D0F" w:rsidRPr="00EF3D38" w:rsidRDefault="000B5D0F" w:rsidP="00D30302">
      <w:r w:rsidRPr="00EF3D38">
        <w:t xml:space="preserve">Il ne faut pas dans cette leçon trop s’attarder sur la description des interactions faibles, on peut donc effectivement supposer qu’elles ont été étudiées dans la leçon précédente. </w:t>
      </w:r>
    </w:p>
    <w:p w14:paraId="390D1370" w14:textId="77777777" w:rsidR="000B5D0F" w:rsidRPr="00EF3D38" w:rsidRDefault="000B5D0F" w:rsidP="00D30302">
      <w:r w:rsidRPr="00EF3D38">
        <w:t xml:space="preserve">Les caractéristiques principales d’un solvant (polarité, proticité, pouvoir dissociant, ...) doivent être abordées, et des classements de solvants doivent être présentés. </w:t>
      </w:r>
    </w:p>
    <w:p w14:paraId="77843102" w14:textId="6194917C" w:rsidR="000B5D0F" w:rsidRPr="00EF3D38" w:rsidRDefault="000B5D0F" w:rsidP="00D30302">
      <w:r w:rsidRPr="00EF3D38">
        <w:t xml:space="preserve">Un paragraphe du BO concerne également la chimie verte, qui doit donc être également évoquée dans cette leçon, ce qui amène à considérer d’autres caractéristiques du solvant, comme sa température d’ébullition par exemple, ou sa toxicité. Certains articles de Culture Sciences Chimie peuvent être utiles à ce sujet. </w:t>
      </w:r>
    </w:p>
    <w:p w14:paraId="25591955" w14:textId="77777777" w:rsidR="00AC7DF0" w:rsidRPr="00EF3D38" w:rsidRDefault="000B5D0F" w:rsidP="00D30302">
      <w:r w:rsidRPr="00EF3D38">
        <w:t>Les différents rôles du solvant en chimie peuvent être étudiés (mise en contact des réactifs, thermostat, extraction / purification de composés, facteur ciné</w:t>
      </w:r>
      <w:r w:rsidR="00A7129A" w:rsidRPr="00EF3D38">
        <w:t>tique, réactif).</w:t>
      </w:r>
    </w:p>
    <w:p w14:paraId="4B038866" w14:textId="77777777" w:rsidR="0089607B" w:rsidRDefault="0089607B" w:rsidP="0089607B">
      <w:pPr>
        <w:tabs>
          <w:tab w:val="left" w:pos="1800"/>
        </w:tabs>
        <w:rPr>
          <w:color w:val="FF0000"/>
          <w:u w:val="single"/>
        </w:rPr>
      </w:pPr>
    </w:p>
    <w:p w14:paraId="7D502F7C" w14:textId="6D6807E3" w:rsidR="000B5D0F" w:rsidRPr="0089607B" w:rsidRDefault="0089607B" w:rsidP="0089607B">
      <w:pPr>
        <w:tabs>
          <w:tab w:val="left" w:pos="1800"/>
        </w:tabs>
        <w:rPr>
          <w:color w:val="FF0000"/>
          <w:u w:val="single"/>
        </w:rPr>
      </w:pPr>
      <w:r w:rsidRPr="0089607B">
        <w:rPr>
          <w:color w:val="FF0000"/>
          <w:u w:val="single"/>
        </w:rPr>
        <w:t xml:space="preserve">Référencences : </w:t>
      </w:r>
    </w:p>
    <w:p w14:paraId="4A86D154" w14:textId="5F7621B1" w:rsidR="000B5D0F" w:rsidRPr="0089607B" w:rsidRDefault="000B5D0F" w:rsidP="0089607B">
      <w:pPr>
        <w:pStyle w:val="Sansinterligne"/>
        <w:rPr>
          <w:iCs/>
        </w:rPr>
      </w:pPr>
      <w:bookmarkStart w:id="0" w:name="Schott"/>
      <w:r w:rsidRPr="0089607B">
        <w:rPr>
          <w:iCs/>
        </w:rPr>
        <w:t>[1]</w:t>
      </w:r>
      <w:bookmarkEnd w:id="0"/>
      <w:r w:rsidRPr="0089607B">
        <w:rPr>
          <w:iCs/>
        </w:rPr>
        <w:t xml:space="preserve"> Chimie Tout-en-un 1ere année PCSI, Schott, De boeck </w:t>
      </w:r>
    </w:p>
    <w:p w14:paraId="35449C0D" w14:textId="51F75F50" w:rsidR="000B5D0F" w:rsidRPr="0089607B" w:rsidRDefault="000B5D0F" w:rsidP="0089607B">
      <w:pPr>
        <w:pStyle w:val="Sansinterligne"/>
        <w:rPr>
          <w:iCs/>
        </w:rPr>
      </w:pPr>
      <w:bookmarkStart w:id="1" w:name="Fosset"/>
      <w:r w:rsidRPr="0089607B">
        <w:rPr>
          <w:iCs/>
        </w:rPr>
        <w:t>[2]</w:t>
      </w:r>
      <w:bookmarkEnd w:id="1"/>
      <w:r w:rsidRPr="0089607B">
        <w:rPr>
          <w:iCs/>
        </w:rPr>
        <w:t xml:space="preserve"> Chimie Tout-en-un, PCSI, Fosset-Baudin, Dunod (4e édition) </w:t>
      </w:r>
    </w:p>
    <w:p w14:paraId="4EDA38F6" w14:textId="1A105C01" w:rsidR="006228B4" w:rsidRPr="0089607B" w:rsidRDefault="000B5D0F" w:rsidP="0089607B">
      <w:pPr>
        <w:pStyle w:val="Sansinterligne"/>
        <w:rPr>
          <w:iCs/>
        </w:rPr>
      </w:pPr>
      <w:bookmarkStart w:id="2" w:name="Florilège"/>
      <w:r w:rsidRPr="0089607B">
        <w:rPr>
          <w:iCs/>
        </w:rPr>
        <w:t>[3]</w:t>
      </w:r>
      <w:bookmarkEnd w:id="2"/>
      <w:r w:rsidRPr="0089607B">
        <w:rPr>
          <w:iCs/>
        </w:rPr>
        <w:t xml:space="preserve"> Florilège de chimie pratique, Daumarie, Hermann </w:t>
      </w:r>
    </w:p>
    <w:p w14:paraId="283CCCF9" w14:textId="00A640F9" w:rsidR="008F2108" w:rsidRPr="0089607B" w:rsidRDefault="006228B4" w:rsidP="0089607B">
      <w:pPr>
        <w:pStyle w:val="Sansinterligne"/>
        <w:rPr>
          <w:iCs/>
        </w:rPr>
      </w:pPr>
      <w:bookmarkStart w:id="3" w:name="Bernardo"/>
      <w:r w:rsidRPr="0089607B">
        <w:rPr>
          <w:iCs/>
        </w:rPr>
        <w:t xml:space="preserve">[4] </w:t>
      </w:r>
      <w:bookmarkEnd w:id="3"/>
      <w:r w:rsidRPr="0089607B">
        <w:rPr>
          <w:iCs/>
        </w:rPr>
        <w:t>Techniques expérimentales en Chimie by Anne-Sophie Bernard</w:t>
      </w:r>
    </w:p>
    <w:p w14:paraId="04351717" w14:textId="05174330" w:rsidR="00A2311E" w:rsidRPr="0089607B" w:rsidRDefault="008F2108" w:rsidP="0089607B">
      <w:pPr>
        <w:pStyle w:val="Sansinterligne"/>
        <w:rPr>
          <w:iCs/>
        </w:rPr>
      </w:pPr>
      <w:r w:rsidRPr="0089607B">
        <w:rPr>
          <w:iCs/>
        </w:rPr>
        <w:t>[5] Doc méthode Guggenheim sur la dropbox chimie</w:t>
      </w:r>
    </w:p>
    <w:p w14:paraId="229B0CFE" w14:textId="68793ACA" w:rsidR="00A2311E" w:rsidRPr="0089607B" w:rsidRDefault="00A2311E" w:rsidP="0089607B">
      <w:pPr>
        <w:pStyle w:val="Sansinterligne"/>
        <w:rPr>
          <w:iCs/>
        </w:rPr>
      </w:pPr>
      <w:r w:rsidRPr="0089607B">
        <w:rPr>
          <w:iCs/>
        </w:rPr>
        <w:lastRenderedPageBreak/>
        <w:t>[6] http://culturesciences.chimie.ens.fr/content/lextraction-liquide-liquide-891</w:t>
      </w:r>
    </w:p>
    <w:p w14:paraId="314E21D9" w14:textId="56DBF200" w:rsidR="00A2311E" w:rsidRPr="0089607B" w:rsidRDefault="00A2311E" w:rsidP="0089607B">
      <w:pPr>
        <w:pStyle w:val="Sansinterligne"/>
        <w:rPr>
          <w:iCs/>
        </w:rPr>
      </w:pPr>
      <w:r w:rsidRPr="0089607B">
        <w:rPr>
          <w:iCs/>
        </w:rPr>
        <w:t>[7] http://culturesciences.chimie.ens.fr/content/solvants-et-chimie-verte-33-des-solvants-alternatifs-%C2%AB-verts-%C2%BB</w:t>
      </w:r>
    </w:p>
    <w:p w14:paraId="7276A039" w14:textId="1B9E397C" w:rsidR="00FC2D25" w:rsidRPr="00EF3D38" w:rsidRDefault="00FC2D25" w:rsidP="000B5D0F">
      <w:pPr>
        <w:pStyle w:val="Sansinterligne"/>
      </w:pPr>
      <w:r>
        <w:br/>
      </w:r>
      <w:r w:rsidRPr="0089607B">
        <w:rPr>
          <w:b/>
          <w:color w:val="FF0000"/>
          <w:u w:val="single"/>
        </w:rPr>
        <w:t>Table des matières :</w:t>
      </w:r>
    </w:p>
    <w:p w14:paraId="2C4A911E" w14:textId="77777777" w:rsidR="00FC2D25" w:rsidRDefault="006168D0">
      <w:pPr>
        <w:pStyle w:val="TM1"/>
        <w:tabs>
          <w:tab w:val="right" w:leader="dot" w:pos="9396"/>
        </w:tabs>
        <w:rPr>
          <w:rFonts w:asciiTheme="minorHAnsi" w:hAnsiTheme="minorHAnsi"/>
          <w:noProof/>
          <w:lang w:eastAsia="ja-JP"/>
        </w:rPr>
      </w:pPr>
      <w:r>
        <w:fldChar w:fldCharType="begin"/>
      </w:r>
      <w:r>
        <w:instrText xml:space="preserve"> TOC \o "1-3" </w:instrText>
      </w:r>
      <w:r>
        <w:fldChar w:fldCharType="separate"/>
      </w:r>
      <w:r w:rsidR="00FC2D25">
        <w:rPr>
          <w:noProof/>
        </w:rPr>
        <w:t>Introduction:</w:t>
      </w:r>
      <w:r w:rsidR="00FC2D25">
        <w:rPr>
          <w:noProof/>
        </w:rPr>
        <w:tab/>
      </w:r>
      <w:r w:rsidR="00FC2D25">
        <w:rPr>
          <w:noProof/>
        </w:rPr>
        <w:fldChar w:fldCharType="begin"/>
      </w:r>
      <w:r w:rsidR="00FC2D25">
        <w:rPr>
          <w:noProof/>
        </w:rPr>
        <w:instrText xml:space="preserve"> PAGEREF _Toc447907589 \h </w:instrText>
      </w:r>
      <w:r w:rsidR="00FC2D25">
        <w:rPr>
          <w:noProof/>
        </w:rPr>
      </w:r>
      <w:r w:rsidR="00FC2D25">
        <w:rPr>
          <w:noProof/>
        </w:rPr>
        <w:fldChar w:fldCharType="separate"/>
      </w:r>
      <w:r w:rsidR="00FC2D25">
        <w:rPr>
          <w:noProof/>
        </w:rPr>
        <w:t>3</w:t>
      </w:r>
      <w:r w:rsidR="00FC2D25">
        <w:rPr>
          <w:noProof/>
        </w:rPr>
        <w:fldChar w:fldCharType="end"/>
      </w:r>
    </w:p>
    <w:p w14:paraId="43ADE4D8" w14:textId="471C2600" w:rsidR="00FC2D25" w:rsidRDefault="00FC2D25">
      <w:pPr>
        <w:pStyle w:val="TM1"/>
        <w:tabs>
          <w:tab w:val="right" w:leader="dot" w:pos="9396"/>
        </w:tabs>
        <w:rPr>
          <w:rFonts w:asciiTheme="minorHAnsi" w:hAnsiTheme="minorHAnsi"/>
          <w:noProof/>
          <w:lang w:eastAsia="ja-JP"/>
        </w:rPr>
      </w:pPr>
      <w:r>
        <w:rPr>
          <w:noProof/>
        </w:rPr>
        <w:t>I. Caractéristiques des solvants</w:t>
      </w:r>
      <w:r w:rsidR="00A67E6A">
        <w:rPr>
          <w:noProof/>
        </w:rPr>
        <w:t xml:space="preserve"> et dissolution</w:t>
      </w:r>
      <w:r>
        <w:rPr>
          <w:noProof/>
        </w:rPr>
        <w:tab/>
      </w:r>
      <w:r>
        <w:rPr>
          <w:noProof/>
        </w:rPr>
        <w:fldChar w:fldCharType="begin"/>
      </w:r>
      <w:r>
        <w:rPr>
          <w:noProof/>
        </w:rPr>
        <w:instrText xml:space="preserve"> PAGEREF _Toc447907590 \h </w:instrText>
      </w:r>
      <w:r>
        <w:rPr>
          <w:noProof/>
        </w:rPr>
      </w:r>
      <w:r>
        <w:rPr>
          <w:noProof/>
        </w:rPr>
        <w:fldChar w:fldCharType="separate"/>
      </w:r>
      <w:r>
        <w:rPr>
          <w:noProof/>
        </w:rPr>
        <w:t>3</w:t>
      </w:r>
      <w:r>
        <w:rPr>
          <w:noProof/>
        </w:rPr>
        <w:fldChar w:fldCharType="end"/>
      </w:r>
    </w:p>
    <w:p w14:paraId="01310E1C" w14:textId="77777777" w:rsidR="00FC2D25" w:rsidRDefault="00FC2D25">
      <w:pPr>
        <w:pStyle w:val="TM2"/>
        <w:tabs>
          <w:tab w:val="right" w:leader="dot" w:pos="9396"/>
        </w:tabs>
        <w:rPr>
          <w:rFonts w:asciiTheme="minorHAnsi" w:hAnsiTheme="minorHAnsi"/>
          <w:noProof/>
          <w:lang w:eastAsia="ja-JP"/>
        </w:rPr>
      </w:pPr>
      <w:r>
        <w:rPr>
          <w:noProof/>
        </w:rPr>
        <w:t>1)  Ionisation et polarité.</w:t>
      </w:r>
      <w:r>
        <w:rPr>
          <w:noProof/>
        </w:rPr>
        <w:tab/>
      </w:r>
      <w:r>
        <w:rPr>
          <w:noProof/>
        </w:rPr>
        <w:fldChar w:fldCharType="begin"/>
      </w:r>
      <w:r>
        <w:rPr>
          <w:noProof/>
        </w:rPr>
        <w:instrText xml:space="preserve"> PAGEREF _Toc447907591 \h </w:instrText>
      </w:r>
      <w:r>
        <w:rPr>
          <w:noProof/>
        </w:rPr>
      </w:r>
      <w:r>
        <w:rPr>
          <w:noProof/>
        </w:rPr>
        <w:fldChar w:fldCharType="separate"/>
      </w:r>
      <w:r>
        <w:rPr>
          <w:noProof/>
        </w:rPr>
        <w:t>4</w:t>
      </w:r>
      <w:r>
        <w:rPr>
          <w:noProof/>
        </w:rPr>
        <w:fldChar w:fldCharType="end"/>
      </w:r>
    </w:p>
    <w:p w14:paraId="51F70144" w14:textId="77777777" w:rsidR="00FC2D25" w:rsidRDefault="00FC2D25">
      <w:pPr>
        <w:pStyle w:val="TM2"/>
        <w:tabs>
          <w:tab w:val="right" w:leader="dot" w:pos="9396"/>
        </w:tabs>
        <w:rPr>
          <w:rFonts w:asciiTheme="minorHAnsi" w:hAnsiTheme="minorHAnsi"/>
          <w:noProof/>
          <w:lang w:eastAsia="ja-JP"/>
        </w:rPr>
      </w:pPr>
      <w:r>
        <w:rPr>
          <w:noProof/>
        </w:rPr>
        <w:t>2) Dissociation et permittivité relative</w:t>
      </w:r>
      <w:r>
        <w:rPr>
          <w:noProof/>
        </w:rPr>
        <w:tab/>
      </w:r>
      <w:r>
        <w:rPr>
          <w:noProof/>
        </w:rPr>
        <w:fldChar w:fldCharType="begin"/>
      </w:r>
      <w:r>
        <w:rPr>
          <w:noProof/>
        </w:rPr>
        <w:instrText xml:space="preserve"> PAGEREF _Toc447907592 \h </w:instrText>
      </w:r>
      <w:r>
        <w:rPr>
          <w:noProof/>
        </w:rPr>
      </w:r>
      <w:r>
        <w:rPr>
          <w:noProof/>
        </w:rPr>
        <w:fldChar w:fldCharType="separate"/>
      </w:r>
      <w:r>
        <w:rPr>
          <w:noProof/>
        </w:rPr>
        <w:t>4</w:t>
      </w:r>
      <w:r>
        <w:rPr>
          <w:noProof/>
        </w:rPr>
        <w:fldChar w:fldCharType="end"/>
      </w:r>
    </w:p>
    <w:p w14:paraId="0BF87748" w14:textId="77777777" w:rsidR="00FC2D25" w:rsidRDefault="00FC2D25">
      <w:pPr>
        <w:pStyle w:val="TM2"/>
        <w:tabs>
          <w:tab w:val="right" w:leader="dot" w:pos="9396"/>
        </w:tabs>
        <w:rPr>
          <w:rFonts w:asciiTheme="minorHAnsi" w:hAnsiTheme="minorHAnsi"/>
          <w:noProof/>
          <w:lang w:eastAsia="ja-JP"/>
        </w:rPr>
      </w:pPr>
      <w:r>
        <w:rPr>
          <w:noProof/>
        </w:rPr>
        <w:t>3) Solvatation</w:t>
      </w:r>
      <w:r>
        <w:rPr>
          <w:noProof/>
        </w:rPr>
        <w:tab/>
      </w:r>
      <w:r>
        <w:rPr>
          <w:noProof/>
        </w:rPr>
        <w:fldChar w:fldCharType="begin"/>
      </w:r>
      <w:r>
        <w:rPr>
          <w:noProof/>
        </w:rPr>
        <w:instrText xml:space="preserve"> PAGEREF _Toc447907593 \h </w:instrText>
      </w:r>
      <w:r>
        <w:rPr>
          <w:noProof/>
        </w:rPr>
      </w:r>
      <w:r>
        <w:rPr>
          <w:noProof/>
        </w:rPr>
        <w:fldChar w:fldCharType="separate"/>
      </w:r>
      <w:r>
        <w:rPr>
          <w:noProof/>
        </w:rPr>
        <w:t>5</w:t>
      </w:r>
      <w:r>
        <w:rPr>
          <w:noProof/>
        </w:rPr>
        <w:fldChar w:fldCharType="end"/>
      </w:r>
    </w:p>
    <w:p w14:paraId="5604C179" w14:textId="77777777" w:rsidR="00FC2D25" w:rsidRDefault="00FC2D25">
      <w:pPr>
        <w:pStyle w:val="TM2"/>
        <w:tabs>
          <w:tab w:val="right" w:leader="dot" w:pos="9396"/>
        </w:tabs>
        <w:rPr>
          <w:rFonts w:asciiTheme="minorHAnsi" w:hAnsiTheme="minorHAnsi"/>
          <w:noProof/>
          <w:lang w:eastAsia="ja-JP"/>
        </w:rPr>
      </w:pPr>
      <w:r>
        <w:rPr>
          <w:noProof/>
        </w:rPr>
        <w:t xml:space="preserve">4)  Classification des solvants </w:t>
      </w:r>
      <w:r w:rsidRPr="00F9101F">
        <w:rPr>
          <w:rFonts w:cs="Times"/>
          <w:noProof/>
        </w:rPr>
        <w:t> </w:t>
      </w:r>
      <w:r>
        <w:rPr>
          <w:noProof/>
        </w:rPr>
        <w:tab/>
      </w:r>
      <w:r>
        <w:rPr>
          <w:noProof/>
        </w:rPr>
        <w:fldChar w:fldCharType="begin"/>
      </w:r>
      <w:r>
        <w:rPr>
          <w:noProof/>
        </w:rPr>
        <w:instrText xml:space="preserve"> PAGEREF _Toc447907594 \h </w:instrText>
      </w:r>
      <w:r>
        <w:rPr>
          <w:noProof/>
        </w:rPr>
      </w:r>
      <w:r>
        <w:rPr>
          <w:noProof/>
        </w:rPr>
        <w:fldChar w:fldCharType="separate"/>
      </w:r>
      <w:r>
        <w:rPr>
          <w:noProof/>
        </w:rPr>
        <w:t>6</w:t>
      </w:r>
      <w:r>
        <w:rPr>
          <w:noProof/>
        </w:rPr>
        <w:fldChar w:fldCharType="end"/>
      </w:r>
    </w:p>
    <w:p w14:paraId="0F7F2144" w14:textId="77777777" w:rsidR="00FC2D25" w:rsidRDefault="00FC2D25">
      <w:pPr>
        <w:pStyle w:val="TM1"/>
        <w:tabs>
          <w:tab w:val="right" w:leader="dot" w:pos="9396"/>
        </w:tabs>
        <w:rPr>
          <w:rFonts w:asciiTheme="minorHAnsi" w:hAnsiTheme="minorHAnsi"/>
          <w:noProof/>
          <w:lang w:eastAsia="ja-JP"/>
        </w:rPr>
      </w:pPr>
      <w:r>
        <w:rPr>
          <w:noProof/>
        </w:rPr>
        <w:t>II. Mélanges et affinité entre espèces chimiques</w:t>
      </w:r>
      <w:r>
        <w:rPr>
          <w:noProof/>
        </w:rPr>
        <w:tab/>
      </w:r>
      <w:r>
        <w:rPr>
          <w:noProof/>
        </w:rPr>
        <w:fldChar w:fldCharType="begin"/>
      </w:r>
      <w:r>
        <w:rPr>
          <w:noProof/>
        </w:rPr>
        <w:instrText xml:space="preserve"> PAGEREF _Toc447907595 \h </w:instrText>
      </w:r>
      <w:r>
        <w:rPr>
          <w:noProof/>
        </w:rPr>
      </w:r>
      <w:r>
        <w:rPr>
          <w:noProof/>
        </w:rPr>
        <w:fldChar w:fldCharType="separate"/>
      </w:r>
      <w:r>
        <w:rPr>
          <w:noProof/>
        </w:rPr>
        <w:t>6</w:t>
      </w:r>
      <w:r>
        <w:rPr>
          <w:noProof/>
        </w:rPr>
        <w:fldChar w:fldCharType="end"/>
      </w:r>
    </w:p>
    <w:p w14:paraId="1B2BED2C" w14:textId="77777777" w:rsidR="00FC2D25" w:rsidRDefault="00FC2D25">
      <w:pPr>
        <w:pStyle w:val="TM2"/>
        <w:tabs>
          <w:tab w:val="right" w:leader="dot" w:pos="9396"/>
        </w:tabs>
        <w:rPr>
          <w:rFonts w:asciiTheme="minorHAnsi" w:hAnsiTheme="minorHAnsi"/>
          <w:noProof/>
          <w:lang w:eastAsia="ja-JP"/>
        </w:rPr>
      </w:pPr>
      <w:r>
        <w:rPr>
          <w:noProof/>
        </w:rPr>
        <w:t>1)  Miscibilité  </w:t>
      </w:r>
      <w:r>
        <w:rPr>
          <w:noProof/>
        </w:rPr>
        <w:tab/>
      </w:r>
      <w:r>
        <w:rPr>
          <w:noProof/>
        </w:rPr>
        <w:fldChar w:fldCharType="begin"/>
      </w:r>
      <w:r>
        <w:rPr>
          <w:noProof/>
        </w:rPr>
        <w:instrText xml:space="preserve"> PAGEREF _Toc447907596 \h </w:instrText>
      </w:r>
      <w:r>
        <w:rPr>
          <w:noProof/>
        </w:rPr>
      </w:r>
      <w:r>
        <w:rPr>
          <w:noProof/>
        </w:rPr>
        <w:fldChar w:fldCharType="separate"/>
      </w:r>
      <w:r>
        <w:rPr>
          <w:noProof/>
        </w:rPr>
        <w:t>6</w:t>
      </w:r>
      <w:r>
        <w:rPr>
          <w:noProof/>
        </w:rPr>
        <w:fldChar w:fldCharType="end"/>
      </w:r>
    </w:p>
    <w:p w14:paraId="7F365EB0" w14:textId="77777777" w:rsidR="00FC2D25" w:rsidRDefault="00FC2D25">
      <w:pPr>
        <w:pStyle w:val="TM2"/>
        <w:tabs>
          <w:tab w:val="right" w:leader="dot" w:pos="9396"/>
        </w:tabs>
        <w:rPr>
          <w:rFonts w:asciiTheme="minorHAnsi" w:hAnsiTheme="minorHAnsi"/>
          <w:noProof/>
          <w:lang w:eastAsia="ja-JP"/>
        </w:rPr>
      </w:pPr>
      <w:r>
        <w:rPr>
          <w:noProof/>
        </w:rPr>
        <w:t>2) Coefficient de partage</w:t>
      </w:r>
      <w:r>
        <w:rPr>
          <w:noProof/>
        </w:rPr>
        <w:tab/>
      </w:r>
      <w:r>
        <w:rPr>
          <w:noProof/>
        </w:rPr>
        <w:fldChar w:fldCharType="begin"/>
      </w:r>
      <w:r>
        <w:rPr>
          <w:noProof/>
        </w:rPr>
        <w:instrText xml:space="preserve"> PAGEREF _Toc447907597 \h </w:instrText>
      </w:r>
      <w:r>
        <w:rPr>
          <w:noProof/>
        </w:rPr>
      </w:r>
      <w:r>
        <w:rPr>
          <w:noProof/>
        </w:rPr>
        <w:fldChar w:fldCharType="separate"/>
      </w:r>
      <w:r>
        <w:rPr>
          <w:noProof/>
        </w:rPr>
        <w:t>6</w:t>
      </w:r>
      <w:r>
        <w:rPr>
          <w:noProof/>
        </w:rPr>
        <w:fldChar w:fldCharType="end"/>
      </w:r>
    </w:p>
    <w:p w14:paraId="63DB7E7F" w14:textId="77777777" w:rsidR="00FC2D25" w:rsidRDefault="00FC2D25">
      <w:pPr>
        <w:pStyle w:val="TM1"/>
        <w:tabs>
          <w:tab w:val="right" w:leader="dot" w:pos="9396"/>
        </w:tabs>
        <w:rPr>
          <w:rFonts w:asciiTheme="minorHAnsi" w:hAnsiTheme="minorHAnsi"/>
          <w:noProof/>
          <w:lang w:eastAsia="ja-JP"/>
        </w:rPr>
      </w:pPr>
      <w:r>
        <w:rPr>
          <w:noProof/>
        </w:rPr>
        <w:t xml:space="preserve">III. Applications </w:t>
      </w:r>
      <w:r w:rsidRPr="00F9101F">
        <w:rPr>
          <w:rFonts w:cs="Times"/>
          <w:noProof/>
        </w:rPr>
        <w:t> </w:t>
      </w:r>
      <w:r>
        <w:rPr>
          <w:noProof/>
        </w:rPr>
        <w:tab/>
      </w:r>
      <w:r>
        <w:rPr>
          <w:noProof/>
        </w:rPr>
        <w:fldChar w:fldCharType="begin"/>
      </w:r>
      <w:r>
        <w:rPr>
          <w:noProof/>
        </w:rPr>
        <w:instrText xml:space="preserve"> PAGEREF _Toc447907598 \h </w:instrText>
      </w:r>
      <w:r>
        <w:rPr>
          <w:noProof/>
        </w:rPr>
      </w:r>
      <w:r>
        <w:rPr>
          <w:noProof/>
        </w:rPr>
        <w:fldChar w:fldCharType="separate"/>
      </w:r>
      <w:r>
        <w:rPr>
          <w:noProof/>
        </w:rPr>
        <w:t>9</w:t>
      </w:r>
      <w:r>
        <w:rPr>
          <w:noProof/>
        </w:rPr>
        <w:fldChar w:fldCharType="end"/>
      </w:r>
    </w:p>
    <w:p w14:paraId="7690B203" w14:textId="77777777" w:rsidR="00FC2D25" w:rsidRDefault="00FC2D25">
      <w:pPr>
        <w:pStyle w:val="TM2"/>
        <w:tabs>
          <w:tab w:val="right" w:leader="dot" w:pos="9396"/>
        </w:tabs>
        <w:rPr>
          <w:rFonts w:asciiTheme="minorHAnsi" w:hAnsiTheme="minorHAnsi"/>
          <w:noProof/>
          <w:lang w:eastAsia="ja-JP"/>
        </w:rPr>
      </w:pPr>
      <w:r>
        <w:rPr>
          <w:noProof/>
        </w:rPr>
        <w:t>1. Extraction liquide-liquide</w:t>
      </w:r>
      <w:r>
        <w:rPr>
          <w:noProof/>
        </w:rPr>
        <w:tab/>
      </w:r>
      <w:r>
        <w:rPr>
          <w:noProof/>
        </w:rPr>
        <w:fldChar w:fldCharType="begin"/>
      </w:r>
      <w:r>
        <w:rPr>
          <w:noProof/>
        </w:rPr>
        <w:instrText xml:space="preserve"> PAGEREF _Toc447907599 \h </w:instrText>
      </w:r>
      <w:r>
        <w:rPr>
          <w:noProof/>
        </w:rPr>
      </w:r>
      <w:r>
        <w:rPr>
          <w:noProof/>
        </w:rPr>
        <w:fldChar w:fldCharType="separate"/>
      </w:r>
      <w:r>
        <w:rPr>
          <w:noProof/>
        </w:rPr>
        <w:t>9</w:t>
      </w:r>
      <w:r>
        <w:rPr>
          <w:noProof/>
        </w:rPr>
        <w:fldChar w:fldCharType="end"/>
      </w:r>
    </w:p>
    <w:p w14:paraId="280A222A" w14:textId="77777777" w:rsidR="00FC2D25" w:rsidRDefault="00FC2D25">
      <w:pPr>
        <w:pStyle w:val="TM2"/>
        <w:tabs>
          <w:tab w:val="right" w:leader="dot" w:pos="9396"/>
        </w:tabs>
        <w:rPr>
          <w:rFonts w:asciiTheme="minorHAnsi" w:hAnsiTheme="minorHAnsi"/>
          <w:noProof/>
          <w:lang w:eastAsia="ja-JP"/>
        </w:rPr>
      </w:pPr>
      <w:r>
        <w:rPr>
          <w:noProof/>
        </w:rPr>
        <w:t>2. Solvolyse du bromure de tertiobutyle</w:t>
      </w:r>
      <w:r>
        <w:rPr>
          <w:noProof/>
        </w:rPr>
        <w:tab/>
      </w:r>
      <w:r>
        <w:rPr>
          <w:noProof/>
        </w:rPr>
        <w:fldChar w:fldCharType="begin"/>
      </w:r>
      <w:r>
        <w:rPr>
          <w:noProof/>
        </w:rPr>
        <w:instrText xml:space="preserve"> PAGEREF _Toc447907600 \h </w:instrText>
      </w:r>
      <w:r>
        <w:rPr>
          <w:noProof/>
        </w:rPr>
      </w:r>
      <w:r>
        <w:rPr>
          <w:noProof/>
        </w:rPr>
        <w:fldChar w:fldCharType="separate"/>
      </w:r>
      <w:r>
        <w:rPr>
          <w:noProof/>
        </w:rPr>
        <w:t>10</w:t>
      </w:r>
      <w:r>
        <w:rPr>
          <w:noProof/>
        </w:rPr>
        <w:fldChar w:fldCharType="end"/>
      </w:r>
    </w:p>
    <w:p w14:paraId="098D9D0F" w14:textId="77777777" w:rsidR="000B5D0F" w:rsidRPr="00EF3D38" w:rsidRDefault="006168D0" w:rsidP="000B5D0F">
      <w:pPr>
        <w:pStyle w:val="Sansinterligne"/>
      </w:pPr>
      <w:r>
        <w:fldChar w:fldCharType="end"/>
      </w:r>
    </w:p>
    <w:p w14:paraId="18CF1135" w14:textId="77777777" w:rsidR="000B5D0F" w:rsidRPr="00EF3D38" w:rsidRDefault="000B5D0F" w:rsidP="000B5D0F">
      <w:pPr>
        <w:pStyle w:val="Sansinterligne"/>
      </w:pPr>
    </w:p>
    <w:p w14:paraId="1DE98A00" w14:textId="2395C69C" w:rsidR="00BE29FE" w:rsidRPr="006168D0" w:rsidRDefault="00BE29FE" w:rsidP="006168D0">
      <w:pPr>
        <w:rPr>
          <w:color w:val="FF6600"/>
        </w:rPr>
      </w:pPr>
      <w:r w:rsidRPr="006168D0">
        <w:rPr>
          <w:color w:val="FF6600"/>
        </w:rPr>
        <w:t>Manipulation</w:t>
      </w:r>
      <w:r w:rsidR="00C3549D" w:rsidRPr="006168D0">
        <w:rPr>
          <w:color w:val="FF6600"/>
        </w:rPr>
        <w:t>s</w:t>
      </w:r>
      <w:r w:rsidRPr="006168D0">
        <w:rPr>
          <w:color w:val="FF6600"/>
        </w:rPr>
        <w:t xml:space="preserve"> prête</w:t>
      </w:r>
      <w:r w:rsidR="00C3549D" w:rsidRPr="006168D0">
        <w:rPr>
          <w:color w:val="FF6600"/>
        </w:rPr>
        <w:t>s</w:t>
      </w:r>
      <w:r w:rsidRPr="006168D0">
        <w:rPr>
          <w:color w:val="FF6600"/>
        </w:rPr>
        <w:t xml:space="preserve"> avant l'entrée du jury :</w:t>
      </w:r>
    </w:p>
    <w:p w14:paraId="09C23279" w14:textId="4C5193C8" w:rsidR="000A6DA8" w:rsidRPr="006168D0" w:rsidRDefault="00BE29FE" w:rsidP="006168D0">
      <w:pPr>
        <w:rPr>
          <w:color w:val="FF6600"/>
        </w:rPr>
      </w:pPr>
      <w:r w:rsidRPr="006168D0">
        <w:rPr>
          <w:color w:val="FF6600"/>
        </w:rPr>
        <w:t xml:space="preserve">- </w:t>
      </w:r>
      <w:r w:rsidR="003E6EDA" w:rsidRPr="006168D0">
        <w:rPr>
          <w:color w:val="FF6600"/>
        </w:rPr>
        <w:t xml:space="preserve">Il faut </w:t>
      </w:r>
      <w:r w:rsidRPr="006168D0">
        <w:rPr>
          <w:color w:val="FF6600"/>
        </w:rPr>
        <w:t>avoir réalisé l</w:t>
      </w:r>
      <w:r w:rsidR="003E6EDA" w:rsidRPr="006168D0">
        <w:rPr>
          <w:color w:val="FF6600"/>
        </w:rPr>
        <w:t>a décantation de l'expérience s</w:t>
      </w:r>
      <w:r w:rsidRPr="006168D0">
        <w:rPr>
          <w:color w:val="FF6600"/>
        </w:rPr>
        <w:t>ur le coefficient de partage, prélevée 50 mL à la pipette jaugée et placée ce volume dans un bécher [Prêt à lancer le tritrage]</w:t>
      </w:r>
      <w:r w:rsidR="003E6EDA" w:rsidRPr="006168D0">
        <w:rPr>
          <w:color w:val="FF6600"/>
        </w:rPr>
        <w:t xml:space="preserve"> </w:t>
      </w:r>
    </w:p>
    <w:p w14:paraId="6CC7115A" w14:textId="3B24D280" w:rsidR="007B22BD" w:rsidRPr="006168D0" w:rsidRDefault="007B22BD" w:rsidP="006168D0">
      <w:pPr>
        <w:rPr>
          <w:color w:val="FF6600"/>
        </w:rPr>
      </w:pPr>
      <w:r w:rsidRPr="006168D0">
        <w:rPr>
          <w:color w:val="FF6600"/>
        </w:rPr>
        <w:t>-Ampoule à décanter où on peut récupérer la phase aqueuse et le diode dans le cyclo.</w:t>
      </w:r>
    </w:p>
    <w:p w14:paraId="21A0188E" w14:textId="77777777" w:rsidR="00AC7DF0" w:rsidRPr="00EF3D38" w:rsidRDefault="00C86988" w:rsidP="00852A81">
      <w:pPr>
        <w:pStyle w:val="Titre1"/>
      </w:pPr>
      <w:bookmarkStart w:id="4" w:name="_Toc447907589"/>
      <w:r w:rsidRPr="00EF3D38">
        <w:t>Introduction:</w:t>
      </w:r>
      <w:bookmarkEnd w:id="4"/>
      <w:r w:rsidRPr="00EF3D38">
        <w:t xml:space="preserve"> </w:t>
      </w:r>
    </w:p>
    <w:p w14:paraId="15DAC63F" w14:textId="77777777" w:rsidR="00D30302" w:rsidRPr="00EF3D38" w:rsidRDefault="00AB3F1D" w:rsidP="00D30302">
      <w:r w:rsidRPr="00EF3D38">
        <w:t>D'emblée on définit ce qu'est un solvant :</w:t>
      </w:r>
    </w:p>
    <w:p w14:paraId="04F41D61" w14:textId="5708A34D" w:rsidR="00AB13D3" w:rsidRPr="0089607B" w:rsidRDefault="00AB13D3" w:rsidP="00764C7C">
      <w:pPr>
        <w:rPr>
          <w:b/>
          <w:bCs/>
        </w:rPr>
      </w:pPr>
      <w:r w:rsidRPr="00EF3D38">
        <w:rPr>
          <w:rFonts w:cs="Times"/>
          <w:b/>
          <w:u w:val="single"/>
        </w:rPr>
        <w:t>Définition (inspirée de [</w:t>
      </w:r>
      <w:r w:rsidRPr="00EF3D38">
        <w:rPr>
          <w:rFonts w:cs="Times"/>
          <w:b/>
          <w:color w:val="00006D"/>
          <w:u w:val="single"/>
        </w:rPr>
        <w:t>2</w:t>
      </w:r>
      <w:r w:rsidRPr="00EF3D38">
        <w:rPr>
          <w:rFonts w:cs="Times"/>
          <w:b/>
          <w:u w:val="single"/>
        </w:rPr>
        <w:t>] p 381)</w:t>
      </w:r>
      <w:r w:rsidRPr="00EF3D38">
        <w:rPr>
          <w:rFonts w:cs="Times"/>
        </w:rPr>
        <w:t xml:space="preserve"> :</w:t>
      </w:r>
      <w:r w:rsidRPr="00EF3D38">
        <w:rPr>
          <w:rFonts w:cs="Times"/>
          <w:sz w:val="30"/>
          <w:szCs w:val="30"/>
        </w:rPr>
        <w:t xml:space="preserve"> </w:t>
      </w:r>
      <w:r w:rsidR="00764C7C" w:rsidRPr="0089607B">
        <w:rPr>
          <w:rFonts w:cs="Times"/>
          <w:b/>
          <w:bCs/>
        </w:rPr>
        <w:t xml:space="preserve">Un </w:t>
      </w:r>
      <w:r w:rsidRPr="0089607B">
        <w:rPr>
          <w:b/>
          <w:bCs/>
        </w:rPr>
        <w:t>solvant est une espèce capable de dissoudre, extraire ou séparer plusieurs substances sans provoquer de modification chimique de ces substances et sans lui-même se modifier.</w:t>
      </w:r>
    </w:p>
    <w:p w14:paraId="2417D873" w14:textId="77777777" w:rsidR="00AB3F1D" w:rsidRPr="00EF3D38" w:rsidRDefault="00AB3F1D" w:rsidP="00D30302">
      <w:r w:rsidRPr="00EF3D38">
        <w:t>Il existe des centaines de solvant, le plus utilisé est bien entendu l'eau du fait de son abondance et de sa non toxicité.</w:t>
      </w:r>
    </w:p>
    <w:p w14:paraId="5D87D081" w14:textId="77777777" w:rsidR="0089607B" w:rsidRDefault="00AB3F1D" w:rsidP="00D30302">
      <w:r w:rsidRPr="00EF3D38">
        <w:t xml:space="preserve">Une grandeur qui va nous intéresser est la </w:t>
      </w:r>
      <w:r w:rsidRPr="0089607B">
        <w:rPr>
          <w:b/>
          <w:bCs/>
        </w:rPr>
        <w:t>solubilité</w:t>
      </w:r>
      <w:r w:rsidR="0089607B">
        <w:t xml:space="preserve"> : </w:t>
      </w:r>
    </w:p>
    <w:p w14:paraId="41D76ED2" w14:textId="46203F6B" w:rsidR="00AB3F1D" w:rsidRPr="0089607B" w:rsidRDefault="0089607B" w:rsidP="0089607B">
      <w:pPr>
        <w:pStyle w:val="Paragraphedeliste"/>
        <w:numPr>
          <w:ilvl w:val="0"/>
          <w:numId w:val="7"/>
        </w:numPr>
      </w:pPr>
      <w:r w:rsidRPr="0089607B">
        <w:rPr>
          <w:rFonts w:eastAsia="Times New Roman" w:cs="Times New Roman"/>
          <w:b/>
          <w:bCs/>
        </w:rPr>
        <w:t>Capacité d’une espèce chimique à se dissoudre ou non dans un solvant.</w:t>
      </w:r>
    </w:p>
    <w:p w14:paraId="23F5F46D" w14:textId="6F8C0E59" w:rsidR="0089607B" w:rsidRPr="0089607B" w:rsidRDefault="0089607B" w:rsidP="0089607B">
      <w:pPr>
        <w:pStyle w:val="Paragraphedeliste"/>
        <w:numPr>
          <w:ilvl w:val="0"/>
          <w:numId w:val="7"/>
        </w:numPr>
        <w:rPr>
          <w:b/>
          <w:bCs/>
        </w:rPr>
      </w:pPr>
      <w:r w:rsidRPr="0089607B">
        <w:rPr>
          <w:b/>
          <w:bCs/>
        </w:rPr>
        <w:t>Quantité maximale de soluté que l'on peut dissoudre dans un litre de solvant</w:t>
      </w:r>
    </w:p>
    <w:p w14:paraId="5BBBAC59" w14:textId="77777777" w:rsidR="00AB13D3" w:rsidRPr="00EF3D38" w:rsidRDefault="00AB13D3" w:rsidP="00D30302"/>
    <w:p w14:paraId="49CFC57F" w14:textId="77777777" w:rsidR="00AB13D3" w:rsidRPr="00EF3D38" w:rsidRDefault="00AB3F1D" w:rsidP="00D30302">
      <w:pPr>
        <w:rPr>
          <w:b/>
          <w:color w:val="FF6600"/>
        </w:rPr>
      </w:pPr>
      <w:r w:rsidRPr="00EF3D38">
        <w:rPr>
          <w:b/>
          <w:color w:val="FF6600"/>
        </w:rPr>
        <w:t>Expérience introductive (sous hotte : cyclohexane)</w:t>
      </w:r>
    </w:p>
    <w:p w14:paraId="42D879F2" w14:textId="77777777" w:rsidR="00D30302" w:rsidRPr="00EF3D38" w:rsidRDefault="00D30302" w:rsidP="00D30302">
      <w:pPr>
        <w:rPr>
          <w:color w:val="FF6600"/>
        </w:rPr>
      </w:pPr>
      <w:r w:rsidRPr="00EF3D38">
        <w:rPr>
          <w:color w:val="FF6600"/>
        </w:rPr>
        <w:t>NaCl dans l'e</w:t>
      </w:r>
      <w:r w:rsidR="002575F5" w:rsidRPr="00EF3D38">
        <w:rPr>
          <w:color w:val="FF6600"/>
        </w:rPr>
        <w:t>au e</w:t>
      </w:r>
      <w:r w:rsidR="00AB3F1D" w:rsidRPr="00EF3D38">
        <w:rPr>
          <w:color w:val="FF6600"/>
        </w:rPr>
        <w:t>t NaCl dans du cyclohexane.</w:t>
      </w:r>
    </w:p>
    <w:p w14:paraId="05CB0678" w14:textId="77777777" w:rsidR="00AB3F1D" w:rsidRPr="00EF3D38" w:rsidRDefault="00AB3F1D" w:rsidP="00AB3F1D">
      <w:pPr>
        <w:widowControl w:val="0"/>
        <w:autoSpaceDE w:val="0"/>
        <w:autoSpaceDN w:val="0"/>
        <w:adjustRightInd w:val="0"/>
        <w:spacing w:after="240"/>
        <w:rPr>
          <w:rFonts w:cs="Times"/>
          <w:color w:val="FF6600"/>
        </w:rPr>
      </w:pPr>
      <w:r w:rsidRPr="00EF3D38">
        <w:rPr>
          <w:rFonts w:cs="Calibri"/>
          <w:color w:val="FF6600"/>
        </w:rPr>
        <w:t>Préparer deux tubes à essai contenant 2g de NaCl chacun et ajouter dans l’un 10 mL d’eau et dans le second 10 mL de cyclohexane (éprouvette déjà remplies.) (pas plus de 3g car la solubilité du NaCl est de 360g/L dans l’eau)</w:t>
      </w:r>
    </w:p>
    <w:p w14:paraId="58C3DCFE" w14:textId="77777777" w:rsidR="00AB3F1D" w:rsidRPr="00EF3D38" w:rsidRDefault="00AB3F1D" w:rsidP="00AB3F1D">
      <w:pPr>
        <w:widowControl w:val="0"/>
        <w:autoSpaceDE w:val="0"/>
        <w:autoSpaceDN w:val="0"/>
        <w:adjustRightInd w:val="0"/>
        <w:spacing w:after="240"/>
        <w:rPr>
          <w:rFonts w:cs="Calibri"/>
          <w:sz w:val="26"/>
          <w:szCs w:val="26"/>
        </w:rPr>
      </w:pPr>
      <w:r w:rsidRPr="00EF3D38">
        <w:rPr>
          <w:rFonts w:cs="Calibri"/>
          <w:color w:val="FF6600"/>
        </w:rPr>
        <w:t>L'</w:t>
      </w:r>
      <w:r w:rsidRPr="00EF3D38">
        <w:rPr>
          <w:rFonts w:cs="Calibri"/>
          <w:b/>
          <w:color w:val="FF6600"/>
        </w:rPr>
        <w:t xml:space="preserve">objectif </w:t>
      </w:r>
      <w:r w:rsidRPr="00EF3D38">
        <w:rPr>
          <w:rFonts w:cs="Calibri"/>
          <w:color w:val="FF6600"/>
        </w:rPr>
        <w:t>est de montrer la meilleure solubilité du NaCl dans l’eau que dans le cyclohexane. On constate que le sel dans l’eau est totalement dissous alors qu’il ne semble pas se dissoudre dans le cyclohexane.</w:t>
      </w:r>
      <w:r w:rsidRPr="00EF3D38">
        <w:rPr>
          <w:rFonts w:cs="Times"/>
          <w:noProof/>
        </w:rPr>
        <w:drawing>
          <wp:inline distT="0" distB="0" distL="0" distR="0" wp14:anchorId="048BCC48" wp14:editId="02289285">
            <wp:extent cx="8255" cy="13525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135255"/>
                    </a:xfrm>
                    <a:prstGeom prst="rect">
                      <a:avLst/>
                    </a:prstGeom>
                    <a:noFill/>
                    <a:ln>
                      <a:noFill/>
                    </a:ln>
                  </pic:spPr>
                </pic:pic>
              </a:graphicData>
            </a:graphic>
          </wp:inline>
        </w:drawing>
      </w:r>
      <w:r w:rsidRPr="00EF3D38">
        <w:rPr>
          <w:rFonts w:cs="Calibri"/>
          <w:sz w:val="26"/>
          <w:szCs w:val="26"/>
        </w:rPr>
        <w:t xml:space="preserve"> </w:t>
      </w:r>
    </w:p>
    <w:p w14:paraId="6D01ED56" w14:textId="5C080632" w:rsidR="00AB3F1D" w:rsidRPr="00EF3D38" w:rsidRDefault="002575F5" w:rsidP="00852A81">
      <w:pPr>
        <w:pStyle w:val="Transition"/>
      </w:pPr>
      <w:r w:rsidRPr="00EF3D38">
        <w:lastRenderedPageBreak/>
        <w:t>On constate donc que tous l</w:t>
      </w:r>
      <w:r w:rsidR="00AB3F1D" w:rsidRPr="00EF3D38">
        <w:t xml:space="preserve">es solvants ne solubilisent pas de la même façon tous les composés. Première idée : classer les solvants en fonction de la solubilité des solides dans ceux-ci. </w:t>
      </w:r>
    </w:p>
    <w:p w14:paraId="7DFB001D" w14:textId="77777777" w:rsidR="00187C07" w:rsidRPr="00EF3D38" w:rsidRDefault="00187C07" w:rsidP="00852A81">
      <w:pPr>
        <w:pStyle w:val="Transition"/>
      </w:pPr>
      <w:r w:rsidRPr="00EF3D38">
        <w:t>Tachons d'expliquer cela en explicitant les caractéristiques des solvants</w:t>
      </w:r>
    </w:p>
    <w:p w14:paraId="28D925A3" w14:textId="0404D67F" w:rsidR="00C3549D" w:rsidRPr="00693212" w:rsidRDefault="00693212" w:rsidP="00852A81">
      <w:pPr>
        <w:pStyle w:val="Transition"/>
        <w:rPr>
          <w:b w:val="0"/>
          <w:bCs/>
          <w:i w:val="0"/>
          <w:iCs/>
          <w:color w:val="auto"/>
        </w:rPr>
      </w:pPr>
      <w:r>
        <w:rPr>
          <w:b w:val="0"/>
          <w:bCs/>
          <w:i w:val="0"/>
          <w:iCs/>
          <w:color w:val="auto"/>
        </w:rPr>
        <w:t xml:space="preserve">On va lancer un suivit cinétique qui sera utile dans la suite de cette leçon. </w:t>
      </w:r>
    </w:p>
    <w:p w14:paraId="46BC328E" w14:textId="09A2751C" w:rsidR="00C3549D" w:rsidRPr="00496A17" w:rsidRDefault="00693212" w:rsidP="00C3549D">
      <w:r w:rsidRPr="00693212">
        <w:rPr>
          <w:color w:val="FF6600"/>
          <w:u w:val="single"/>
        </w:rPr>
        <w:t>Expérience</w:t>
      </w:r>
      <w:r w:rsidR="00A67E6A" w:rsidRPr="00693212">
        <w:rPr>
          <w:color w:val="FF6600"/>
          <w:u w:val="single"/>
        </w:rPr>
        <w:t xml:space="preserve"> </w:t>
      </w:r>
      <w:r w:rsidR="00A67E6A">
        <w:rPr>
          <w:color w:val="FF6600"/>
        </w:rPr>
        <w:t xml:space="preserve"> </w:t>
      </w:r>
      <w:r w:rsidR="00C3549D">
        <w:rPr>
          <w:color w:val="FF6600"/>
        </w:rPr>
        <w:t>:</w:t>
      </w:r>
      <w:r w:rsidR="00C3549D" w:rsidRPr="00C3549D">
        <w:rPr>
          <w:color w:val="FF6600"/>
        </w:rPr>
        <w:t xml:space="preserve">Lancer le suivi cinétique </w:t>
      </w:r>
      <w:r>
        <w:rPr>
          <w:color w:val="FF6600"/>
        </w:rPr>
        <w:t xml:space="preserve">de l’hydrolyse du chlorure de tertiobutyle </w:t>
      </w:r>
      <w:r w:rsidR="00C3549D" w:rsidRPr="00C3549D">
        <w:rPr>
          <w:color w:val="FF6600"/>
        </w:rPr>
        <w:t xml:space="preserve">avant d'entamer </w:t>
      </w:r>
      <w:r w:rsidR="00C3549D" w:rsidRPr="00496A17">
        <w:rPr>
          <w:color w:val="FF6600"/>
        </w:rPr>
        <w:t>la première partie. (Cf III.2)</w:t>
      </w:r>
      <w:r w:rsidRPr="00496A17">
        <w:rPr>
          <w:color w:val="FF6600"/>
        </w:rPr>
        <w:t xml:space="preserve"> </w:t>
      </w:r>
      <w:r w:rsidRPr="00496A17">
        <w:t>[3]p71</w:t>
      </w:r>
    </w:p>
    <w:p w14:paraId="00F7DD71" w14:textId="003B3572" w:rsidR="00693212" w:rsidRPr="00496A17" w:rsidRDefault="00693212" w:rsidP="00693212">
      <w:pPr>
        <w:pStyle w:val="Paragraphedeliste"/>
        <w:numPr>
          <w:ilvl w:val="0"/>
          <w:numId w:val="9"/>
        </w:numPr>
        <w:rPr>
          <w:color w:val="FF6600"/>
        </w:rPr>
      </w:pPr>
      <w:r w:rsidRPr="00496A17">
        <w:rPr>
          <w:rFonts w:cs="Calibri"/>
          <w:color w:val="FF6600"/>
        </w:rPr>
        <w:t xml:space="preserve">Prélèvement à la pipette jaugée d’1 mL de bromure de tertiobutyle ajouté dans le mélange réactionnel </w:t>
      </w:r>
      <w:r w:rsidR="00274F3D">
        <w:rPr>
          <w:rFonts w:cs="Calibri"/>
          <w:color w:val="FF6600"/>
        </w:rPr>
        <w:t xml:space="preserve">3 </w:t>
      </w:r>
      <w:r w:rsidR="00274F3D" w:rsidRPr="002A7F7A">
        <w:rPr>
          <w:rFonts w:cs="Calibri"/>
          <w:color w:val="FF6600"/>
        </w:rPr>
        <w:t>(10</w:t>
      </w:r>
      <w:r w:rsidR="001D4437">
        <w:rPr>
          <w:rFonts w:cs="Calibri"/>
          <w:color w:val="FF6600"/>
        </w:rPr>
        <w:t>g</w:t>
      </w:r>
      <w:r w:rsidR="00274F3D" w:rsidRPr="002A7F7A">
        <w:rPr>
          <w:rFonts w:cs="Calibri"/>
          <w:color w:val="FF6600"/>
        </w:rPr>
        <w:t xml:space="preserve"> eau + 40 </w:t>
      </w:r>
      <w:r w:rsidR="001D4437">
        <w:rPr>
          <w:rFonts w:cs="Calibri"/>
          <w:color w:val="FF6600"/>
        </w:rPr>
        <w:t>g</w:t>
      </w:r>
      <w:r w:rsidR="00274F3D" w:rsidRPr="002A7F7A">
        <w:rPr>
          <w:rFonts w:cs="Calibri"/>
          <w:color w:val="FF6600"/>
        </w:rPr>
        <w:t xml:space="preserve"> acétone)</w:t>
      </w:r>
    </w:p>
    <w:p w14:paraId="30FCB3DA" w14:textId="5D197F3A" w:rsidR="00693212" w:rsidRPr="00496A17" w:rsidRDefault="00693212" w:rsidP="008011FD">
      <w:pPr>
        <w:pStyle w:val="Paragraphedeliste"/>
        <w:numPr>
          <w:ilvl w:val="0"/>
          <w:numId w:val="9"/>
        </w:numPr>
        <w:rPr>
          <w:color w:val="FF6600"/>
        </w:rPr>
      </w:pPr>
      <w:r w:rsidRPr="00496A17">
        <w:rPr>
          <w:rFonts w:cs="Calibri"/>
          <w:color w:val="FF6600"/>
        </w:rPr>
        <w:t>lancer l’acquisition de la conductivité en fonction du temps.</w:t>
      </w:r>
    </w:p>
    <w:p w14:paraId="21404CC0" w14:textId="3508E9B9" w:rsidR="00852A81" w:rsidRPr="00EF3D38" w:rsidRDefault="000B5D0F" w:rsidP="00852A81">
      <w:pPr>
        <w:pStyle w:val="Titre1"/>
      </w:pPr>
      <w:bookmarkStart w:id="5" w:name="_Toc447907590"/>
      <w:r w:rsidRPr="00EF3D38">
        <w:t>I. Caractéristiques des solvants</w:t>
      </w:r>
      <w:bookmarkEnd w:id="5"/>
      <w:r w:rsidRPr="00EF3D38">
        <w:t xml:space="preserve"> </w:t>
      </w:r>
      <w:r w:rsidR="00A67E6A">
        <w:t>et dissolution</w:t>
      </w:r>
    </w:p>
    <w:p w14:paraId="3ACD311A" w14:textId="77777777" w:rsidR="0074054C" w:rsidRPr="00EF3D38" w:rsidRDefault="0074054C" w:rsidP="0074054C"/>
    <w:p w14:paraId="6CE173A1" w14:textId="77777777" w:rsidR="0074054C" w:rsidRPr="00EF3D38" w:rsidRDefault="00DA362F" w:rsidP="0074054C">
      <w:r w:rsidRPr="00EF3D38">
        <w:t>On va suivre le processus de dissolution de solutés (partiellement) ioniques, ce qui va introduire</w:t>
      </w:r>
      <w:r w:rsidR="0074054C" w:rsidRPr="00EF3D38">
        <w:t xml:space="preserve"> </w:t>
      </w:r>
      <w:r w:rsidRPr="00EF3D38">
        <w:t>naturellement les grandeurs caractéristiques d’un solvant.</w:t>
      </w:r>
    </w:p>
    <w:p w14:paraId="201DE8BE" w14:textId="77777777" w:rsidR="0074054C" w:rsidRDefault="0074054C" w:rsidP="0074054C">
      <w:r w:rsidRPr="00EF3D38">
        <w:t>Que se</w:t>
      </w:r>
      <w:r w:rsidR="00993E27" w:rsidRPr="00EF3D38">
        <w:t xml:space="preserve"> passe-t-il lorsqu’on dissout des composés possédant des liaisons ioniques/partiellement ioniques tel que NaCl(s) ou</w:t>
      </w:r>
      <w:r w:rsidRPr="00EF3D38">
        <w:t xml:space="preserve"> HCl(g) dans l’eau ?</w:t>
      </w:r>
    </w:p>
    <w:p w14:paraId="75ECD1A9" w14:textId="6EAFE997" w:rsidR="008F2108" w:rsidRPr="008F2108" w:rsidRDefault="0074054C" w:rsidP="009F0BBC">
      <w:pPr>
        <w:pStyle w:val="Titre2"/>
      </w:pPr>
      <w:bookmarkStart w:id="6" w:name="_Toc447907591"/>
      <w:r w:rsidRPr="00EF3D38">
        <w:t>1</w:t>
      </w:r>
      <w:r w:rsidR="00DA362F" w:rsidRPr="00EF3D38">
        <w:t>)  </w:t>
      </w:r>
      <w:r w:rsidRPr="00EF3D38">
        <w:t xml:space="preserve">Ionisation et </w:t>
      </w:r>
      <w:r w:rsidR="00993E27" w:rsidRPr="00EF3D38">
        <w:t>polarité.</w:t>
      </w:r>
      <w:bookmarkEnd w:id="6"/>
    </w:p>
    <w:p w14:paraId="0B68B82E" w14:textId="77777777" w:rsidR="00017A7B" w:rsidRPr="00EF3D38" w:rsidRDefault="00017A7B" w:rsidP="00017A7B"/>
    <w:p w14:paraId="7B48CE2F" w14:textId="77777777" w:rsidR="00993E27" w:rsidRPr="00EF3D38" w:rsidRDefault="00993E27" w:rsidP="00993E27">
      <w:pPr>
        <w:rPr>
          <w:b/>
        </w:rPr>
      </w:pPr>
      <w:r w:rsidRPr="00EF3D38">
        <w:rPr>
          <w:b/>
        </w:rPr>
        <w:t>Etape d'ionisation : création d'une paire d'ions :</w:t>
      </w:r>
    </w:p>
    <w:p w14:paraId="331AD6CA" w14:textId="2FAD8296" w:rsidR="00993E27" w:rsidRPr="00EF3D38" w:rsidRDefault="00993E27" w:rsidP="00693212">
      <w:pPr>
        <w:jc w:val="center"/>
        <w:rPr>
          <w:b/>
        </w:rPr>
      </w:pPr>
      <w:r w:rsidRPr="00EF3D38">
        <w:rPr>
          <w:b/>
        </w:rPr>
        <w:t>HCl</w:t>
      </w:r>
      <w:r w:rsidR="005F746C">
        <w:rPr>
          <w:b/>
        </w:rPr>
        <w:t>(g)</w:t>
      </w:r>
      <w:r w:rsidRPr="00EF3D38">
        <w:rPr>
          <w:b/>
        </w:rPr>
        <w:t xml:space="preserve"> </w:t>
      </w:r>
      <w:r w:rsidR="00693212" w:rsidRPr="00693212">
        <w:rPr>
          <w:b/>
        </w:rPr>
        <w:sym w:font="Wingdings" w:char="F0E0"/>
      </w:r>
      <w:r w:rsidRPr="00EF3D38">
        <w:rPr>
          <w:b/>
        </w:rPr>
        <w:t xml:space="preserve"> {H</w:t>
      </w:r>
      <w:r w:rsidRPr="00EF3D38">
        <w:rPr>
          <w:b/>
          <w:vertAlign w:val="superscript"/>
        </w:rPr>
        <w:t>+</w:t>
      </w:r>
      <w:r w:rsidRPr="00EF3D38">
        <w:rPr>
          <w:b/>
        </w:rPr>
        <w:t>,Cl</w:t>
      </w:r>
      <w:r w:rsidRPr="00EF3D38">
        <w:rPr>
          <w:b/>
          <w:vertAlign w:val="superscript"/>
        </w:rPr>
        <w:t>-</w:t>
      </w:r>
      <w:r w:rsidRPr="00EF3D38">
        <w:rPr>
          <w:b/>
        </w:rPr>
        <w:t>}</w:t>
      </w:r>
    </w:p>
    <w:p w14:paraId="27AEC4A6" w14:textId="77777777" w:rsidR="00993E27" w:rsidRPr="00EF3D38" w:rsidRDefault="00993E27" w:rsidP="00993E27"/>
    <w:p w14:paraId="4491624E" w14:textId="5032141C" w:rsidR="004A7B1A" w:rsidRPr="00EF3D38" w:rsidRDefault="00993E27" w:rsidP="00993E27">
      <w:r w:rsidRPr="00EF3D38">
        <w:t xml:space="preserve">Comment se fait cette étape ? </w:t>
      </w:r>
      <w:r w:rsidR="009F0BBC">
        <w:t xml:space="preserve"> </w:t>
      </w:r>
      <w:r w:rsidRPr="00EF3D38">
        <w:t>L'ionisation est</w:t>
      </w:r>
      <w:r w:rsidR="009F0BBC">
        <w:t xml:space="preserve"> donc</w:t>
      </w:r>
      <w:r w:rsidRPr="00EF3D38">
        <w:t xml:space="preserve"> </w:t>
      </w:r>
      <w:r w:rsidR="00693212" w:rsidRPr="00EF3D38">
        <w:t>dû</w:t>
      </w:r>
      <w:r w:rsidRPr="00EF3D38">
        <w:t xml:space="preserve"> à la polarité du solvant</w:t>
      </w:r>
      <w:r w:rsidR="009F0BBC">
        <w:t xml:space="preserve">. </w:t>
      </w:r>
      <w:r w:rsidRPr="00EF3D38">
        <w:t xml:space="preserve"> </w:t>
      </w:r>
    </w:p>
    <w:p w14:paraId="6079F9D5" w14:textId="42D521AE" w:rsidR="009F0BBC" w:rsidRDefault="00993E27" w:rsidP="00993E27">
      <w:r w:rsidRPr="009F0BBC">
        <w:rPr>
          <w:bCs/>
        </w:rPr>
        <w:t xml:space="preserve">La </w:t>
      </w:r>
      <w:r w:rsidRPr="0070094F">
        <w:rPr>
          <w:bCs/>
          <w:u w:val="single"/>
        </w:rPr>
        <w:t>polarité d'un solvant</w:t>
      </w:r>
      <w:r w:rsidRPr="009F0BBC">
        <w:rPr>
          <w:bCs/>
        </w:rPr>
        <w:t xml:space="preserve"> se définit simplement par l'existence d'un moment dipolaire et sa norme</w:t>
      </w:r>
      <w:r w:rsidR="005002EC" w:rsidRPr="009F0BBC">
        <w:rPr>
          <w:bCs/>
        </w:rPr>
        <w:t>.</w:t>
      </w:r>
      <w:r w:rsidRPr="00EF3D38">
        <w:rPr>
          <w:b/>
        </w:rPr>
        <w:br/>
      </w:r>
      <w:r w:rsidR="009F0BBC">
        <w:t xml:space="preserve">On classe donc les solvant en deux catégories : </w:t>
      </w:r>
    </w:p>
    <w:p w14:paraId="0579E136" w14:textId="64B1F3E6" w:rsidR="009F0BBC" w:rsidRPr="0070094F" w:rsidRDefault="0070094F" w:rsidP="009F0BBC">
      <w:pPr>
        <w:pStyle w:val="Paragraphedeliste"/>
        <w:numPr>
          <w:ilvl w:val="0"/>
          <w:numId w:val="10"/>
        </w:numPr>
        <w:rPr>
          <w:b/>
          <w:bCs/>
        </w:rPr>
      </w:pPr>
      <w:r w:rsidRPr="0070094F">
        <w:rPr>
          <w:b/>
          <w:bCs/>
        </w:rPr>
        <w:t>Solvants</w:t>
      </w:r>
      <w:r w:rsidR="009F0BBC" w:rsidRPr="0070094F">
        <w:rPr>
          <w:b/>
          <w:bCs/>
        </w:rPr>
        <w:t xml:space="preserve"> polaires</w:t>
      </w:r>
    </w:p>
    <w:p w14:paraId="09BC6761" w14:textId="14A6116E" w:rsidR="009F0BBC" w:rsidRPr="0070094F" w:rsidRDefault="0070094F" w:rsidP="009F0BBC">
      <w:pPr>
        <w:pStyle w:val="Paragraphedeliste"/>
        <w:numPr>
          <w:ilvl w:val="0"/>
          <w:numId w:val="10"/>
        </w:numPr>
        <w:rPr>
          <w:b/>
          <w:bCs/>
        </w:rPr>
      </w:pPr>
      <w:r w:rsidRPr="0070094F">
        <w:rPr>
          <w:b/>
          <w:bCs/>
        </w:rPr>
        <w:t>Solvants</w:t>
      </w:r>
      <w:r w:rsidR="009F0BBC" w:rsidRPr="0070094F">
        <w:rPr>
          <w:b/>
          <w:bCs/>
        </w:rPr>
        <w:t xml:space="preserve"> apolaires</w:t>
      </w:r>
    </w:p>
    <w:p w14:paraId="0F522963" w14:textId="48D763F0" w:rsidR="009F0BBC" w:rsidRPr="009F0BBC" w:rsidRDefault="009F0BBC" w:rsidP="00993E27">
      <w:pPr>
        <w:rPr>
          <w:b/>
          <w:bCs/>
        </w:rPr>
      </w:pPr>
      <w:r w:rsidRPr="009F0BBC">
        <w:rPr>
          <w:b/>
          <w:bCs/>
        </w:rPr>
        <w:t>L’eau a un effet ionisant car c’est un solvant polaire : ses molécules admettent un moment dipolaire non nul</w:t>
      </w:r>
      <w:r w:rsidR="0070094F">
        <w:rPr>
          <w:b/>
          <w:bCs/>
        </w:rPr>
        <w:t xml:space="preserve"> valant 1,85D</w:t>
      </w:r>
    </w:p>
    <w:p w14:paraId="77C2A77D" w14:textId="0A21D4B1" w:rsidR="00993E27" w:rsidRDefault="009F0BBC" w:rsidP="00993E27">
      <w:r>
        <w:rPr>
          <w:b/>
        </w:rPr>
        <w:t>Exemple</w:t>
      </w:r>
      <w:r w:rsidR="00993E27" w:rsidRPr="00EF3D38">
        <w:rPr>
          <w:b/>
        </w:rPr>
        <w:t xml:space="preserve"> : Dessiner le schéma de </w:t>
      </w:r>
      <w:r w:rsidR="00993E27" w:rsidRPr="009F0BBC">
        <w:rPr>
          <w:b/>
          <w:color w:val="0070C0"/>
        </w:rPr>
        <w:t>[2] p.190</w:t>
      </w:r>
      <w:r w:rsidR="00C3373B" w:rsidRPr="00EF3D38">
        <w:rPr>
          <w:b/>
        </w:rPr>
        <w:t xml:space="preserve"> avec le moment dipolaire dont on donnera la valeur.</w:t>
      </w:r>
      <w:r w:rsidR="00C3373B" w:rsidRPr="00EF3D38">
        <w:t xml:space="preserve"> </w:t>
      </w:r>
    </w:p>
    <w:p w14:paraId="4EE9505C" w14:textId="34223AB9" w:rsidR="0070094F" w:rsidRPr="002F6722" w:rsidRDefault="0070094F" w:rsidP="00993E27">
      <w:pPr>
        <w:rPr>
          <w:b/>
          <w:bCs/>
        </w:rPr>
      </w:pPr>
      <w:r>
        <w:t xml:space="preserve">Un solvant à </w:t>
      </w:r>
      <w:r w:rsidRPr="002F6722">
        <w:rPr>
          <w:b/>
          <w:bCs/>
        </w:rPr>
        <w:t>polarité élevé (mu &gt; 1,3D)</w:t>
      </w:r>
      <w:r>
        <w:t xml:space="preserve"> sera dit polaire et ses molécules serons capables de créer un champ électrique suffisant en leur voisinage pour </w:t>
      </w:r>
      <w:r w:rsidRPr="002F6722">
        <w:rPr>
          <w:b/>
          <w:bCs/>
        </w:rPr>
        <w:t>ioniser les molécules polarisables du soluté.</w:t>
      </w:r>
    </w:p>
    <w:p w14:paraId="6CD64251" w14:textId="327D6123" w:rsidR="0070094F" w:rsidRPr="002F6722" w:rsidRDefault="0070094F" w:rsidP="00993E27">
      <w:pPr>
        <w:rPr>
          <w:b/>
          <w:bCs/>
        </w:rPr>
      </w:pPr>
      <w:r>
        <w:t xml:space="preserve">Un solvant à </w:t>
      </w:r>
      <w:r w:rsidRPr="002F6722">
        <w:rPr>
          <w:b/>
          <w:bCs/>
        </w:rPr>
        <w:t>polarité faible (mu &lt; 0,5D)</w:t>
      </w:r>
      <w:r>
        <w:t xml:space="preserve"> sera dit apolaire</w:t>
      </w:r>
      <w:r w:rsidR="002F6722">
        <w:t xml:space="preserve">. </w:t>
      </w:r>
      <w:r>
        <w:t xml:space="preserve"> </w:t>
      </w:r>
    </w:p>
    <w:p w14:paraId="49812A27" w14:textId="77777777" w:rsidR="002F6722" w:rsidRPr="00EF3D38" w:rsidRDefault="002F6722" w:rsidP="00993E27"/>
    <w:p w14:paraId="393E85C8" w14:textId="69466C02" w:rsidR="0074054C" w:rsidRPr="00EF3D38" w:rsidRDefault="00A450B4" w:rsidP="004A7B1A">
      <w:pPr>
        <w:pStyle w:val="Diapo"/>
      </w:pPr>
      <w:r w:rsidRPr="00EF3D38">
        <w:t>Diapo</w:t>
      </w:r>
      <w:r w:rsidR="004A7B1A" w:rsidRPr="00EF3D38">
        <w:t xml:space="preserve"> :</w:t>
      </w:r>
      <w:r w:rsidR="00BB1B9D" w:rsidRPr="00EF3D38">
        <w:t xml:space="preserve"> </w:t>
      </w:r>
      <w:r w:rsidR="004A7B1A" w:rsidRPr="00EF3D38">
        <w:t>moments dipolaires de quelques solvants.</w:t>
      </w:r>
    </w:p>
    <w:p w14:paraId="5514792A" w14:textId="2A97DFD0" w:rsidR="004A7B1A" w:rsidRPr="00EF3D38" w:rsidRDefault="004A7B1A" w:rsidP="004A7B1A">
      <w:r w:rsidRPr="00EF3D38">
        <w:t xml:space="preserve">Pour NaCl, </w:t>
      </w:r>
      <w:r w:rsidR="0070094F">
        <w:t>l’</w:t>
      </w:r>
      <w:r w:rsidRPr="00EF3D38">
        <w:t xml:space="preserve">étape </w:t>
      </w:r>
      <w:r w:rsidR="0070094F">
        <w:t xml:space="preserve">d’ionisation </w:t>
      </w:r>
      <w:r w:rsidRPr="00EF3D38">
        <w:t>n’a pas lieu car la liaison est déjà ionique. On passe directement à l’étape suivante.</w:t>
      </w:r>
    </w:p>
    <w:p w14:paraId="30AFBA38" w14:textId="77777777" w:rsidR="004A7B1A" w:rsidRPr="00EF3D38" w:rsidRDefault="004A7B1A" w:rsidP="004A7B1A"/>
    <w:p w14:paraId="6087D1FB" w14:textId="6FAE8328" w:rsidR="004A7B1A" w:rsidRPr="00EF3D38" w:rsidRDefault="004A7B1A" w:rsidP="004A7B1A">
      <w:pPr>
        <w:pStyle w:val="Transition"/>
      </w:pPr>
      <w:r w:rsidRPr="00EF3D38">
        <w:t>Une fois les ions formés, interaction coulombienne entre eux</w:t>
      </w:r>
      <w:r w:rsidR="009F0BBC">
        <w:t xml:space="preserve">. Voyons l’effet du solvant sur cette </w:t>
      </w:r>
      <w:r w:rsidR="0070094F">
        <w:t>interaction</w:t>
      </w:r>
    </w:p>
    <w:p w14:paraId="2E9F2EF6" w14:textId="55F9DACC" w:rsidR="000B5D0F" w:rsidRPr="00EF3D38" w:rsidRDefault="00993E27" w:rsidP="00852A81">
      <w:pPr>
        <w:pStyle w:val="Titre2"/>
      </w:pPr>
      <w:bookmarkStart w:id="7" w:name="_Toc447907592"/>
      <w:r w:rsidRPr="00EF3D38">
        <w:lastRenderedPageBreak/>
        <w:t xml:space="preserve">2) </w:t>
      </w:r>
      <w:r w:rsidR="004A7B1A" w:rsidRPr="00EF3D38">
        <w:t>Dissociation et permittivité relative</w:t>
      </w:r>
      <w:bookmarkEnd w:id="7"/>
    </w:p>
    <w:p w14:paraId="6572A9BB" w14:textId="480F40E5" w:rsidR="004A7B1A" w:rsidRPr="00EF3D38" w:rsidRDefault="004A7B1A" w:rsidP="004A7B1A"/>
    <w:p w14:paraId="09F1BAE5" w14:textId="68A88844" w:rsidR="0012226C" w:rsidRDefault="0012226C" w:rsidP="004A7B1A">
      <w:pPr>
        <w:rPr>
          <w:b/>
        </w:rPr>
      </w:pPr>
      <w:r>
        <w:rPr>
          <w:b/>
        </w:rPr>
        <w:t>Etape de dissociation : séparation de la paire d’ions :</w:t>
      </w:r>
    </w:p>
    <w:p w14:paraId="7E42F88E" w14:textId="6E83258C" w:rsidR="004A7B1A" w:rsidRPr="00EF3D38" w:rsidRDefault="004A7B1A" w:rsidP="0012226C">
      <w:pPr>
        <w:jc w:val="cente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xml:space="preserve">} </w:t>
      </w:r>
      <w:r w:rsidR="0012226C" w:rsidRPr="0012226C">
        <w:rPr>
          <w:b/>
        </w:rPr>
        <w:sym w:font="Wingdings" w:char="F0E0"/>
      </w:r>
      <w:r w:rsidRPr="00EF3D38">
        <w:rPr>
          <w:b/>
        </w:rPr>
        <w:t xml:space="preserve"> H</w:t>
      </w:r>
      <w:r w:rsidR="00CA4263" w:rsidRPr="00EF3D38">
        <w:rPr>
          <w:b/>
          <w:vertAlign w:val="superscript"/>
        </w:rPr>
        <w:t>+</w:t>
      </w:r>
      <w:r w:rsidR="00BF7F3A" w:rsidRPr="00EF3D38">
        <w:rPr>
          <w:b/>
        </w:rPr>
        <w:t xml:space="preserve">...... </w:t>
      </w:r>
      <w:r w:rsidR="00CA4263" w:rsidRPr="00EF3D38">
        <w:rPr>
          <w:b/>
        </w:rPr>
        <w:t>Cl</w:t>
      </w:r>
      <w:r w:rsidR="00CA4263" w:rsidRPr="00EF3D38">
        <w:rPr>
          <w:b/>
          <w:vertAlign w:val="superscript"/>
        </w:rPr>
        <w:t>-</w:t>
      </w:r>
    </w:p>
    <w:p w14:paraId="2BD95D06" w14:textId="77777777" w:rsidR="00DA362F" w:rsidRPr="00EF3D38" w:rsidRDefault="00DA362F" w:rsidP="004A7B1A"/>
    <w:p w14:paraId="4CD277DC" w14:textId="6D4BABA8" w:rsidR="00DA362F" w:rsidRPr="00EF3D38" w:rsidRDefault="00DA362F" w:rsidP="004A7B1A">
      <w:pPr>
        <w:rPr>
          <w:rFonts w:eastAsia="Times New Roman" w:cs="Times New Roman"/>
          <w:sz w:val="17"/>
          <w:szCs w:val="17"/>
        </w:rPr>
      </w:pPr>
      <w:r w:rsidRPr="00EF3D38">
        <w:t xml:space="preserve">Le pouvoir dispersant du solvant est lié à sa permittivité relative (constante diélectrique) </w:t>
      </w:r>
      <w:r w:rsidRPr="00EF3D38">
        <w:rPr>
          <w:rFonts w:eastAsia="Times New Roman" w:cs="Times New Roman"/>
          <w:sz w:val="28"/>
          <w:szCs w:val="28"/>
        </w:rPr>
        <w:t>ε</w:t>
      </w:r>
      <w:r w:rsidRPr="00EF3D38">
        <w:rPr>
          <w:rFonts w:eastAsia="Times New Roman" w:cs="Times New Roman"/>
          <w:sz w:val="17"/>
          <w:szCs w:val="17"/>
        </w:rPr>
        <w:t>r</w:t>
      </w:r>
      <w:r w:rsidR="004A7B1A" w:rsidRPr="00EF3D38">
        <w:rPr>
          <w:rFonts w:eastAsia="Times New Roman" w:cs="Times New Roman"/>
          <w:sz w:val="17"/>
          <w:szCs w:val="17"/>
        </w:rPr>
        <w:t>.</w:t>
      </w:r>
    </w:p>
    <w:p w14:paraId="5E264F3A" w14:textId="77777777" w:rsidR="00CA4263" w:rsidRPr="00EF3D38" w:rsidRDefault="00CA4263" w:rsidP="004A7B1A">
      <w:pPr>
        <w:rPr>
          <w:rFonts w:eastAsia="Times New Roman" w:cs="Times New Roman"/>
          <w:sz w:val="17"/>
          <w:szCs w:val="17"/>
        </w:rPr>
      </w:pPr>
    </w:p>
    <w:p w14:paraId="2778062B" w14:textId="70683301" w:rsidR="00CA4263" w:rsidRPr="00EF3D38" w:rsidRDefault="00CA4263" w:rsidP="00CA4263">
      <w:r w:rsidRPr="00EF3D38">
        <w:t>Energie d'interactions entre deux ions de charge Z</w:t>
      </w:r>
      <w:r w:rsidRPr="00EF3D38">
        <w:rPr>
          <w:vertAlign w:val="subscript"/>
        </w:rPr>
        <w:t>1</w:t>
      </w:r>
      <w:r w:rsidRPr="00EF3D38">
        <w:t>.e et Z</w:t>
      </w:r>
      <w:r w:rsidRPr="00EF3D38">
        <w:rPr>
          <w:vertAlign w:val="subscript"/>
        </w:rPr>
        <w:t>2</w:t>
      </w:r>
      <w:r w:rsidRPr="00EF3D38">
        <w:t>.e</w:t>
      </w:r>
      <w:r w:rsidR="0012226C">
        <w:t xml:space="preserve"> est : </w:t>
      </w:r>
    </w:p>
    <w:p w14:paraId="0B054D49" w14:textId="3037B832" w:rsidR="004A7B1A" w:rsidRPr="00EF3D38" w:rsidRDefault="00A450B4" w:rsidP="004A7B1A">
      <w:r w:rsidRPr="00EF3D38">
        <w:rPr>
          <w:noProof/>
        </w:rPr>
        <mc:AlternateContent>
          <mc:Choice Requires="wps">
            <w:drawing>
              <wp:anchor distT="0" distB="0" distL="114300" distR="114300" simplePos="0" relativeHeight="251659264" behindDoc="0" locked="0" layoutInCell="1" allowOverlap="1" wp14:anchorId="272B4FDD" wp14:editId="3980916C">
                <wp:simplePos x="0" y="0"/>
                <wp:positionH relativeFrom="column">
                  <wp:posOffset>5829300</wp:posOffset>
                </wp:positionH>
                <wp:positionV relativeFrom="paragraph">
                  <wp:posOffset>149225</wp:posOffset>
                </wp:positionV>
                <wp:extent cx="1028700" cy="68580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57A859" w14:textId="07C0ECA7" w:rsidR="008011FD" w:rsidRDefault="008011FD">
                            <w:r>
                              <w:fldChar w:fldCharType="begin"/>
                            </w:r>
                            <w:r>
                              <w:instrText xml:space="preserve"> REF Fosset \h </w:instrText>
                            </w:r>
                            <w:r>
                              <w:fldChar w:fldCharType="separate"/>
                            </w:r>
                            <w:r w:rsidRPr="00AB3F1D">
                              <w:rPr>
                                <w:i/>
                              </w:rPr>
                              <w:t>[2]</w:t>
                            </w:r>
                            <w:r>
                              <w:fldChar w:fldCharType="end"/>
                            </w:r>
                            <w:r>
                              <w:t xml:space="preserve"> p.382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2B4FDD" id="_x0000_t202" coordsize="21600,21600" o:spt="202" path="m,l,21600r21600,l21600,xe">
                <v:stroke joinstyle="miter"/>
                <v:path gradientshapeok="t" o:connecttype="rect"/>
              </v:shapetype>
              <v:shape id="Zone de texte 26" o:spid="_x0000_s1026" type="#_x0000_t202" style="position:absolute;margin-left:459pt;margin-top:11.75pt;width:81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" filled="f" stroked="f">
                <v:textbox>
                  <w:txbxContent>
                    <w:p w14:paraId="5F57A859" w14:textId="07C0ECA7" w:rsidR="008011FD" w:rsidRDefault="008011FD">
                      <w:r>
                        <w:fldChar w:fldCharType="begin"/>
                      </w:r>
                      <w:r>
                        <w:instrText xml:space="preserve"> REF Fosset \h </w:instrText>
                      </w:r>
                      <w:r>
                        <w:fldChar w:fldCharType="separate"/>
                      </w:r>
                      <w:r w:rsidRPr="00AB3F1D">
                        <w:rPr>
                          <w:i/>
                        </w:rPr>
                        <w:t>[2]</w:t>
                      </w:r>
                      <w:r>
                        <w:fldChar w:fldCharType="end"/>
                      </w:r>
                      <w:r>
                        <w:t xml:space="preserve"> p.382</w:t>
                      </w:r>
                    </w:p>
                  </w:txbxContent>
                </v:textbox>
                <w10:wrap type="square"/>
              </v:shape>
            </w:pict>
          </mc:Fallback>
        </mc:AlternateContent>
      </w:r>
    </w:p>
    <w:p w14:paraId="414D141B" w14:textId="08FDD225" w:rsidR="00DA362F" w:rsidRPr="00EF3D38" w:rsidRDefault="00BF7F3A" w:rsidP="00DA362F">
      <w:pPr>
        <w:rPr>
          <w:b/>
        </w:rPr>
      </w:pPr>
      <m:oMathPara>
        <m:oMath>
          <m:r>
            <m:rPr>
              <m:sty m:val="bi"/>
            </m:rPr>
            <w:rPr>
              <w:rFonts w:ascii="Cambria Math" w:hAnsi="Cambria Math"/>
            </w:rPr>
            <m:t>U(r)=</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2</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num>
            <m:den>
              <m:r>
                <m:rPr>
                  <m:sty m:val="bi"/>
                </m:rPr>
                <w:rPr>
                  <w:rFonts w:ascii="Cambria Math" w:hAnsi="Cambria Math"/>
                </w:rPr>
                <m:t>4</m:t>
              </m:r>
              <m:r>
                <m:rPr>
                  <m:sty m:val="bi"/>
                </m:rPr>
                <w:rPr>
                  <w:rFonts w:ascii="Cambria Math" w:hAnsi="Cambria Math"/>
                </w:rPr>
                <m:t>π.</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r</m:t>
                  </m:r>
                </m:sub>
              </m:sSub>
              <m:r>
                <m:rPr>
                  <m:sty m:val="bi"/>
                </m:rPr>
                <w:rPr>
                  <w:rFonts w:ascii="Cambria Math" w:hAnsi="Cambria Math"/>
                </w:rPr>
                <m:t>.r</m:t>
              </m:r>
            </m:den>
          </m:f>
        </m:oMath>
      </m:oMathPara>
    </w:p>
    <w:p w14:paraId="734F7310" w14:textId="77777777" w:rsidR="00CA4263" w:rsidRPr="00EF3D38" w:rsidRDefault="00CA4263" w:rsidP="00DA362F"/>
    <w:p w14:paraId="49FE26DF" w14:textId="5FA65EF4" w:rsidR="00CA4263" w:rsidRPr="00EF3D38" w:rsidRDefault="00CA4263" w:rsidP="00A77EEE">
      <w:pPr>
        <w:jc w:val="both"/>
      </w:pPr>
      <w:r w:rsidRPr="00EF3D38">
        <w:t xml:space="preserve">La permittivité relative </w:t>
      </w:r>
      <w:r w:rsidRPr="0012226C">
        <w:rPr>
          <w:sz w:val="28"/>
          <w:szCs w:val="28"/>
        </w:rPr>
        <w:t>ε</w:t>
      </w:r>
      <w:r w:rsidRPr="0012226C">
        <w:rPr>
          <w:sz w:val="28"/>
          <w:szCs w:val="28"/>
          <w:vertAlign w:val="subscript"/>
        </w:rPr>
        <w:t>r</w:t>
      </w:r>
      <w:r w:rsidRPr="00EF3D38">
        <w:t xml:space="preserve"> va donc pouvoir grandement diminuer l’interaction entre les ions</w:t>
      </w:r>
      <w:r w:rsidR="00A450B4" w:rsidRPr="00EF3D38">
        <w:t>.</w:t>
      </w:r>
    </w:p>
    <w:p w14:paraId="78EEC739" w14:textId="0DEB357D" w:rsidR="00282EE2" w:rsidRDefault="00282EE2" w:rsidP="00A77EEE">
      <w:pPr>
        <w:jc w:val="both"/>
      </w:pPr>
      <w:r>
        <w:t xml:space="preserve">Un solvant sera dit dissocient si il n’existe plus de paire d’ions non séparés. </w:t>
      </w:r>
    </w:p>
    <w:p w14:paraId="40F48F88" w14:textId="77777777" w:rsidR="00282EE2" w:rsidRDefault="00282EE2" w:rsidP="00A77EEE">
      <w:pPr>
        <w:jc w:val="both"/>
      </w:pPr>
    </w:p>
    <w:p w14:paraId="730176B4" w14:textId="136FBEBA" w:rsidR="00165E1A" w:rsidRPr="00282EE2" w:rsidRDefault="00165E1A" w:rsidP="00A77EEE">
      <w:pPr>
        <w:jc w:val="both"/>
        <w:rPr>
          <w:color w:val="0070C0"/>
        </w:rPr>
      </w:pPr>
      <w:r w:rsidRPr="00282EE2">
        <w:rPr>
          <w:color w:val="0070C0"/>
        </w:rPr>
        <w:t>Rq: Energie à comparer en réalité à k</w:t>
      </w:r>
      <w:r w:rsidRPr="00282EE2">
        <w:rPr>
          <w:color w:val="0070C0"/>
          <w:vertAlign w:val="subscript"/>
        </w:rPr>
        <w:t>B</w:t>
      </w:r>
      <w:r w:rsidRPr="00282EE2">
        <w:rPr>
          <w:color w:val="0070C0"/>
        </w:rPr>
        <w:t>.T = 4,1.10</w:t>
      </w:r>
      <w:r w:rsidRPr="00282EE2">
        <w:rPr>
          <w:color w:val="0070C0"/>
          <w:vertAlign w:val="superscript"/>
        </w:rPr>
        <w:t>-21</w:t>
      </w:r>
      <w:r w:rsidRPr="00282EE2">
        <w:rPr>
          <w:color w:val="0070C0"/>
        </w:rPr>
        <w:t xml:space="preserve"> J à 298K, c'est cette énergie </w:t>
      </w:r>
      <w:r w:rsidR="00382DAA" w:rsidRPr="00282EE2">
        <w:rPr>
          <w:color w:val="0070C0"/>
        </w:rPr>
        <w:t>qui tend à séparer les ions.</w:t>
      </w:r>
    </w:p>
    <w:p w14:paraId="68607170" w14:textId="77777777" w:rsidR="00A450B4" w:rsidRPr="00EF3D38" w:rsidRDefault="00A450B4" w:rsidP="00A77EEE">
      <w:pPr>
        <w:jc w:val="both"/>
      </w:pPr>
    </w:p>
    <w:p w14:paraId="600F33F2" w14:textId="413D0AFB" w:rsidR="00BF7F3A" w:rsidRPr="00EF3D38" w:rsidRDefault="00A450B4" w:rsidP="00A77EEE">
      <w:pPr>
        <w:pStyle w:val="Diapo"/>
        <w:jc w:val="both"/>
      </w:pPr>
      <w:r w:rsidRPr="00EF3D38">
        <w:t xml:space="preserve">Diapo : Permittivité relative de quelques solvants </w:t>
      </w:r>
    </w:p>
    <w:p w14:paraId="0024E161" w14:textId="77777777" w:rsidR="00165E1A" w:rsidRPr="00EF3D38" w:rsidRDefault="00165E1A" w:rsidP="00A77EEE">
      <w:pPr>
        <w:pStyle w:val="Diapo"/>
        <w:jc w:val="both"/>
      </w:pPr>
    </w:p>
    <w:p w14:paraId="19866EFF" w14:textId="61BFD3D8" w:rsidR="00165E1A" w:rsidRPr="00EF3D38" w:rsidRDefault="00165E1A" w:rsidP="00A77EEE">
      <w:pPr>
        <w:pStyle w:val="Diapo"/>
        <w:jc w:val="both"/>
        <w:rPr>
          <w:b w:val="0"/>
          <w:color w:val="FF6600"/>
        </w:rPr>
      </w:pPr>
      <w:r w:rsidRPr="00EF3D38">
        <w:rPr>
          <w:rFonts w:eastAsia="Times New Roman" w:cs="Times New Roman"/>
          <w:b w:val="0"/>
          <w:color w:val="FF6600"/>
          <w:sz w:val="23"/>
          <w:szCs w:val="23"/>
        </w:rPr>
        <w:t>Retour expérience : NaCl n’était pas soluble dans le cyclohexane, la faible valeur de la permittivité relative peut en être une raison. Elle ne permet pas aux ions Na+ et Cl- de se dissocier.</w:t>
      </w:r>
    </w:p>
    <w:p w14:paraId="4248C100" w14:textId="639B580C" w:rsidR="00BF7F3A" w:rsidRPr="00EF3D38" w:rsidRDefault="00165E1A" w:rsidP="00A77EEE">
      <w:pPr>
        <w:pStyle w:val="Titre2"/>
        <w:jc w:val="both"/>
      </w:pPr>
      <w:bookmarkStart w:id="8" w:name="_Toc447907593"/>
      <w:r w:rsidRPr="00EF3D38">
        <w:rPr>
          <w:noProof/>
        </w:rPr>
        <mc:AlternateContent>
          <mc:Choice Requires="wps">
            <w:drawing>
              <wp:anchor distT="0" distB="0" distL="114300" distR="114300" simplePos="0" relativeHeight="251661312" behindDoc="0" locked="0" layoutInCell="1" allowOverlap="1" wp14:anchorId="299FFD16" wp14:editId="2A53CCAF">
                <wp:simplePos x="0" y="0"/>
                <wp:positionH relativeFrom="column">
                  <wp:posOffset>5829300</wp:posOffset>
                </wp:positionH>
                <wp:positionV relativeFrom="paragraph">
                  <wp:posOffset>109220</wp:posOffset>
                </wp:positionV>
                <wp:extent cx="1028700" cy="68580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85EF7B" w14:textId="049D7FE0" w:rsidR="008011FD" w:rsidRDefault="008011FD" w:rsidP="00165E1A">
                            <w:r>
                              <w:fldChar w:fldCharType="begin"/>
                            </w:r>
                            <w:r>
                              <w:instrText xml:space="preserve"> REF Fosset \h </w:instrText>
                            </w:r>
                            <w:r>
                              <w:fldChar w:fldCharType="separate"/>
                            </w:r>
                            <w:r w:rsidRPr="00AB3F1D">
                              <w:rPr>
                                <w:i/>
                              </w:rPr>
                              <w:t>[2]</w:t>
                            </w:r>
                            <w:r>
                              <w:fldChar w:fldCharType="end"/>
                            </w:r>
                            <w:r>
                              <w:t xml:space="preserve"> p.385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9FFD16" id="Zone de texte 27" o:spid="_x0000_s1027" type="#_x0000_t202" style="position:absolute;left:0;text-align:left;margin-left:459pt;margin-top:8.6pt;width:81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" filled="f" stroked="f">
                <v:textbox>
                  <w:txbxContent>
                    <w:p w14:paraId="7D85EF7B" w14:textId="049D7FE0" w:rsidR="008011FD" w:rsidRDefault="008011FD" w:rsidP="00165E1A">
                      <w:r>
                        <w:fldChar w:fldCharType="begin"/>
                      </w:r>
                      <w:r>
                        <w:instrText xml:space="preserve"> REF Fosset \h </w:instrText>
                      </w:r>
                      <w:r>
                        <w:fldChar w:fldCharType="separate"/>
                      </w:r>
                      <w:r w:rsidRPr="00AB3F1D">
                        <w:rPr>
                          <w:i/>
                        </w:rPr>
                        <w:t>[2]</w:t>
                      </w:r>
                      <w:r>
                        <w:fldChar w:fldCharType="end"/>
                      </w:r>
                      <w:r>
                        <w:t xml:space="preserve"> p.385</w:t>
                      </w:r>
                    </w:p>
                  </w:txbxContent>
                </v:textbox>
                <w10:wrap type="square"/>
              </v:shape>
            </w:pict>
          </mc:Fallback>
        </mc:AlternateContent>
      </w:r>
      <w:r w:rsidR="00BF7F3A" w:rsidRPr="00EF3D38">
        <w:t>3) Solvatation</w:t>
      </w:r>
      <w:bookmarkEnd w:id="8"/>
    </w:p>
    <w:p w14:paraId="2915B531" w14:textId="16FD76E9" w:rsidR="00BF7F3A" w:rsidRPr="00282EE2" w:rsidRDefault="00282EE2" w:rsidP="00A77EEE">
      <w:pPr>
        <w:pStyle w:val="Diapo"/>
        <w:jc w:val="both"/>
        <w:rPr>
          <w:b w:val="0"/>
          <w:i w:val="0"/>
          <w:iCs/>
        </w:rPr>
      </w:pPr>
      <w:r w:rsidRPr="00282EE2">
        <w:rPr>
          <w:b w:val="0"/>
          <w:i w:val="0"/>
          <w:iCs/>
          <w:color w:val="000000" w:themeColor="text1"/>
        </w:rPr>
        <w:t xml:space="preserve">Etape de création d'interactions attractives entre le solvant et les ions : </w:t>
      </w:r>
    </w:p>
    <w:p w14:paraId="5009EA72" w14:textId="4C46F52F" w:rsidR="00F84802" w:rsidRPr="00EF3D38" w:rsidRDefault="00BF7F3A" w:rsidP="00282EE2">
      <w:pPr>
        <w:jc w:val="cente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xml:space="preserve"> </w:t>
      </w:r>
      <w:r w:rsidR="00282EE2" w:rsidRPr="00282EE2">
        <w:rPr>
          <w:b/>
        </w:rPr>
        <w:sym w:font="Wingdings" w:char="F0E0"/>
      </w:r>
      <w:r w:rsidRPr="00EF3D38">
        <w:rPr>
          <w:b/>
        </w:rPr>
        <w:t xml:space="preserve"> H</w:t>
      </w:r>
      <w:r w:rsidRPr="00EF3D38">
        <w:rPr>
          <w:b/>
          <w:vertAlign w:val="superscript"/>
        </w:rPr>
        <w:t>+</w:t>
      </w:r>
      <w:r w:rsidRPr="00EF3D38">
        <w:rPr>
          <w:b/>
          <w:vertAlign w:val="subscript"/>
        </w:rPr>
        <w:t>(aq)</w:t>
      </w:r>
      <w:r w:rsidRPr="00EF3D38">
        <w:rPr>
          <w:b/>
        </w:rPr>
        <w:t>+Cl</w:t>
      </w:r>
      <w:r w:rsidRPr="00EF3D38">
        <w:rPr>
          <w:b/>
          <w:vertAlign w:val="superscript"/>
        </w:rPr>
        <w:t>-</w:t>
      </w:r>
      <w:r w:rsidRPr="00EF3D38">
        <w:rPr>
          <w:b/>
          <w:vertAlign w:val="subscript"/>
        </w:rPr>
        <w:t>(aq)</w:t>
      </w:r>
    </w:p>
    <w:p w14:paraId="5B657D4E" w14:textId="3DF43C03" w:rsidR="00F84802" w:rsidRPr="00EF3D38" w:rsidRDefault="00F84802" w:rsidP="00BF7F3A">
      <w:pPr>
        <w:rPr>
          <w:b/>
        </w:rPr>
      </w:pPr>
    </w:p>
    <w:p w14:paraId="153DB867" w14:textId="2F3E3AFE" w:rsidR="00F84802" w:rsidRPr="00EF3D38" w:rsidRDefault="00F84802" w:rsidP="00BF7F3A">
      <w:pPr>
        <w:rPr>
          <w:b/>
        </w:rPr>
      </w:pPr>
    </w:p>
    <w:p w14:paraId="2A207941" w14:textId="4492AAA9" w:rsidR="00F84802" w:rsidRPr="00EF3D38" w:rsidRDefault="00F84802" w:rsidP="00A77EEE">
      <w:pPr>
        <w:jc w:val="both"/>
        <w:rPr>
          <w:b/>
          <w:vertAlign w:val="superscript"/>
        </w:rPr>
      </w:pPr>
      <w:r w:rsidRPr="00EF3D38">
        <w:rPr>
          <w:b/>
        </w:rPr>
        <w:t>Faire un dessin d'un cation dans l'eau. Exemple H</w:t>
      </w:r>
      <w:r w:rsidRPr="00EF3D38">
        <w:rPr>
          <w:b/>
          <w:vertAlign w:val="superscript"/>
        </w:rPr>
        <w:t>+</w:t>
      </w:r>
    </w:p>
    <w:p w14:paraId="2967C182" w14:textId="77777777" w:rsidR="00282EE2" w:rsidRPr="00282EE2" w:rsidRDefault="00F84802" w:rsidP="00A77EEE">
      <w:pPr>
        <w:jc w:val="both"/>
        <w:rPr>
          <w:i/>
        </w:rPr>
      </w:pPr>
      <w:r w:rsidRPr="00282EE2">
        <w:rPr>
          <w:i/>
        </w:rPr>
        <w:t xml:space="preserve">Il crée un champ E radial orienté vers le centre du cation. </w:t>
      </w:r>
    </w:p>
    <w:p w14:paraId="744ED9AE" w14:textId="77777777" w:rsidR="00282EE2" w:rsidRDefault="00F84802" w:rsidP="00A77EEE">
      <w:pPr>
        <w:jc w:val="both"/>
        <w:rPr>
          <w:i/>
        </w:rPr>
      </w:pPr>
      <w:r w:rsidRPr="00282EE2">
        <w:rPr>
          <w:i/>
        </w:rPr>
        <w:t xml:space="preserve">Le moment dipolaire d'une molécule tend alors à s'aligner avec le champ </w:t>
      </w:r>
      <w:r w:rsidRPr="00282EE2">
        <w:rPr>
          <w:b/>
          <w:i/>
        </w:rPr>
        <w:t>E</w:t>
      </w:r>
      <w:r w:rsidRPr="00282EE2">
        <w:rPr>
          <w:i/>
        </w:rPr>
        <w:t xml:space="preserve"> (U=Energie d'interaction électrostatique</w:t>
      </w:r>
      <w:r w:rsidR="00282EE2">
        <w:rPr>
          <w:i/>
        </w:rPr>
        <w:t xml:space="preserve"> </w:t>
      </w:r>
      <w:r w:rsidRPr="00282EE2">
        <w:rPr>
          <w:i/>
          <w:sz w:val="28"/>
          <w:szCs w:val="28"/>
        </w:rPr>
        <w:t>=</w:t>
      </w:r>
      <w:r w:rsidR="00282EE2">
        <w:rPr>
          <w:i/>
          <w:sz w:val="28"/>
          <w:szCs w:val="28"/>
        </w:rPr>
        <w:t xml:space="preserve"> </w:t>
      </w:r>
      <w:r w:rsidRPr="00282EE2">
        <w:rPr>
          <w:i/>
          <w:sz w:val="28"/>
          <w:szCs w:val="28"/>
        </w:rPr>
        <w:t>-</w:t>
      </w:r>
      <w:r w:rsidR="00282EE2">
        <w:rPr>
          <w:i/>
          <w:sz w:val="28"/>
          <w:szCs w:val="28"/>
        </w:rPr>
        <w:t xml:space="preserve"> </w:t>
      </w:r>
      <w:r w:rsidRPr="00282EE2">
        <w:rPr>
          <w:b/>
          <w:i/>
          <w:sz w:val="28"/>
          <w:szCs w:val="28"/>
        </w:rPr>
        <w:t>μ.E</w:t>
      </w:r>
      <w:r w:rsidRPr="00282EE2">
        <w:rPr>
          <w:b/>
          <w:i/>
        </w:rPr>
        <w:t>)</w:t>
      </w:r>
    </w:p>
    <w:p w14:paraId="328BEFB6" w14:textId="77777777" w:rsidR="00282EE2" w:rsidRDefault="00282EE2" w:rsidP="00A77EEE">
      <w:pPr>
        <w:jc w:val="both"/>
        <w:rPr>
          <w:i/>
        </w:rPr>
      </w:pPr>
    </w:p>
    <w:p w14:paraId="4F4DDC28" w14:textId="1001DD1A" w:rsidR="00F84802" w:rsidRPr="00282EE2" w:rsidRDefault="00F84802" w:rsidP="00A77EEE">
      <w:pPr>
        <w:jc w:val="both"/>
        <w:rPr>
          <w:i/>
        </w:rPr>
      </w:pPr>
      <w:r w:rsidRPr="00282EE2">
        <w:rPr>
          <w:i/>
        </w:rPr>
        <w:t>Pour un anion, il s'agit du même raisonnement, les molécules d'eau pointant dans l'autre sens (les hydrogènes vers l'anion).</w:t>
      </w:r>
    </w:p>
    <w:p w14:paraId="20B7501B" w14:textId="0169FDEA" w:rsidR="000A6DA8" w:rsidRPr="002F6722" w:rsidRDefault="00165E1A" w:rsidP="00A77EEE">
      <w:pPr>
        <w:jc w:val="both"/>
        <w:rPr>
          <w:rFonts w:eastAsia="Times New Roman" w:cs="Times New Roman"/>
          <w:sz w:val="23"/>
          <w:szCs w:val="23"/>
        </w:rPr>
      </w:pPr>
      <w:r w:rsidRPr="00EF3D38">
        <w:rPr>
          <w:noProof/>
        </w:rPr>
        <mc:AlternateContent>
          <mc:Choice Requires="wps">
            <w:drawing>
              <wp:anchor distT="0" distB="0" distL="114300" distR="114300" simplePos="0" relativeHeight="251663360" behindDoc="0" locked="0" layoutInCell="1" allowOverlap="1" wp14:anchorId="1BA2E61F" wp14:editId="5A3EB31A">
                <wp:simplePos x="0" y="0"/>
                <wp:positionH relativeFrom="column">
                  <wp:posOffset>5829300</wp:posOffset>
                </wp:positionH>
                <wp:positionV relativeFrom="paragraph">
                  <wp:posOffset>342900</wp:posOffset>
                </wp:positionV>
                <wp:extent cx="1028700" cy="685800"/>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12362C" w14:textId="5736CA71" w:rsidR="008011FD" w:rsidRDefault="008011FD" w:rsidP="00165E1A">
                            <w:r>
                              <w:fldChar w:fldCharType="begin"/>
                            </w:r>
                            <w:r>
                              <w:instrText xml:space="preserve"> REF Fosset \h </w:instrText>
                            </w:r>
                            <w:r>
                              <w:fldChar w:fldCharType="separate"/>
                            </w:r>
                            <w:r w:rsidRPr="00AB3F1D">
                              <w:rPr>
                                <w:i/>
                              </w:rPr>
                              <w:t>[2]</w:t>
                            </w:r>
                            <w:r>
                              <w:fldChar w:fldCharType="end"/>
                            </w:r>
                            <w:r>
                              <w:t xml:space="preserve"> p.384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A2E61F" id="Zone de texte 28" o:spid="_x0000_s1028" type="#_x0000_t202" style="position:absolute;left:0;text-align:left;margin-left:459pt;margin-top:27pt;width:81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" filled="f" stroked="f">
                <v:textbox>
                  <w:txbxContent>
                    <w:p w14:paraId="7212362C" w14:textId="5736CA71" w:rsidR="008011FD" w:rsidRDefault="008011FD" w:rsidP="00165E1A">
                      <w:r>
                        <w:fldChar w:fldCharType="begin"/>
                      </w:r>
                      <w:r>
                        <w:instrText xml:space="preserve"> REF Fosset \h </w:instrText>
                      </w:r>
                      <w:r>
                        <w:fldChar w:fldCharType="separate"/>
                      </w:r>
                      <w:r w:rsidRPr="00AB3F1D">
                        <w:rPr>
                          <w:i/>
                        </w:rPr>
                        <w:t>[2]</w:t>
                      </w:r>
                      <w:r>
                        <w:fldChar w:fldCharType="end"/>
                      </w:r>
                      <w:r>
                        <w:t xml:space="preserve"> p.384</w:t>
                      </w:r>
                    </w:p>
                  </w:txbxContent>
                </v:textbox>
                <w10:wrap type="square"/>
              </v:shape>
            </w:pict>
          </mc:Fallback>
        </mc:AlternateContent>
      </w:r>
      <w:r w:rsidR="00F84802" w:rsidRPr="002F6722">
        <w:rPr>
          <w:rFonts w:eastAsia="Times New Roman" w:cs="Times New Roman"/>
          <w:sz w:val="23"/>
          <w:szCs w:val="23"/>
        </w:rPr>
        <w:t>De plus pour les anions, possibilité d’établir des liaisons hydrogène qui favorisent la solvatation.</w:t>
      </w:r>
    </w:p>
    <w:p w14:paraId="67B54EEB" w14:textId="77777777" w:rsidR="002F6722" w:rsidRDefault="002F6722" w:rsidP="00A77EEE">
      <w:pPr>
        <w:jc w:val="both"/>
        <w:rPr>
          <w:rFonts w:eastAsia="Times New Roman" w:cs="Times New Roman"/>
          <w:sz w:val="23"/>
          <w:szCs w:val="23"/>
        </w:rPr>
      </w:pPr>
    </w:p>
    <w:p w14:paraId="0C02DF00" w14:textId="22A67A7A" w:rsidR="000A6DA8" w:rsidRPr="00EF3D38" w:rsidRDefault="000A6DA8" w:rsidP="00A77EEE">
      <w:pPr>
        <w:jc w:val="both"/>
        <w:rPr>
          <w:rFonts w:eastAsia="Times New Roman" w:cs="Times New Roman"/>
          <w:sz w:val="23"/>
          <w:szCs w:val="23"/>
        </w:rPr>
      </w:pPr>
      <w:r w:rsidRPr="00EF3D38">
        <w:rPr>
          <w:rFonts w:eastAsia="Times New Roman" w:cs="Times New Roman"/>
          <w:sz w:val="23"/>
          <w:szCs w:val="23"/>
        </w:rPr>
        <w:t>Ceci nous amène à décrire une autre caractéristique du solvant, sa proticité.</w:t>
      </w:r>
    </w:p>
    <w:p w14:paraId="609284C7" w14:textId="77777777" w:rsidR="002F6722" w:rsidRDefault="000A6DA8" w:rsidP="00A77EEE">
      <w:pPr>
        <w:jc w:val="both"/>
        <w:rPr>
          <w:rFonts w:eastAsia="Times New Roman" w:cs="Times New Roman"/>
          <w:b/>
          <w:sz w:val="23"/>
          <w:szCs w:val="23"/>
        </w:rPr>
      </w:pPr>
      <w:r w:rsidRPr="00EF3D38">
        <w:rPr>
          <w:rFonts w:eastAsia="Times New Roman" w:cs="Times New Roman"/>
          <w:b/>
          <w:sz w:val="23"/>
          <w:szCs w:val="23"/>
        </w:rPr>
        <w:t>Proticité : Un solvant protique est un solvant constitué par des molécules potentiellement donneuses de protons H</w:t>
      </w:r>
      <w:r w:rsidRPr="00EF3D38">
        <w:rPr>
          <w:rFonts w:eastAsia="Times New Roman" w:cs="Times New Roman"/>
          <w:b/>
          <w:sz w:val="23"/>
          <w:szCs w:val="23"/>
          <w:vertAlign w:val="superscript"/>
        </w:rPr>
        <w:t>+</w:t>
      </w:r>
      <w:r w:rsidRPr="00EF3D38">
        <w:rPr>
          <w:rFonts w:eastAsia="Times New Roman" w:cs="Times New Roman"/>
          <w:b/>
          <w:sz w:val="23"/>
          <w:szCs w:val="23"/>
        </w:rPr>
        <w:t xml:space="preserve"> (possédant un H polarisé positivement)</w:t>
      </w:r>
    </w:p>
    <w:p w14:paraId="4963E410" w14:textId="77777777" w:rsidR="002F6722" w:rsidRDefault="002F6722" w:rsidP="00A77EEE">
      <w:pPr>
        <w:jc w:val="both"/>
        <w:rPr>
          <w:rFonts w:eastAsia="Times New Roman" w:cs="Times New Roman"/>
          <w:b/>
          <w:sz w:val="23"/>
          <w:szCs w:val="23"/>
        </w:rPr>
      </w:pPr>
      <w:r>
        <w:rPr>
          <w:rFonts w:eastAsia="Times New Roman" w:cs="Times New Roman"/>
          <w:b/>
          <w:sz w:val="23"/>
          <w:szCs w:val="23"/>
        </w:rPr>
        <w:t xml:space="preserve">On peut donc classer les solvant en deux autres catégories : </w:t>
      </w:r>
    </w:p>
    <w:p w14:paraId="27209F0F" w14:textId="323AB4D9" w:rsidR="002F6722" w:rsidRDefault="002F6722" w:rsidP="00A77EEE">
      <w:pPr>
        <w:pStyle w:val="Paragraphedeliste"/>
        <w:numPr>
          <w:ilvl w:val="0"/>
          <w:numId w:val="12"/>
        </w:numPr>
        <w:jc w:val="both"/>
        <w:rPr>
          <w:b/>
          <w:i/>
        </w:rPr>
      </w:pPr>
      <w:r>
        <w:rPr>
          <w:b/>
          <w:i/>
        </w:rPr>
        <w:t>Solvant protique</w:t>
      </w:r>
    </w:p>
    <w:p w14:paraId="146690A8" w14:textId="47B9A75E" w:rsidR="002F6722" w:rsidRDefault="002F6722" w:rsidP="00A77EEE">
      <w:pPr>
        <w:pStyle w:val="Paragraphedeliste"/>
        <w:numPr>
          <w:ilvl w:val="0"/>
          <w:numId w:val="12"/>
        </w:numPr>
        <w:jc w:val="both"/>
        <w:rPr>
          <w:b/>
          <w:i/>
        </w:rPr>
      </w:pPr>
      <w:r>
        <w:rPr>
          <w:b/>
          <w:i/>
        </w:rPr>
        <w:t>Solvant aprotique</w:t>
      </w:r>
    </w:p>
    <w:p w14:paraId="57BACC98" w14:textId="0338E531" w:rsidR="00165E1A" w:rsidRPr="002F6722" w:rsidRDefault="00165E1A" w:rsidP="00A77EEE">
      <w:pPr>
        <w:jc w:val="both"/>
        <w:rPr>
          <w:b/>
          <w:i/>
        </w:rPr>
      </w:pPr>
      <w:r w:rsidRPr="002F6722">
        <w:rPr>
          <w:b/>
          <w:i/>
        </w:rPr>
        <w:t>Exemple : Eau, Alcool, Acide carboxylique</w:t>
      </w:r>
      <w:r w:rsidR="002F6722">
        <w:rPr>
          <w:b/>
          <w:i/>
        </w:rPr>
        <w:t xml:space="preserve"> au tableau </w:t>
      </w:r>
    </w:p>
    <w:p w14:paraId="549A9833" w14:textId="77777777" w:rsidR="008413EF" w:rsidRPr="00EF3D38" w:rsidRDefault="008413EF" w:rsidP="00A77EEE">
      <w:pPr>
        <w:jc w:val="both"/>
        <w:rPr>
          <w:b/>
          <w:i/>
        </w:rPr>
      </w:pPr>
    </w:p>
    <w:p w14:paraId="3F8B95DB" w14:textId="2C6BFA09" w:rsidR="00165E1A" w:rsidRPr="002F6722" w:rsidRDefault="008413EF" w:rsidP="00A77EEE">
      <w:pPr>
        <w:jc w:val="both"/>
        <w:rPr>
          <w:color w:val="0070C0"/>
        </w:rPr>
      </w:pPr>
      <w:r w:rsidRPr="002F6722">
        <w:rPr>
          <w:color w:val="0070C0"/>
        </w:rPr>
        <w:lastRenderedPageBreak/>
        <w:t>Rq: un solvant polaire aprotique avec des doubles non liants solvate fortement les cations par doublets non liants</w:t>
      </w:r>
    </w:p>
    <w:p w14:paraId="49CDC547" w14:textId="77777777" w:rsidR="008413EF" w:rsidRPr="00EF3D38" w:rsidRDefault="008413EF" w:rsidP="00A77EEE">
      <w:pPr>
        <w:jc w:val="both"/>
        <w:rPr>
          <w:b/>
          <w:i/>
          <w:color w:val="0000FF"/>
        </w:rPr>
      </w:pPr>
    </w:p>
    <w:p w14:paraId="6C0136E0" w14:textId="7E72D1C3" w:rsidR="00165E1A" w:rsidRPr="00EF3D38" w:rsidRDefault="00165E1A" w:rsidP="00A77EEE">
      <w:pPr>
        <w:jc w:val="both"/>
        <w:rPr>
          <w:b/>
          <w:i/>
          <w:color w:val="FF6600"/>
        </w:rPr>
      </w:pPr>
      <w:r w:rsidRPr="00EF3D38">
        <w:rPr>
          <w:rFonts w:eastAsia="Times New Roman" w:cs="Times New Roman"/>
          <w:i/>
          <w:color w:val="FF6600"/>
          <w:sz w:val="23"/>
          <w:szCs w:val="23"/>
        </w:rPr>
        <w:t xml:space="preserve">Retour expérience : Autre raison pour laquelle NaCl n’était pas soluble dans le cyclohexane, solvant apolaire aprotique. </w:t>
      </w:r>
      <w:r w:rsidRPr="00EF3D38">
        <w:rPr>
          <w:b/>
          <w:i/>
          <w:color w:val="FF6600"/>
        </w:rPr>
        <w:br/>
      </w:r>
    </w:p>
    <w:p w14:paraId="536119B0" w14:textId="09B82138" w:rsidR="001822FB" w:rsidRPr="00EF3D38" w:rsidRDefault="00165E1A" w:rsidP="00A77EEE">
      <w:pPr>
        <w:pStyle w:val="Transition"/>
        <w:jc w:val="both"/>
      </w:pPr>
      <w:r w:rsidRPr="00EF3D38">
        <w:t>On a vu que les composés</w:t>
      </w:r>
      <w:r w:rsidR="00382DAA" w:rsidRPr="00EF3D38">
        <w:t xml:space="preserve"> possédant des liaisons par</w:t>
      </w:r>
      <w:r w:rsidR="001822FB" w:rsidRPr="00EF3D38">
        <w:t>tiellement ioniques (ex: HCl) ainsi</w:t>
      </w:r>
      <w:r w:rsidR="00382DAA" w:rsidRPr="00EF3D38">
        <w:t xml:space="preserve"> que les composés ioniques </w:t>
      </w:r>
      <w:r w:rsidR="001822FB" w:rsidRPr="00EF3D38">
        <w:t xml:space="preserve">étaient très bien </w:t>
      </w:r>
      <w:r w:rsidR="00C076C0" w:rsidRPr="00EF3D38">
        <w:t>solubilisé</w:t>
      </w:r>
      <w:r w:rsidR="001822FB" w:rsidRPr="00EF3D38">
        <w:t xml:space="preserve"> dans des</w:t>
      </w:r>
      <w:r w:rsidR="00382DAA" w:rsidRPr="00EF3D38">
        <w:t xml:space="preserve"> solvant</w:t>
      </w:r>
      <w:r w:rsidR="001822FB" w:rsidRPr="00EF3D38">
        <w:t>s</w:t>
      </w:r>
      <w:r w:rsidR="00382DAA" w:rsidRPr="00EF3D38">
        <w:t xml:space="preserve"> polaire</w:t>
      </w:r>
      <w:r w:rsidR="001822FB" w:rsidRPr="00EF3D38">
        <w:t>s</w:t>
      </w:r>
      <w:r w:rsidR="00382DAA" w:rsidRPr="00EF3D38">
        <w:t xml:space="preserve"> avec une forte permittivité. </w:t>
      </w:r>
    </w:p>
    <w:p w14:paraId="19B5D2C3" w14:textId="3F3B70A0" w:rsidR="00165E1A" w:rsidRPr="00EF3D38" w:rsidRDefault="00382DAA" w:rsidP="00A77EEE">
      <w:pPr>
        <w:pStyle w:val="Transition"/>
        <w:jc w:val="both"/>
      </w:pPr>
      <w:r w:rsidRPr="00EF3D38">
        <w:t xml:space="preserve">Le caractère protique </w:t>
      </w:r>
      <w:r w:rsidR="001822FB" w:rsidRPr="00EF3D38">
        <w:t xml:space="preserve">intervient aussi : il </w:t>
      </w:r>
      <w:r w:rsidRPr="00EF3D38">
        <w:t>favorise aussi la solvatation des anions.</w:t>
      </w:r>
      <w:r w:rsidR="008413EF" w:rsidRPr="00EF3D38">
        <w:t xml:space="preserve"> </w:t>
      </w:r>
    </w:p>
    <w:p w14:paraId="5A8EED07" w14:textId="60720F0E" w:rsidR="008413EF" w:rsidRPr="00EF3D38" w:rsidRDefault="002F6722" w:rsidP="00A77EEE">
      <w:pPr>
        <w:pStyle w:val="Transition"/>
        <w:jc w:val="both"/>
      </w:pPr>
      <w:r>
        <w:t xml:space="preserve">Au contraire </w:t>
      </w:r>
      <w:r w:rsidR="001A5AEE">
        <w:t>les composés apolaires</w:t>
      </w:r>
      <w:r>
        <w:t xml:space="preserve"> pourront être solubilisé dans les solvants apolaires</w:t>
      </w:r>
      <w:r w:rsidR="001A5AEE">
        <w:t xml:space="preserve"> en une seule étape qui est celle de la solvatation.</w:t>
      </w:r>
      <w:r>
        <w:t xml:space="preserve"> </w:t>
      </w:r>
    </w:p>
    <w:p w14:paraId="4DEBDB32" w14:textId="77777777" w:rsidR="00E5310D" w:rsidRPr="00EF3D38" w:rsidRDefault="00E5310D" w:rsidP="00A77EEE">
      <w:pPr>
        <w:pStyle w:val="Transition"/>
        <w:jc w:val="both"/>
      </w:pPr>
    </w:p>
    <w:p w14:paraId="2BD878CE" w14:textId="4E7A1232" w:rsidR="00E5310D" w:rsidRPr="002F6722" w:rsidRDefault="00E5310D" w:rsidP="00A77EEE">
      <w:pPr>
        <w:pStyle w:val="Transition"/>
        <w:jc w:val="both"/>
        <w:rPr>
          <w:rFonts w:eastAsia="Times New Roman" w:cs="Times New Roman"/>
          <w:b w:val="0"/>
          <w:color w:val="0070C0"/>
        </w:rPr>
      </w:pPr>
      <w:r w:rsidRPr="002F6722">
        <w:rPr>
          <w:b w:val="0"/>
          <w:color w:val="0070C0"/>
        </w:rPr>
        <w:t xml:space="preserve">Rq: </w:t>
      </w:r>
      <w:r w:rsidRPr="002F6722">
        <w:rPr>
          <w:rFonts w:eastAsia="Times New Roman" w:cs="Times New Roman"/>
          <w:b w:val="0"/>
          <w:color w:val="0070C0"/>
        </w:rPr>
        <w:t>Les molécules de solvant apolaire d’une part et celles de soluté apolaire d’autre part interagissent entre elles par le biais de liaisons de Van der Waals entre dipoles instantanés. Ces interactions ont des intensités du même ordre de grandeur et peuvent également s’établir entre molécules de solvant et de soluté, ce qui permet aux molécules de soluté de se disperser parmi les molécules de solvant et autorise donc la dissolution.</w:t>
      </w:r>
    </w:p>
    <w:p w14:paraId="29BE4DAC" w14:textId="77777777" w:rsidR="00E5310D" w:rsidRPr="00EF3D38" w:rsidRDefault="00E5310D" w:rsidP="00A77EEE">
      <w:pPr>
        <w:pStyle w:val="Transition"/>
        <w:jc w:val="both"/>
        <w:rPr>
          <w:rFonts w:eastAsia="Times New Roman" w:cs="Times New Roman"/>
          <w:b w:val="0"/>
          <w:color w:val="0000FF"/>
        </w:rPr>
      </w:pPr>
    </w:p>
    <w:p w14:paraId="798A699C" w14:textId="1914E4D9" w:rsidR="00FC2D25" w:rsidRPr="00EF3D38" w:rsidRDefault="00E5310D" w:rsidP="00A77EEE">
      <w:pPr>
        <w:pStyle w:val="Transition"/>
        <w:jc w:val="both"/>
      </w:pPr>
      <w:r w:rsidRPr="00EF3D38">
        <w:t xml:space="preserve">Ceci nous amène à classer les solvants, selon leur aptitude à solubiliser certaines espèces. </w:t>
      </w:r>
      <w:r w:rsidR="00FC2D25">
        <w:t>Ce qui était l'objectif initial.</w:t>
      </w:r>
    </w:p>
    <w:p w14:paraId="49F8466D" w14:textId="519C1466" w:rsidR="000B5D0F" w:rsidRPr="00EF3D38" w:rsidRDefault="00165E1A" w:rsidP="00A77EEE">
      <w:pPr>
        <w:pStyle w:val="Titre2"/>
        <w:jc w:val="both"/>
        <w:rPr>
          <w:rFonts w:cs="Times"/>
        </w:rPr>
      </w:pPr>
      <w:bookmarkStart w:id="9" w:name="_Toc447907594"/>
      <w:r w:rsidRPr="00EF3D38">
        <w:t>4</w:t>
      </w:r>
      <w:r w:rsidR="000B5D0F" w:rsidRPr="00EF3D38">
        <w:t xml:space="preserve">)  Classification des solvants </w:t>
      </w:r>
      <w:bookmarkEnd w:id="9"/>
    </w:p>
    <w:p w14:paraId="4DAA7213" w14:textId="77777777" w:rsidR="00BB1B9D" w:rsidRPr="00EF3D38" w:rsidRDefault="00BB1B9D" w:rsidP="00A77EEE">
      <w:pPr>
        <w:jc w:val="both"/>
      </w:pPr>
    </w:p>
    <w:p w14:paraId="1EE72B94" w14:textId="2342D260" w:rsidR="00BB1B9D" w:rsidRPr="00EF3D38" w:rsidRDefault="00BB1B9D" w:rsidP="00A77EEE">
      <w:pPr>
        <w:pStyle w:val="Diapo"/>
        <w:jc w:val="both"/>
      </w:pPr>
      <w:r w:rsidRPr="00EF3D38">
        <w:t>Diapo : Classement de quelques solvants</w:t>
      </w:r>
    </w:p>
    <w:p w14:paraId="3F5732BD" w14:textId="5EE30489" w:rsidR="003718DA" w:rsidRPr="00EF3D38" w:rsidRDefault="003718DA" w:rsidP="00A77EEE">
      <w:pPr>
        <w:pStyle w:val="Diapo"/>
        <w:jc w:val="both"/>
        <w:rPr>
          <w:b w:val="0"/>
          <w:color w:val="auto"/>
        </w:rPr>
      </w:pPr>
      <w:r w:rsidRPr="00EF3D38">
        <w:rPr>
          <w:b w:val="0"/>
          <w:color w:val="auto"/>
        </w:rPr>
        <w:t xml:space="preserve">Bilan pour la </w:t>
      </w:r>
      <w:r w:rsidR="001A5AEE" w:rsidRPr="00EF3D38">
        <w:rPr>
          <w:b w:val="0"/>
          <w:color w:val="auto"/>
        </w:rPr>
        <w:t>solubilité :</w:t>
      </w:r>
      <w:r w:rsidRPr="00EF3D38">
        <w:rPr>
          <w:b w:val="0"/>
          <w:color w:val="auto"/>
        </w:rPr>
        <w:t xml:space="preserve"> Qui se ressemble s'assemble. </w:t>
      </w:r>
    </w:p>
    <w:p w14:paraId="7D73E875" w14:textId="450894DC" w:rsidR="00E43D26" w:rsidRPr="00EF3D38" w:rsidRDefault="00E43D26" w:rsidP="00A77EEE">
      <w:pPr>
        <w:pStyle w:val="Diapo"/>
        <w:jc w:val="both"/>
        <w:rPr>
          <w:b w:val="0"/>
          <w:color w:val="auto"/>
        </w:rPr>
      </w:pPr>
    </w:p>
    <w:p w14:paraId="69585C67" w14:textId="77777777" w:rsidR="00E43D26" w:rsidRPr="005F746C" w:rsidRDefault="00E43D26" w:rsidP="00A77EEE">
      <w:pPr>
        <w:jc w:val="both"/>
        <w:rPr>
          <w:color w:val="0070C0"/>
        </w:rPr>
      </w:pPr>
      <w:r w:rsidRPr="005F746C">
        <w:rPr>
          <w:b/>
          <w:color w:val="0070C0"/>
        </w:rPr>
        <w:t xml:space="preserve">Rq: </w:t>
      </w:r>
      <w:r w:rsidRPr="005F746C">
        <w:rPr>
          <w:color w:val="0070C0"/>
        </w:rPr>
        <w:t xml:space="preserve">Les solvants apolaires protiques existent mais ne sont pas très utiles, car ils ne solubilisent bien que les composés apolaires receveurs de liaisons hydrogène, qui sont très rares. </w:t>
      </w:r>
    </w:p>
    <w:p w14:paraId="19A34BC1" w14:textId="77777777" w:rsidR="005F746C" w:rsidRDefault="005F746C" w:rsidP="00A77EEE">
      <w:pPr>
        <w:pStyle w:val="Transition"/>
        <w:jc w:val="both"/>
      </w:pPr>
    </w:p>
    <w:p w14:paraId="77F18EE2" w14:textId="7B31C675" w:rsidR="003718DA" w:rsidRPr="00EF3D38" w:rsidRDefault="00A65B15" w:rsidP="00A77EEE">
      <w:pPr>
        <w:pStyle w:val="Transition"/>
        <w:jc w:val="both"/>
      </w:pPr>
      <w:r w:rsidRPr="00EF3D38">
        <w:t xml:space="preserve">En étudiant </w:t>
      </w:r>
      <w:r w:rsidR="005F746C" w:rsidRPr="00EF3D38">
        <w:t>microscopiquement</w:t>
      </w:r>
      <w:r w:rsidRPr="00EF3D38">
        <w:t xml:space="preserve"> (à l'échelle de la molécule) les solvants nous les avons </w:t>
      </w:r>
      <w:r w:rsidR="00F839FD" w:rsidRPr="00EF3D38">
        <w:t>classés</w:t>
      </w:r>
      <w:r w:rsidRPr="00EF3D38">
        <w:t xml:space="preserve"> en fonction de</w:t>
      </w:r>
      <w:r w:rsidR="00BF1681" w:rsidRPr="00EF3D38">
        <w:t xml:space="preserve"> l</w:t>
      </w:r>
      <w:r w:rsidRPr="00EF3D38">
        <w:t xml:space="preserve">eur capacité à </w:t>
      </w:r>
      <w:r w:rsidR="005F746C" w:rsidRPr="00EF3D38">
        <w:t>solubiliser</w:t>
      </w:r>
      <w:r w:rsidRPr="00EF3D38">
        <w:t xml:space="preserve"> un gaz (HCl) ou un solide (NaCl).</w:t>
      </w:r>
    </w:p>
    <w:p w14:paraId="4B4A6202" w14:textId="2779A359" w:rsidR="00E43D26" w:rsidRPr="00EF3D38" w:rsidRDefault="00C076C0" w:rsidP="00A77EEE">
      <w:pPr>
        <w:pStyle w:val="Transition"/>
        <w:jc w:val="both"/>
      </w:pPr>
      <w:r w:rsidRPr="00EF3D38">
        <w:t xml:space="preserve">Mais que se </w:t>
      </w:r>
      <w:r w:rsidR="00F839FD" w:rsidRPr="00EF3D38">
        <w:t>passe-t</w:t>
      </w:r>
      <w:r w:rsidRPr="00EF3D38">
        <w:t xml:space="preserve">-il lorsqu'on </w:t>
      </w:r>
      <w:r w:rsidR="00F839FD" w:rsidRPr="00EF3D38">
        <w:t>mélange</w:t>
      </w:r>
      <w:r w:rsidR="00F839FD">
        <w:t xml:space="preserve"> </w:t>
      </w:r>
      <w:r w:rsidR="00F839FD" w:rsidRPr="00EF3D38">
        <w:t>plusieurs</w:t>
      </w:r>
      <w:r w:rsidRPr="00EF3D38">
        <w:t xml:space="preserve"> solvants ? </w:t>
      </w:r>
    </w:p>
    <w:p w14:paraId="58E8D595" w14:textId="4EDC44BC" w:rsidR="00E43D26" w:rsidRPr="00EF3D38" w:rsidRDefault="000D2830" w:rsidP="00A77EEE">
      <w:pPr>
        <w:pStyle w:val="Titre1"/>
        <w:jc w:val="both"/>
      </w:pPr>
      <w:bookmarkStart w:id="10" w:name="_Toc447907595"/>
      <w:r w:rsidRPr="00EF3D38">
        <w:t>II. Mélanges et affinité entre espèces chimiques</w:t>
      </w:r>
      <w:bookmarkEnd w:id="10"/>
    </w:p>
    <w:p w14:paraId="14169E7C" w14:textId="724A4A38" w:rsidR="000B5D0F" w:rsidRPr="00EF3D38" w:rsidRDefault="00E43D26" w:rsidP="00A77EEE">
      <w:pPr>
        <w:pStyle w:val="Titre2"/>
        <w:jc w:val="both"/>
      </w:pPr>
      <w:bookmarkStart w:id="11" w:name="_Toc447907596"/>
      <w:r w:rsidRPr="00EF3D38">
        <w:t>1</w:t>
      </w:r>
      <w:r w:rsidR="000B5D0F" w:rsidRPr="00EF3D38">
        <w:t>)  </w:t>
      </w:r>
      <w:r w:rsidRPr="00EF3D38">
        <w:t>Miscibilité</w:t>
      </w:r>
      <w:r w:rsidR="000B5D0F" w:rsidRPr="00EF3D38">
        <w:t xml:space="preserve">  </w:t>
      </w:r>
      <w:bookmarkEnd w:id="11"/>
    </w:p>
    <w:p w14:paraId="62B8FDC8" w14:textId="77777777" w:rsidR="00F839FD" w:rsidRDefault="00F839FD" w:rsidP="00A77EEE">
      <w:pPr>
        <w:jc w:val="both"/>
        <w:rPr>
          <w:color w:val="FF6600"/>
          <w:u w:val="single"/>
        </w:rPr>
      </w:pPr>
    </w:p>
    <w:p w14:paraId="2A1634D1" w14:textId="4C0B25E1" w:rsidR="00E43D26" w:rsidRPr="00F839FD" w:rsidRDefault="00E43D26" w:rsidP="00A77EEE">
      <w:pPr>
        <w:jc w:val="both"/>
        <w:rPr>
          <w:color w:val="FF6600"/>
        </w:rPr>
      </w:pPr>
      <w:r w:rsidRPr="00F839FD">
        <w:rPr>
          <w:color w:val="FF6600"/>
          <w:u w:val="single"/>
        </w:rPr>
        <w:t>Expérience :</w:t>
      </w:r>
      <w:r w:rsidRPr="00F839FD">
        <w:rPr>
          <w:color w:val="FF6600"/>
        </w:rPr>
        <w:t xml:space="preserve"> mélange eau/éthanol et eau/cyclohexane</w:t>
      </w:r>
      <w:r w:rsidR="00F839FD" w:rsidRPr="00F839FD">
        <w:rPr>
          <w:color w:val="FF6600"/>
        </w:rPr>
        <w:t xml:space="preserve"> : </w:t>
      </w:r>
    </w:p>
    <w:p w14:paraId="6B4180E6" w14:textId="184D673F" w:rsidR="00F839FD" w:rsidRPr="00F839FD" w:rsidRDefault="00F839FD" w:rsidP="00A77EEE">
      <w:pPr>
        <w:jc w:val="both"/>
        <w:rPr>
          <w:rFonts w:cs="Calibri"/>
          <w:color w:val="FF6600"/>
        </w:rPr>
      </w:pPr>
      <w:r w:rsidRPr="00F839FD">
        <w:rPr>
          <w:rFonts w:cs="Calibri"/>
          <w:color w:val="FF6600"/>
        </w:rPr>
        <w:t xml:space="preserve">Dans deux tubes à essai contenant 5mL d'eau ajouter </w:t>
      </w:r>
      <w:r w:rsidRPr="00F839FD">
        <w:rPr>
          <w:rFonts w:cs="Calibri"/>
          <w:i/>
          <w:color w:val="FF6600"/>
          <w:u w:val="single"/>
        </w:rPr>
        <w:t>respectivement</w:t>
      </w:r>
      <w:r w:rsidRPr="00F839FD">
        <w:rPr>
          <w:rFonts w:cs="Calibri"/>
          <w:color w:val="FF6600"/>
        </w:rPr>
        <w:t xml:space="preserve"> 5 mL d’éthanol et 5 mL de cyclohexane</w:t>
      </w:r>
    </w:p>
    <w:p w14:paraId="1400DCF0" w14:textId="31588681" w:rsidR="00F839FD" w:rsidRPr="00F839FD" w:rsidRDefault="00F839FD" w:rsidP="00A77EEE">
      <w:pPr>
        <w:pStyle w:val="Paragraphedeliste"/>
        <w:numPr>
          <w:ilvl w:val="0"/>
          <w:numId w:val="15"/>
        </w:numPr>
        <w:jc w:val="both"/>
        <w:rPr>
          <w:color w:val="FF6600"/>
        </w:rPr>
      </w:pPr>
      <w:r w:rsidRPr="00F839FD">
        <w:rPr>
          <w:rFonts w:cs="Calibri"/>
          <w:color w:val="FF6600"/>
        </w:rPr>
        <w:lastRenderedPageBreak/>
        <w:t xml:space="preserve">Tube n°1: Mélange homogène </w:t>
      </w:r>
    </w:p>
    <w:p w14:paraId="2C2CC194" w14:textId="39AD3E8C" w:rsidR="00F839FD" w:rsidRPr="00F839FD" w:rsidRDefault="00F839FD" w:rsidP="00A77EEE">
      <w:pPr>
        <w:pStyle w:val="Paragraphedeliste"/>
        <w:numPr>
          <w:ilvl w:val="0"/>
          <w:numId w:val="15"/>
        </w:numPr>
        <w:jc w:val="both"/>
        <w:rPr>
          <w:color w:val="FF6600"/>
        </w:rPr>
      </w:pPr>
      <w:r w:rsidRPr="00F839FD">
        <w:rPr>
          <w:rFonts w:cs="Calibri"/>
          <w:color w:val="FF6600"/>
        </w:rPr>
        <w:t>Tube n°2: Mélange hétérogène</w:t>
      </w:r>
      <w:r w:rsidR="001E43B1">
        <w:rPr>
          <w:rFonts w:cs="Calibri"/>
          <w:color w:val="FF6600"/>
        </w:rPr>
        <w:t xml:space="preserve"> : ménisque </w:t>
      </w:r>
    </w:p>
    <w:p w14:paraId="1EF19949" w14:textId="77777777" w:rsidR="00F839FD" w:rsidRPr="00F839FD" w:rsidRDefault="00F839FD" w:rsidP="00A77EEE">
      <w:pPr>
        <w:widowControl w:val="0"/>
        <w:autoSpaceDE w:val="0"/>
        <w:autoSpaceDN w:val="0"/>
        <w:adjustRightInd w:val="0"/>
        <w:spacing w:after="240"/>
        <w:jc w:val="both"/>
        <w:rPr>
          <w:rFonts w:cs="Calibri"/>
          <w:color w:val="0070C0"/>
        </w:rPr>
      </w:pPr>
      <w:r w:rsidRPr="00F839FD">
        <w:rPr>
          <w:rFonts w:cs="Calibri"/>
          <w:color w:val="0070C0"/>
        </w:rPr>
        <w:t xml:space="preserve">Rq Julie : en préparation, le bouchon a sauté sous l’effet d’une surpression : agiter un petit peu avant de boucher le tube à essais. </w:t>
      </w:r>
    </w:p>
    <w:p w14:paraId="7DDDCEBB" w14:textId="6169974E" w:rsidR="00E43D26" w:rsidRDefault="001E43B1" w:rsidP="00A77EEE">
      <w:pPr>
        <w:jc w:val="both"/>
        <w:rPr>
          <w:b/>
        </w:rPr>
      </w:pPr>
      <w:r>
        <w:t xml:space="preserve">On définit : </w:t>
      </w:r>
      <w:r w:rsidRPr="001E43B1">
        <w:rPr>
          <w:b/>
          <w:bCs/>
        </w:rPr>
        <w:t>Miscibilité :</w:t>
      </w:r>
      <w:r>
        <w:t xml:space="preserve"> </w:t>
      </w:r>
      <w:r w:rsidRPr="00EF3D38">
        <w:rPr>
          <w:b/>
        </w:rPr>
        <w:t>capacité de divers liquides à se mélanger</w:t>
      </w:r>
    </w:p>
    <w:p w14:paraId="2ADE6CE5" w14:textId="77777777" w:rsidR="001E43B1" w:rsidRPr="001E43B1" w:rsidRDefault="001E43B1" w:rsidP="00A77EEE">
      <w:pPr>
        <w:jc w:val="both"/>
      </w:pPr>
    </w:p>
    <w:p w14:paraId="048FE728" w14:textId="715CD2D9" w:rsidR="001E43B1" w:rsidRPr="00F839FD" w:rsidRDefault="001E43B1" w:rsidP="00A77EEE">
      <w:pPr>
        <w:pStyle w:val="Paragraphedeliste"/>
        <w:numPr>
          <w:ilvl w:val="0"/>
          <w:numId w:val="15"/>
        </w:numPr>
        <w:jc w:val="both"/>
        <w:rPr>
          <w:color w:val="FF6600"/>
        </w:rPr>
      </w:pPr>
      <w:r w:rsidRPr="00F839FD">
        <w:rPr>
          <w:rFonts w:cs="Calibri"/>
          <w:color w:val="FF6600"/>
        </w:rPr>
        <w:t>Tube n°1: Ces deux solvants sont miscibles</w:t>
      </w:r>
    </w:p>
    <w:p w14:paraId="1FA393CB" w14:textId="4F14CC71" w:rsidR="001E43B1" w:rsidRPr="00F839FD" w:rsidRDefault="001E43B1" w:rsidP="00A77EEE">
      <w:pPr>
        <w:pStyle w:val="Paragraphedeliste"/>
        <w:numPr>
          <w:ilvl w:val="0"/>
          <w:numId w:val="15"/>
        </w:numPr>
        <w:jc w:val="both"/>
        <w:rPr>
          <w:color w:val="FF6600"/>
        </w:rPr>
      </w:pPr>
      <w:r w:rsidRPr="00F839FD">
        <w:rPr>
          <w:rFonts w:cs="Calibri"/>
          <w:color w:val="FF6600"/>
        </w:rPr>
        <w:t>Tube n°2: Ces deux solvants ne sont pas miscibles.</w:t>
      </w:r>
    </w:p>
    <w:p w14:paraId="57BCD479" w14:textId="77777777" w:rsidR="00F839FD" w:rsidRDefault="00F839FD" w:rsidP="00A77EEE">
      <w:pPr>
        <w:pStyle w:val="Transition"/>
        <w:jc w:val="both"/>
        <w:rPr>
          <w:b w:val="0"/>
        </w:rPr>
      </w:pPr>
    </w:p>
    <w:p w14:paraId="34FCD9CB" w14:textId="5CCCE7B6" w:rsidR="000E67D0" w:rsidRPr="00EF3D38" w:rsidRDefault="00F839FD" w:rsidP="00A77EEE">
      <w:pPr>
        <w:pStyle w:val="Transition"/>
        <w:jc w:val="both"/>
      </w:pPr>
      <w:r w:rsidRPr="00EF3D38">
        <w:t xml:space="preserve"> </w:t>
      </w:r>
      <w:r w:rsidR="000E67D0" w:rsidRPr="00EF3D38">
        <w:t xml:space="preserve">Que se </w:t>
      </w:r>
      <w:r w:rsidR="00DC6D13" w:rsidRPr="00EF3D38">
        <w:t>passe-t</w:t>
      </w:r>
      <w:r w:rsidR="000E67D0" w:rsidRPr="00EF3D38">
        <w:t xml:space="preserve">-il désormais si j'ajoute du diiode dans </w:t>
      </w:r>
      <w:r w:rsidR="00DC6D13">
        <w:t>l</w:t>
      </w:r>
      <w:r w:rsidR="000E67D0" w:rsidRPr="00EF3D38">
        <w:t>e tube où il y a deux phases ?</w:t>
      </w:r>
      <w:r w:rsidR="00DC6D13">
        <w:t xml:space="preserve"> Comment va-t-il se répartir dans les deux phases ? </w:t>
      </w:r>
      <w:r w:rsidR="000E67D0" w:rsidRPr="00EF3D38">
        <w:t xml:space="preserve"> Ceci va nous amener à définir le coefficient de partage ...</w:t>
      </w:r>
    </w:p>
    <w:p w14:paraId="0E7A40EC" w14:textId="78D56EF6" w:rsidR="00E43D26" w:rsidRPr="00EF3D38" w:rsidRDefault="00A65B15" w:rsidP="00A77EEE">
      <w:pPr>
        <w:pStyle w:val="Titre2"/>
        <w:jc w:val="both"/>
      </w:pPr>
      <w:bookmarkStart w:id="12" w:name="_Toc447907597"/>
      <w:r w:rsidRPr="00EF3D38">
        <w:t>2) Coefficient de partage</w:t>
      </w:r>
      <w:bookmarkEnd w:id="12"/>
    </w:p>
    <w:p w14:paraId="69640299" w14:textId="77777777" w:rsidR="000E67D0" w:rsidRPr="008011FD" w:rsidRDefault="000E67D0" w:rsidP="00A77EEE">
      <w:pPr>
        <w:jc w:val="both"/>
        <w:rPr>
          <w:u w:val="single"/>
        </w:rPr>
      </w:pPr>
    </w:p>
    <w:p w14:paraId="3142AAF0" w14:textId="77777777" w:rsidR="008011FD" w:rsidRDefault="008011FD" w:rsidP="00A77EEE">
      <w:pPr>
        <w:jc w:val="both"/>
        <w:rPr>
          <w:color w:val="FF6600"/>
        </w:rPr>
      </w:pPr>
      <w:r w:rsidRPr="008011FD">
        <w:rPr>
          <w:color w:val="FF6600"/>
          <w:u w:val="single"/>
        </w:rPr>
        <w:t xml:space="preserve">Expérience </w:t>
      </w:r>
      <w:r w:rsidR="00421370" w:rsidRPr="008011FD">
        <w:rPr>
          <w:color w:val="FF6600"/>
          <w:u w:val="single"/>
        </w:rPr>
        <w:t>Qualitative et rapide</w:t>
      </w:r>
      <w:r w:rsidR="00421370" w:rsidRPr="00EF3D38">
        <w:rPr>
          <w:color w:val="FF6600"/>
        </w:rPr>
        <w:t xml:space="preserve"> </w:t>
      </w:r>
      <w:r w:rsidR="000E67D0" w:rsidRPr="00EF3D38">
        <w:rPr>
          <w:color w:val="FF6600"/>
        </w:rPr>
        <w:t xml:space="preserve">: </w:t>
      </w:r>
    </w:p>
    <w:p w14:paraId="340F75AF" w14:textId="52D78629" w:rsidR="003E6EDA" w:rsidRPr="008011FD" w:rsidRDefault="000E67D0" w:rsidP="00A77EEE">
      <w:pPr>
        <w:pStyle w:val="Paragraphedeliste"/>
        <w:numPr>
          <w:ilvl w:val="0"/>
          <w:numId w:val="16"/>
        </w:numPr>
        <w:jc w:val="both"/>
        <w:rPr>
          <w:color w:val="FF6600"/>
        </w:rPr>
      </w:pPr>
      <w:r w:rsidRPr="008011FD">
        <w:rPr>
          <w:color w:val="FF6600"/>
        </w:rPr>
        <w:t>Reprendre le tube cyclo/eau et ajouter 0.02g de diiode (équivalent d’une bille sol</w:t>
      </w:r>
      <w:r w:rsidR="00626234" w:rsidRPr="008011FD">
        <w:rPr>
          <w:color w:val="FF6600"/>
        </w:rPr>
        <w:t xml:space="preserve">ide). </w:t>
      </w:r>
    </w:p>
    <w:p w14:paraId="34165EE9" w14:textId="77777777" w:rsidR="008011FD" w:rsidRDefault="008011FD" w:rsidP="00A77EEE">
      <w:pPr>
        <w:jc w:val="both"/>
        <w:rPr>
          <w:color w:val="FF6600"/>
        </w:rPr>
      </w:pPr>
    </w:p>
    <w:p w14:paraId="0330F0FD" w14:textId="21C23FCD" w:rsidR="00626234" w:rsidRPr="008011FD" w:rsidRDefault="00626234" w:rsidP="00A77EEE">
      <w:pPr>
        <w:jc w:val="both"/>
      </w:pPr>
      <w:r w:rsidRPr="008011FD">
        <w:t>On voit qu'une teinte rosée app</w:t>
      </w:r>
      <w:r w:rsidR="003E6EDA" w:rsidRPr="008011FD">
        <w:t xml:space="preserve">araît dans la phase organique. </w:t>
      </w:r>
      <w:r w:rsidRPr="008011FD">
        <w:t>La phase aqueuse ne change pas de couleur, on peut donc penser que la solubilité du diiode est meilleure dans le cyclohexane que dans l’eau. Ceci serait en accord avec ce que nous avions dit auparavant, I</w:t>
      </w:r>
      <w:r w:rsidRPr="008011FD">
        <w:rPr>
          <w:vertAlign w:val="subscript"/>
        </w:rPr>
        <w:t>2</w:t>
      </w:r>
      <w:r w:rsidRPr="008011FD">
        <w:t xml:space="preserve">(s) est apolaire et serait davantage soluble dans un solvant apolaire.  </w:t>
      </w:r>
    </w:p>
    <w:p w14:paraId="6534B51F" w14:textId="33F79383" w:rsidR="000E67D0" w:rsidRPr="008011FD" w:rsidRDefault="00626234" w:rsidP="00A77EEE">
      <w:pPr>
        <w:jc w:val="both"/>
        <w:rPr>
          <w:rFonts w:cs="Times"/>
        </w:rPr>
      </w:pPr>
      <w:r w:rsidRPr="008011FD">
        <w:rPr>
          <w:rFonts w:cs="Times"/>
        </w:rPr>
        <w:t>Afin de vérifier et quantifier cela, on utilise le coefficient de partage :</w:t>
      </w:r>
    </w:p>
    <w:p w14:paraId="5D3AD4A6" w14:textId="1FA3A4C5" w:rsidR="000E67D0" w:rsidRPr="00EF3D38" w:rsidRDefault="008011FD" w:rsidP="00A77EEE">
      <w:pPr>
        <w:jc w:val="both"/>
        <w:rPr>
          <w:rFonts w:cs="Times"/>
          <w:color w:val="F79646" w:themeColor="accent6"/>
        </w:rPr>
      </w:pPr>
      <w:r w:rsidRPr="00EF3D38">
        <w:rPr>
          <w:b/>
          <w:noProof/>
        </w:rPr>
        <mc:AlternateContent>
          <mc:Choice Requires="wps">
            <w:drawing>
              <wp:anchor distT="0" distB="0" distL="114300" distR="114300" simplePos="0" relativeHeight="251664384" behindDoc="0" locked="0" layoutInCell="1" allowOverlap="1" wp14:anchorId="059BCB29" wp14:editId="3047AE19">
                <wp:simplePos x="0" y="0"/>
                <wp:positionH relativeFrom="column">
                  <wp:posOffset>6057900</wp:posOffset>
                </wp:positionH>
                <wp:positionV relativeFrom="paragraph">
                  <wp:posOffset>177668</wp:posOffset>
                </wp:positionV>
                <wp:extent cx="800100" cy="342900"/>
                <wp:effectExtent l="0" t="0" r="0" b="12700"/>
                <wp:wrapSquare wrapText="bothSides"/>
                <wp:docPr id="29" name="Zone de texte 2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59ADD" w14:textId="47043078" w:rsidR="008011FD" w:rsidRDefault="008011FD">
                            <w:r>
                              <w:fldChar w:fldCharType="begin"/>
                            </w:r>
                            <w:r>
                              <w:instrText xml:space="preserve"> REF Fosset \h </w:instrText>
                            </w:r>
                            <w:r>
                              <w:fldChar w:fldCharType="separate"/>
                            </w:r>
                            <w:r w:rsidRPr="00AB3F1D">
                              <w:rPr>
                                <w:i/>
                              </w:rPr>
                              <w:t>[2]</w:t>
                            </w:r>
                            <w:r>
                              <w:fldChar w:fldCharType="end"/>
                            </w:r>
                            <w:r>
                              <w:t xml:space="preserve"> p.394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BCB29" id="Zone de texte 29" o:spid="_x0000_s1029" type="#_x0000_t202" style="position:absolute;left:0;text-align:left;margin-left:477pt;margin-top:14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" filled="f" stroked="f">
                <v:textbox>
                  <w:txbxContent>
                    <w:p w14:paraId="5AC59ADD" w14:textId="47043078" w:rsidR="008011FD" w:rsidRDefault="008011FD">
                      <w:r>
                        <w:fldChar w:fldCharType="begin"/>
                      </w:r>
                      <w:r>
                        <w:instrText xml:space="preserve"> REF Fosset \h </w:instrText>
                      </w:r>
                      <w:r>
                        <w:fldChar w:fldCharType="separate"/>
                      </w:r>
                      <w:r w:rsidRPr="00AB3F1D">
                        <w:rPr>
                          <w:i/>
                        </w:rPr>
                        <w:t>[2]</w:t>
                      </w:r>
                      <w:r>
                        <w:fldChar w:fldCharType="end"/>
                      </w:r>
                      <w:r>
                        <w:t xml:space="preserve"> p.394</w:t>
                      </w:r>
                    </w:p>
                  </w:txbxContent>
                </v:textbox>
                <w10:wrap type="square"/>
              </v:shape>
            </w:pict>
          </mc:Fallback>
        </mc:AlternateContent>
      </w:r>
    </w:p>
    <w:p w14:paraId="32332C4D" w14:textId="06239F51" w:rsidR="00421370" w:rsidRPr="00EF3D38" w:rsidRDefault="000E67D0" w:rsidP="00A77EEE">
      <w:pPr>
        <w:jc w:val="both"/>
        <w:rPr>
          <w:b/>
        </w:rPr>
      </w:pPr>
      <w:r w:rsidRPr="00EF3D38">
        <w:rPr>
          <w:b/>
        </w:rPr>
        <w:t>Définition : le coefficient de partage correspond à la constante</w:t>
      </w:r>
      <w:r w:rsidR="00421370" w:rsidRPr="00EF3D38">
        <w:rPr>
          <w:b/>
        </w:rPr>
        <w:t xml:space="preserve"> associée à l'équilibre</w:t>
      </w:r>
    </w:p>
    <w:p w14:paraId="0A8085E6" w14:textId="3FACE8BC" w:rsidR="00687093" w:rsidRPr="008011FD" w:rsidRDefault="008011FD" w:rsidP="00A77EEE">
      <w:pPr>
        <w:jc w:val="center"/>
        <w:rPr>
          <w:rFonts w:cs="Times"/>
          <w:b/>
        </w:rPr>
      </w:pPr>
      <w:r>
        <w:rPr>
          <w:rFonts w:ascii="Cambria Math" w:hAnsi="Cambria Math" w:cs="Cambria Math"/>
          <w:noProof/>
          <w:position w:val="5"/>
          <w:sz w:val="32"/>
          <w:szCs w:val="32"/>
        </w:rPr>
        <mc:AlternateContent>
          <mc:Choice Requires="wps">
            <w:drawing>
              <wp:anchor distT="0" distB="0" distL="114300" distR="114300" simplePos="0" relativeHeight="251670528" behindDoc="0" locked="0" layoutInCell="1" allowOverlap="1" wp14:anchorId="67695D1F" wp14:editId="1A4818EE">
                <wp:simplePos x="0" y="0"/>
                <wp:positionH relativeFrom="column">
                  <wp:posOffset>275862</wp:posOffset>
                </wp:positionH>
                <wp:positionV relativeFrom="paragraph">
                  <wp:posOffset>223231</wp:posOffset>
                </wp:positionV>
                <wp:extent cx="843148" cy="498764"/>
                <wp:effectExtent l="0" t="0" r="14605" b="15875"/>
                <wp:wrapNone/>
                <wp:docPr id="1" name="Rectangle 1"/>
                <wp:cNvGraphicFramePr/>
                <a:graphic xmlns:a="http://schemas.openxmlformats.org/drawingml/2006/main">
                  <a:graphicData uri="http://schemas.microsoft.com/office/word/2010/wordprocessingShape">
                    <wps:wsp>
                      <wps:cNvSpPr/>
                      <wps:spPr>
                        <a:xfrm>
                          <a:off x="0" y="0"/>
                          <a:ext cx="843148" cy="498764"/>
                        </a:xfrm>
                        <a:prstGeom prst="rect">
                          <a:avLst/>
                        </a:prstGeom>
                        <a:noFill/>
                        <a:ln>
                          <a:solidFill>
                            <a:srgbClr val="C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60B88" id="Rectangle 1" o:spid="_x0000_s1026" style="position:absolute;margin-left:21.7pt;margin-top:17.6pt;width:66.4pt;height:3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" filled="f" strokecolor="#c00000"/>
            </w:pict>
          </mc:Fallback>
        </mc:AlternateContent>
      </w:r>
      <w:r w:rsidR="000E67D0" w:rsidRPr="00EF3D38">
        <w:rPr>
          <w:rFonts w:ascii="Cambria Math" w:hAnsi="Cambria Math" w:cs="Cambria Math"/>
          <w:position w:val="5"/>
          <w:sz w:val="32"/>
          <w:szCs w:val="32"/>
        </w:rPr>
        <w:t>𝐼</w:t>
      </w:r>
      <w:r w:rsidR="000E67D0" w:rsidRPr="00EF3D38">
        <w:rPr>
          <w:rFonts w:cs="Cambria Math"/>
        </w:rPr>
        <w:t>2(</w:t>
      </w:r>
      <w:r w:rsidR="000E67D0" w:rsidRPr="00EF3D38">
        <w:rPr>
          <w:rFonts w:ascii="Cambria Math" w:hAnsi="Cambria Math" w:cs="Cambria Math"/>
        </w:rPr>
        <w:t>𝑎𝑞</w:t>
      </w:r>
      <w:r w:rsidR="000E67D0" w:rsidRPr="00EF3D38">
        <w:rPr>
          <w:rFonts w:cs="Cambria Math"/>
        </w:rPr>
        <w:t xml:space="preserve">) </w:t>
      </w:r>
      <w:r w:rsidR="00421370" w:rsidRPr="00EF3D38">
        <w:rPr>
          <w:rFonts w:cs="Cambria Math"/>
          <w:position w:val="5"/>
          <w:sz w:val="32"/>
          <w:szCs w:val="32"/>
        </w:rPr>
        <w:t>=</w:t>
      </w:r>
      <w:r w:rsidR="000E67D0" w:rsidRPr="00EF3D38">
        <w:rPr>
          <w:rFonts w:cs="Cambria Math"/>
          <w:position w:val="5"/>
          <w:sz w:val="32"/>
          <w:szCs w:val="32"/>
        </w:rPr>
        <w:t xml:space="preserve"> </w:t>
      </w:r>
      <w:r w:rsidR="000E67D0" w:rsidRPr="00EF3D38">
        <w:rPr>
          <w:rFonts w:ascii="Cambria Math" w:hAnsi="Cambria Math" w:cs="Cambria Math"/>
          <w:position w:val="5"/>
          <w:sz w:val="32"/>
          <w:szCs w:val="32"/>
        </w:rPr>
        <w:t>𝐼</w:t>
      </w:r>
      <w:r w:rsidR="000E67D0" w:rsidRPr="00EF3D38">
        <w:rPr>
          <w:rFonts w:cs="Cambria Math"/>
        </w:rPr>
        <w:t>2(</w:t>
      </w:r>
      <w:r w:rsidR="000E67D0" w:rsidRPr="00EF3D38">
        <w:rPr>
          <w:rFonts w:ascii="Cambria Math" w:hAnsi="Cambria Math" w:cs="Cambria Math"/>
        </w:rPr>
        <w:t>𝑐𝑦𝑐𝑙𝑜</w:t>
      </w:r>
      <w:r w:rsidR="000E67D0" w:rsidRPr="00EF3D38">
        <w:rPr>
          <w:rFonts w:cs="Cambria Math"/>
        </w:rPr>
        <w:t>)</w:t>
      </w:r>
    </w:p>
    <w:p w14:paraId="375F6101" w14:textId="265765F2" w:rsidR="00421370" w:rsidRPr="00EF3D38" w:rsidRDefault="008011FD" w:rsidP="00A77EEE">
      <w:pPr>
        <w:widowControl w:val="0"/>
        <w:autoSpaceDE w:val="0"/>
        <w:autoSpaceDN w:val="0"/>
        <w:adjustRightInd w:val="0"/>
        <w:spacing w:after="240"/>
        <w:jc w:val="both"/>
        <w:rPr>
          <w:rFonts w:cs="Times"/>
        </w:rPr>
      </w:pPr>
      <w:r>
        <w:t xml:space="preserve">Soit </w:t>
      </w:r>
      <w:r w:rsidR="000E67D0" w:rsidRPr="00EF3D38">
        <w:t xml:space="preserve"> </w:t>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cyclo</m:t>
                </m:r>
              </m:sub>
            </m:sSub>
          </m:num>
          <m:den>
            <m:sSub>
              <m:sSubPr>
                <m:ctrlPr>
                  <w:rPr>
                    <w:rFonts w:ascii="Cambria Math" w:hAnsi="Cambria Math"/>
                    <w:i/>
                  </w:rPr>
                </m:ctrlPr>
              </m:sSubPr>
              <m:e>
                <m:r>
                  <w:rPr>
                    <w:rFonts w:ascii="Cambria Math" w:hAnsi="Cambria Math"/>
                  </w:rPr>
                  <m:t>[I]</m:t>
                </m:r>
              </m:e>
              <m:sub>
                <m:r>
                  <w:rPr>
                    <w:rFonts w:ascii="Cambria Math" w:hAnsi="Cambria Math"/>
                  </w:rPr>
                  <m:t>eau</m:t>
                </m:r>
              </m:sub>
            </m:sSub>
          </m:den>
        </m:f>
      </m:oMath>
    </w:p>
    <w:p w14:paraId="14F3BC4D" w14:textId="37061254" w:rsidR="00421370" w:rsidRPr="00EF3D38" w:rsidRDefault="00421370" w:rsidP="00A77EEE">
      <w:pPr>
        <w:jc w:val="both"/>
      </w:pPr>
    </w:p>
    <w:p w14:paraId="7EFA0212" w14:textId="24542609" w:rsidR="00421370" w:rsidRPr="00EF3D38" w:rsidRDefault="00421370" w:rsidP="00A77EEE">
      <w:pPr>
        <w:jc w:val="both"/>
      </w:pPr>
      <w:r w:rsidRPr="00EF3D38">
        <w:t xml:space="preserve">On va déterminer </w:t>
      </w:r>
      <w:r w:rsidR="00A77EEE">
        <w:t xml:space="preserve">expérimentalement </w:t>
      </w:r>
      <w:r w:rsidRPr="00EF3D38">
        <w:t xml:space="preserve">ce </w:t>
      </w:r>
      <w:r w:rsidR="00A77EEE">
        <w:t xml:space="preserve">coefficient de partage pour le diiode dans l’eau et le cyclohexane </w:t>
      </w:r>
      <w:r w:rsidRPr="00EF3D38">
        <w:t xml:space="preserve"> </w:t>
      </w:r>
    </w:p>
    <w:p w14:paraId="4A96C8D9" w14:textId="77777777" w:rsidR="00A77EEE" w:rsidRDefault="00A77EEE" w:rsidP="00A77EEE">
      <w:pPr>
        <w:pStyle w:val="Diapo"/>
        <w:jc w:val="both"/>
      </w:pPr>
    </w:p>
    <w:p w14:paraId="0DECD829" w14:textId="23959435" w:rsidR="00421370" w:rsidRPr="00EF3D38" w:rsidRDefault="00B272A9" w:rsidP="00A77EEE">
      <w:pPr>
        <w:jc w:val="both"/>
      </w:pPr>
      <w:r w:rsidRPr="00EF3D38">
        <w:rPr>
          <w:b/>
          <w:noProof/>
        </w:rPr>
        <mc:AlternateContent>
          <mc:Choice Requires="wps">
            <w:drawing>
              <wp:anchor distT="0" distB="0" distL="114300" distR="114300" simplePos="0" relativeHeight="251666432" behindDoc="0" locked="0" layoutInCell="1" allowOverlap="1" wp14:anchorId="5436190E" wp14:editId="5186C820">
                <wp:simplePos x="0" y="0"/>
                <wp:positionH relativeFrom="column">
                  <wp:posOffset>6057900</wp:posOffset>
                </wp:positionH>
                <wp:positionV relativeFrom="paragraph">
                  <wp:posOffset>145415</wp:posOffset>
                </wp:positionV>
                <wp:extent cx="800100" cy="342900"/>
                <wp:effectExtent l="0" t="0" r="0" b="12700"/>
                <wp:wrapSquare wrapText="bothSides"/>
                <wp:docPr id="30" name="Zone de texte 3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C64A9" w14:textId="1DE10A1B" w:rsidR="008011FD" w:rsidRDefault="008011FD" w:rsidP="00B272A9">
                            <w:r>
                              <w:fldChar w:fldCharType="begin"/>
                            </w:r>
                            <w:r>
                              <w:instrText xml:space="preserve"> REF Florilège \h </w:instrText>
                            </w:r>
                            <w:r>
                              <w:fldChar w:fldCharType="separate"/>
                            </w:r>
                            <w:r w:rsidRPr="00AB3F1D">
                              <w:rPr>
                                <w:i/>
                              </w:rPr>
                              <w:t>[3]</w:t>
                            </w:r>
                            <w:r>
                              <w:fldChar w:fldCharType="end"/>
                            </w:r>
                            <w:r>
                              <w:t xml:space="preserve"> p.125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190E" id="Zone de texte 30" o:spid="_x0000_s1030" type="#_x0000_t202" style="position:absolute;left:0;text-align:left;margin-left:477pt;margin-top:11.4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" filled="f" stroked="f">
                <v:textbox>
                  <w:txbxContent>
                    <w:p w14:paraId="565C64A9" w14:textId="1DE10A1B" w:rsidR="008011FD" w:rsidRDefault="008011FD" w:rsidP="00B272A9">
                      <w:r>
                        <w:fldChar w:fldCharType="begin"/>
                      </w:r>
                      <w:r>
                        <w:instrText xml:space="preserve"> REF Florilège \h </w:instrText>
                      </w:r>
                      <w:r>
                        <w:fldChar w:fldCharType="separate"/>
                      </w:r>
                      <w:r w:rsidRPr="00AB3F1D">
                        <w:rPr>
                          <w:i/>
                        </w:rPr>
                        <w:t>[3]</w:t>
                      </w:r>
                      <w:r>
                        <w:fldChar w:fldCharType="end"/>
                      </w:r>
                      <w:r>
                        <w:t xml:space="preserve"> p.125</w:t>
                      </w:r>
                    </w:p>
                  </w:txbxContent>
                </v:textbox>
                <w10:wrap type="square"/>
              </v:shape>
            </w:pict>
          </mc:Fallback>
        </mc:AlternateContent>
      </w:r>
    </w:p>
    <w:p w14:paraId="04B4CCCC" w14:textId="6F1F718D" w:rsidR="00BE29FE" w:rsidRPr="00EF3D38" w:rsidRDefault="00421370" w:rsidP="00A77EEE">
      <w:pPr>
        <w:jc w:val="both"/>
        <w:rPr>
          <w:color w:val="FF6600"/>
        </w:rPr>
      </w:pPr>
      <w:r w:rsidRPr="00EF3D38">
        <w:rPr>
          <w:b/>
          <w:color w:val="FF6600"/>
          <w:u w:val="single"/>
        </w:rPr>
        <w:t>Exp</w:t>
      </w:r>
      <w:r w:rsidR="00A77EEE">
        <w:rPr>
          <w:b/>
          <w:color w:val="FF6600"/>
          <w:u w:val="single"/>
        </w:rPr>
        <w:t>erience :</w:t>
      </w:r>
      <w:r w:rsidR="00A77EEE" w:rsidRPr="00A77EEE">
        <w:rPr>
          <w:b/>
          <w:color w:val="FF6600"/>
        </w:rPr>
        <w:t xml:space="preserve"> détermination du coeff de partage du diiode dan</w:t>
      </w:r>
      <w:r w:rsidR="00A77EEE">
        <w:rPr>
          <w:b/>
          <w:color w:val="FF6600"/>
        </w:rPr>
        <w:t xml:space="preserve">s </w:t>
      </w:r>
      <w:r w:rsidR="00A77EEE" w:rsidRPr="00A77EEE">
        <w:rPr>
          <w:b/>
          <w:color w:val="FF6600"/>
        </w:rPr>
        <w:t>l’eau et le cyclohexane</w:t>
      </w:r>
      <w:r w:rsidRPr="00A77EEE">
        <w:rPr>
          <w:color w:val="FF6600"/>
        </w:rPr>
        <w:t xml:space="preserve"> </w:t>
      </w:r>
    </w:p>
    <w:p w14:paraId="37E93688" w14:textId="591B16FA" w:rsidR="000E6E35" w:rsidRPr="00EF3D38" w:rsidRDefault="00A77EEE" w:rsidP="00A77EEE">
      <w:pPr>
        <w:jc w:val="both"/>
        <w:rPr>
          <w:color w:val="FF6600"/>
        </w:rPr>
      </w:pPr>
      <w:r w:rsidRPr="00EF3D38">
        <w:rPr>
          <w:color w:val="FF6600"/>
        </w:rPr>
        <w:t>Modification par rapport au protocole expérimental :</w:t>
      </w:r>
      <w:r w:rsidRPr="00EF3D38">
        <w:rPr>
          <w:rFonts w:cs="Calibri"/>
          <w:color w:val="FF6600"/>
        </w:rPr>
        <w:t>Titrage colorimétrique (avec thiodène) uniquement de la phase aqueuse.</w:t>
      </w:r>
    </w:p>
    <w:p w14:paraId="368D07B5" w14:textId="6E5F4D08" w:rsidR="00626234" w:rsidRPr="00EF3D38" w:rsidRDefault="00626234" w:rsidP="00A77EEE">
      <w:pPr>
        <w:jc w:val="both"/>
        <w:rPr>
          <w:color w:val="FF6600"/>
        </w:rPr>
      </w:pPr>
      <w:r w:rsidRPr="00EF3D38">
        <w:rPr>
          <w:rFonts w:cs="Calibri"/>
          <w:color w:val="FF6600"/>
        </w:rPr>
        <w:t xml:space="preserve">La concentration en diiode contenue dans le cyclohexane est déterminée par un bilan de matière (présenté sur diaporama) </w:t>
      </w:r>
    </w:p>
    <w:p w14:paraId="35576010" w14:textId="009EF49A" w:rsidR="00A77EEE" w:rsidRDefault="00A77EEE" w:rsidP="00A77EEE">
      <w:pPr>
        <w:jc w:val="both"/>
        <w:rPr>
          <w:b/>
          <w:color w:val="FF6600"/>
        </w:rPr>
      </w:pPr>
      <w:r>
        <w:rPr>
          <w:b/>
          <w:color w:val="FF6600"/>
        </w:rPr>
        <w:t xml:space="preserve">En préparation : </w:t>
      </w:r>
    </w:p>
    <w:p w14:paraId="457508DC" w14:textId="31A8D746" w:rsidR="00A77EEE" w:rsidRDefault="00BE29FE" w:rsidP="00A77EEE">
      <w:pPr>
        <w:ind w:firstLine="360"/>
        <w:jc w:val="both"/>
        <w:rPr>
          <w:color w:val="FF6600"/>
        </w:rPr>
      </w:pPr>
      <w:r w:rsidRPr="00EF3D38">
        <w:rPr>
          <w:b/>
          <w:color w:val="FF6600"/>
        </w:rPr>
        <w:t>Préparation du m</w:t>
      </w:r>
      <w:r w:rsidR="00626234" w:rsidRPr="00EF3D38">
        <w:rPr>
          <w:b/>
          <w:color w:val="FF6600"/>
        </w:rPr>
        <w:t>élange utilisée:</w:t>
      </w:r>
      <w:r w:rsidR="00626234" w:rsidRPr="00EF3D38">
        <w:rPr>
          <w:color w:val="FF6600"/>
        </w:rPr>
        <w:t xml:space="preserve"> </w:t>
      </w:r>
    </w:p>
    <w:p w14:paraId="43F98AE7" w14:textId="77777777" w:rsidR="00A77EEE" w:rsidRDefault="00511437" w:rsidP="00A77EEE">
      <w:pPr>
        <w:pStyle w:val="Paragraphedeliste"/>
        <w:numPr>
          <w:ilvl w:val="0"/>
          <w:numId w:val="16"/>
        </w:numPr>
        <w:jc w:val="both"/>
        <w:rPr>
          <w:color w:val="FF6600"/>
        </w:rPr>
      </w:pPr>
      <w:r w:rsidRPr="00A77EEE">
        <w:rPr>
          <w:color w:val="FF6600"/>
        </w:rPr>
        <w:t>Prélever 1</w:t>
      </w:r>
      <w:r w:rsidR="00BE29FE" w:rsidRPr="00A77EEE">
        <w:rPr>
          <w:color w:val="FF6600"/>
        </w:rPr>
        <w:t xml:space="preserve"> g de diiode</w:t>
      </w:r>
    </w:p>
    <w:p w14:paraId="1D5AAE5A" w14:textId="77777777" w:rsidR="00A77EEE" w:rsidRDefault="009822BB" w:rsidP="00A77EEE">
      <w:pPr>
        <w:pStyle w:val="Paragraphedeliste"/>
        <w:numPr>
          <w:ilvl w:val="0"/>
          <w:numId w:val="16"/>
        </w:numPr>
        <w:jc w:val="both"/>
        <w:rPr>
          <w:color w:val="FF6600"/>
        </w:rPr>
      </w:pPr>
      <w:r w:rsidRPr="00A77EEE">
        <w:rPr>
          <w:color w:val="FF6600"/>
        </w:rPr>
        <w:t>Placer dans une fiole jaugée de 100 mL. Compléter avec du cyclohexane.</w:t>
      </w:r>
    </w:p>
    <w:p w14:paraId="3C2DB20D" w14:textId="77777777" w:rsidR="00A77EEE" w:rsidRPr="00A77EEE" w:rsidRDefault="0011535C" w:rsidP="00A77EEE">
      <w:pPr>
        <w:pStyle w:val="Paragraphedeliste"/>
        <w:numPr>
          <w:ilvl w:val="0"/>
          <w:numId w:val="16"/>
        </w:numPr>
        <w:jc w:val="both"/>
        <w:rPr>
          <w:color w:val="4F81BD" w:themeColor="accent1"/>
        </w:rPr>
      </w:pPr>
      <w:r w:rsidRPr="00A77EEE">
        <w:rPr>
          <w:color w:val="FF6600"/>
        </w:rPr>
        <w:lastRenderedPageBreak/>
        <w:t xml:space="preserve">Cette solution a une concentration en diiode de </w:t>
      </w:r>
      <w:r w:rsidR="00CB7D76" w:rsidRPr="00A77EEE">
        <w:rPr>
          <w:color w:val="FF6600"/>
        </w:rPr>
        <w:t>C</w:t>
      </w:r>
      <w:r w:rsidR="00CB7D76" w:rsidRPr="00A77EEE">
        <w:rPr>
          <w:color w:val="FF6600"/>
          <w:vertAlign w:val="subscript"/>
        </w:rPr>
        <w:t>0</w:t>
      </w:r>
      <w:r w:rsidRPr="00A77EEE">
        <w:rPr>
          <w:color w:val="FF6600"/>
        </w:rPr>
        <w:t xml:space="preserve">= </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 xml:space="preserve">m(I2) </m:t>
                </m:r>
              </m:num>
              <m:den>
                <m:r>
                  <w:rPr>
                    <w:rFonts w:ascii="Cambria Math" w:hAnsi="Cambria Math"/>
                    <w:color w:val="FF6600"/>
                  </w:rPr>
                  <m:t>M(I2</m:t>
                </m:r>
                <m:r>
                  <w:rPr>
                    <w:rFonts w:ascii="Cambria Math" w:hAnsi="Cambria Math"/>
                  </w:rPr>
                  <m:t>)</m:t>
                </m:r>
              </m:den>
            </m:f>
          </m:num>
          <m:den>
            <m:r>
              <w:rPr>
                <w:rFonts w:ascii="Cambria Math" w:hAnsi="Cambria Math"/>
                <w:color w:val="FF6600"/>
              </w:rPr>
              <m:t>V</m:t>
            </m:r>
          </m:den>
        </m:f>
      </m:oMath>
      <w:r w:rsidRPr="00A77EEE">
        <w:rPr>
          <w:color w:val="FF6600"/>
        </w:rPr>
        <w:t>=</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1</m:t>
                </m:r>
              </m:num>
              <m:den>
                <m:r>
                  <w:rPr>
                    <w:rFonts w:ascii="Cambria Math" w:hAnsi="Cambria Math"/>
                    <w:color w:val="FF6600"/>
                  </w:rPr>
                  <m:t>254</m:t>
                </m:r>
              </m:den>
            </m:f>
          </m:num>
          <m:den>
            <m:r>
              <w:rPr>
                <w:rFonts w:ascii="Cambria Math" w:hAnsi="Cambria Math"/>
                <w:color w:val="FF6600"/>
              </w:rPr>
              <m:t>0,1</m:t>
            </m:r>
          </m:den>
        </m:f>
      </m:oMath>
      <w:r w:rsidRPr="00A77EEE">
        <w:rPr>
          <w:color w:val="FF6600"/>
        </w:rPr>
        <w:t>=</w:t>
      </w:r>
      <w:r w:rsidR="009C22FD" w:rsidRPr="00A77EEE">
        <w:rPr>
          <w:color w:val="FF6600"/>
        </w:rPr>
        <w:t>0,0</w:t>
      </w:r>
      <w:r w:rsidR="00AC4B85" w:rsidRPr="00A77EEE">
        <w:rPr>
          <w:color w:val="FF6600"/>
        </w:rPr>
        <w:t>40</w:t>
      </w:r>
      <w:r w:rsidRPr="00A77EEE">
        <w:rPr>
          <w:color w:val="FF6600"/>
        </w:rPr>
        <w:t>mol /L</w:t>
      </w:r>
      <w:r w:rsidR="009822BB" w:rsidRPr="00A77EEE">
        <w:rPr>
          <w:color w:val="FF6600"/>
        </w:rPr>
        <w:t xml:space="preserve"> (Voir incertitude dans doc </w:t>
      </w:r>
      <w:r w:rsidR="005575C3" w:rsidRPr="00A77EEE">
        <w:rPr>
          <w:color w:val="FF6600"/>
        </w:rPr>
        <w:t>Excel</w:t>
      </w:r>
      <w:r w:rsidR="009822BB" w:rsidRPr="00A77EEE">
        <w:rPr>
          <w:color w:val="FF6600"/>
        </w:rPr>
        <w:t>)</w:t>
      </w:r>
    </w:p>
    <w:p w14:paraId="091C1572" w14:textId="156F67F2" w:rsidR="00A77EEE" w:rsidRPr="00A77EEE" w:rsidRDefault="005575C3" w:rsidP="00A77EEE">
      <w:pPr>
        <w:jc w:val="both"/>
        <w:rPr>
          <w:color w:val="4F81BD" w:themeColor="accent1"/>
        </w:rPr>
      </w:pPr>
      <w:r w:rsidRPr="00A77EEE">
        <w:rPr>
          <w:color w:val="4F81BD" w:themeColor="accent1"/>
        </w:rPr>
        <w:t>(</w:t>
      </w:r>
      <w:r w:rsidR="009822BB" w:rsidRPr="00A77EEE">
        <w:rPr>
          <w:color w:val="4F81BD" w:themeColor="accent1"/>
        </w:rPr>
        <w:t xml:space="preserve">OU ALORS DEMANDER DES LE DEBUT </w:t>
      </w:r>
      <w:r w:rsidRPr="00A77EEE">
        <w:rPr>
          <w:color w:val="4F81BD" w:themeColor="accent1"/>
        </w:rPr>
        <w:t>UNE SOLUTION DE DIODE</w:t>
      </w:r>
      <w:r w:rsidR="00AE14B8" w:rsidRPr="00A77EEE">
        <w:rPr>
          <w:color w:val="4F81BD" w:themeColor="accent1"/>
        </w:rPr>
        <w:t xml:space="preserve"> DANS CYCLO</w:t>
      </w:r>
      <w:r w:rsidR="00AC4B85" w:rsidRPr="00A77EEE">
        <w:rPr>
          <w:color w:val="4F81BD" w:themeColor="accent1"/>
        </w:rPr>
        <w:t xml:space="preserve"> à 0,04</w:t>
      </w:r>
      <w:r w:rsidRPr="00A77EEE">
        <w:rPr>
          <w:color w:val="4F81BD" w:themeColor="accent1"/>
        </w:rPr>
        <w:t>0 mol/L avec l'incertitude)</w:t>
      </w:r>
    </w:p>
    <w:p w14:paraId="41718AE8" w14:textId="77777777" w:rsidR="00A77EEE" w:rsidRPr="00A77EEE" w:rsidRDefault="00BE29FE" w:rsidP="00A77EEE">
      <w:pPr>
        <w:pStyle w:val="Paragraphedeliste"/>
        <w:numPr>
          <w:ilvl w:val="0"/>
          <w:numId w:val="17"/>
        </w:numPr>
        <w:jc w:val="both"/>
        <w:rPr>
          <w:color w:val="FF6600"/>
        </w:rPr>
      </w:pPr>
      <w:r w:rsidRPr="00A77EEE">
        <w:rPr>
          <w:color w:val="FF6600"/>
        </w:rPr>
        <w:t xml:space="preserve">Prélever </w:t>
      </w:r>
      <w:r w:rsidR="00AE4A89" w:rsidRPr="00A77EEE">
        <w:rPr>
          <w:color w:val="FF6600"/>
        </w:rPr>
        <w:t xml:space="preserve">à l'aide d'une pipette jaugée </w:t>
      </w:r>
      <w:r w:rsidR="00A83BC4" w:rsidRPr="00A77EEE">
        <w:rPr>
          <w:color w:val="FF6600"/>
        </w:rPr>
        <w:t>V</w:t>
      </w:r>
      <w:r w:rsidR="00A83BC4" w:rsidRPr="00A77EEE">
        <w:rPr>
          <w:color w:val="FF6600"/>
          <w:vertAlign w:val="subscript"/>
        </w:rPr>
        <w:t>0</w:t>
      </w:r>
      <w:r w:rsidR="00A83BC4" w:rsidRPr="00A77EEE">
        <w:rPr>
          <w:color w:val="FF6600"/>
        </w:rPr>
        <w:t>=</w:t>
      </w:r>
      <w:r w:rsidRPr="00A77EEE">
        <w:rPr>
          <w:color w:val="FF6600"/>
        </w:rPr>
        <w:t>20 mL de cette solution et l</w:t>
      </w:r>
      <w:r w:rsidR="00C90AAF" w:rsidRPr="00A77EEE">
        <w:rPr>
          <w:color w:val="FF6600"/>
        </w:rPr>
        <w:t>es i</w:t>
      </w:r>
      <w:r w:rsidR="00C44F24" w:rsidRPr="00A77EEE">
        <w:rPr>
          <w:color w:val="FF6600"/>
        </w:rPr>
        <w:t>nsérer dans une fiole jaugée de 200mL. On complète ensuite avec de l'eau (Si on a une pipette jaugée de 200mL on</w:t>
      </w:r>
      <w:r w:rsidR="00F22FA7" w:rsidRPr="00A77EEE">
        <w:rPr>
          <w:color w:val="FF6600"/>
        </w:rPr>
        <w:t xml:space="preserve"> peut faire autrement). On a bes</w:t>
      </w:r>
      <w:r w:rsidR="00C44F24" w:rsidRPr="00A77EEE">
        <w:rPr>
          <w:color w:val="FF6600"/>
        </w:rPr>
        <w:t xml:space="preserve">oin de connaître précisément le volume d'eau </w:t>
      </w:r>
      <w:r w:rsidR="00A77EEE" w:rsidRPr="00A77EEE">
        <w:rPr>
          <w:color w:val="FF6600"/>
        </w:rPr>
        <w:t xml:space="preserve">( 180 mL) </w:t>
      </w:r>
      <w:r w:rsidR="00C44F24" w:rsidRPr="00A77EEE">
        <w:rPr>
          <w:color w:val="FF6600"/>
        </w:rPr>
        <w:t>pour déduire n(I2)</w:t>
      </w:r>
      <w:r w:rsidR="00C44F24" w:rsidRPr="00A77EEE">
        <w:rPr>
          <w:color w:val="FF6600"/>
          <w:vertAlign w:val="subscript"/>
        </w:rPr>
        <w:t>cyclo</w:t>
      </w:r>
      <w:r w:rsidR="00C44F24" w:rsidRPr="00A77EEE">
        <w:rPr>
          <w:color w:val="FF6600"/>
        </w:rPr>
        <w:t xml:space="preserve"> et fonction de n(I2)</w:t>
      </w:r>
      <w:r w:rsidR="00C44F24" w:rsidRPr="00A77EEE">
        <w:rPr>
          <w:color w:val="FF6600"/>
          <w:vertAlign w:val="subscript"/>
        </w:rPr>
        <w:t>aq</w:t>
      </w:r>
    </w:p>
    <w:p w14:paraId="1F27C10E" w14:textId="2D9ED581" w:rsidR="00A77EEE" w:rsidRPr="00A77EEE" w:rsidRDefault="00615BBB" w:rsidP="00A77EEE">
      <w:pPr>
        <w:pStyle w:val="Paragraphedeliste"/>
        <w:jc w:val="both"/>
        <w:rPr>
          <w:color w:val="FF6600"/>
        </w:rPr>
      </w:pPr>
      <w:r w:rsidRPr="00A77EEE">
        <w:rPr>
          <w:color w:val="FF6600"/>
        </w:rPr>
        <w:t>n(</w:t>
      </w:r>
      <w:r w:rsidR="00AE14B8" w:rsidRPr="00A77EEE">
        <w:rPr>
          <w:color w:val="FF6600"/>
        </w:rPr>
        <w:t>I</w:t>
      </w:r>
      <w:r w:rsidR="00AE14B8" w:rsidRPr="00A77EEE">
        <w:rPr>
          <w:color w:val="FF6600"/>
          <w:vertAlign w:val="subscript"/>
        </w:rPr>
        <w:t>2</w:t>
      </w:r>
      <w:r w:rsidRPr="00A77EEE">
        <w:rPr>
          <w:color w:val="FF6600"/>
        </w:rPr>
        <w:t>)</w:t>
      </w:r>
      <w:r w:rsidR="00AE14B8" w:rsidRPr="00A77EEE">
        <w:rPr>
          <w:color w:val="FF6600"/>
          <w:vertAlign w:val="subscript"/>
        </w:rPr>
        <w:t>tot</w:t>
      </w:r>
      <w:r w:rsidR="00AE14B8" w:rsidRPr="00A77EEE">
        <w:rPr>
          <w:color w:val="FF6600"/>
        </w:rPr>
        <w:t>=(V</w:t>
      </w:r>
      <w:r w:rsidR="00A83BC4" w:rsidRPr="00A77EEE">
        <w:rPr>
          <w:color w:val="FF6600"/>
          <w:vertAlign w:val="subscript"/>
        </w:rPr>
        <w:t>0</w:t>
      </w:r>
      <w:r w:rsidR="00AE14B8" w:rsidRPr="00A77EEE">
        <w:rPr>
          <w:color w:val="FF6600"/>
        </w:rPr>
        <w:t>*C</w:t>
      </w:r>
      <w:r w:rsidR="00AE14B8" w:rsidRPr="00A77EEE">
        <w:rPr>
          <w:color w:val="FF6600"/>
          <w:vertAlign w:val="subscript"/>
        </w:rPr>
        <w:t>0</w:t>
      </w:r>
      <w:r w:rsidRPr="00A77EEE">
        <w:rPr>
          <w:color w:val="FF6600"/>
        </w:rPr>
        <w:t>)=20mL*</w:t>
      </w:r>
      <w:r w:rsidR="00AC4B85" w:rsidRPr="00A77EEE">
        <w:rPr>
          <w:color w:val="FF6600"/>
        </w:rPr>
        <w:t>0,040</w:t>
      </w:r>
      <w:r w:rsidRPr="00A77EEE">
        <w:rPr>
          <w:color w:val="FF6600"/>
        </w:rPr>
        <w:t xml:space="preserve"> mol /L =0,0</w:t>
      </w:r>
      <w:r w:rsidR="00AC4B85" w:rsidRPr="00A77EEE">
        <w:rPr>
          <w:color w:val="FF6600"/>
        </w:rPr>
        <w:t>80</w:t>
      </w:r>
      <w:r w:rsidRPr="00A77EEE">
        <w:rPr>
          <w:color w:val="FF6600"/>
        </w:rPr>
        <w:t xml:space="preserve"> mol/L</w:t>
      </w:r>
    </w:p>
    <w:p w14:paraId="74B11A9D" w14:textId="77777777" w:rsidR="00A77EEE" w:rsidRDefault="00A77EEE" w:rsidP="00A77EEE">
      <w:pPr>
        <w:jc w:val="both"/>
        <w:rPr>
          <w:color w:val="FF6600"/>
        </w:rPr>
      </w:pPr>
    </w:p>
    <w:p w14:paraId="6FC7E366" w14:textId="38C7CC33" w:rsidR="00BE29FE" w:rsidRDefault="00BE29FE" w:rsidP="00A77EEE">
      <w:pPr>
        <w:ind w:firstLine="708"/>
        <w:jc w:val="both"/>
        <w:rPr>
          <w:color w:val="FF6600"/>
        </w:rPr>
      </w:pPr>
      <w:r w:rsidRPr="00EF3D38">
        <w:rPr>
          <w:b/>
          <w:color w:val="FF6600"/>
        </w:rPr>
        <w:t xml:space="preserve">Agitation </w:t>
      </w:r>
      <w:r w:rsidR="00C90AAF" w:rsidRPr="00EF3D38">
        <w:rPr>
          <w:b/>
          <w:color w:val="FF6600"/>
        </w:rPr>
        <w:t xml:space="preserve">de ce mélange </w:t>
      </w:r>
      <w:r w:rsidRPr="00EF3D38">
        <w:rPr>
          <w:b/>
          <w:color w:val="FF6600"/>
        </w:rPr>
        <w:t>pendant 30 minutes</w:t>
      </w:r>
      <w:r w:rsidR="00626234" w:rsidRPr="00EF3D38">
        <w:rPr>
          <w:color w:val="FF6600"/>
        </w:rPr>
        <w:t xml:space="preserve"> (une agitation trop longue entraine le passage de quasiment tout le diiode dans l’eau, ce qui nuit à l’expérience). </w:t>
      </w:r>
    </w:p>
    <w:p w14:paraId="63F19D23" w14:textId="77777777" w:rsidR="00A77EEE" w:rsidRPr="00EF3D38" w:rsidRDefault="00A77EEE" w:rsidP="00A77EEE">
      <w:pPr>
        <w:jc w:val="both"/>
        <w:rPr>
          <w:color w:val="FF6600"/>
        </w:rPr>
      </w:pPr>
    </w:p>
    <w:p w14:paraId="76739129" w14:textId="47263509" w:rsidR="00626234" w:rsidRDefault="00BE29FE" w:rsidP="00A77EEE">
      <w:pPr>
        <w:ind w:firstLine="708"/>
        <w:jc w:val="both"/>
        <w:rPr>
          <w:color w:val="FF6600"/>
        </w:rPr>
      </w:pPr>
      <w:r w:rsidRPr="00EF3D38">
        <w:rPr>
          <w:b/>
          <w:color w:val="FF6600"/>
        </w:rPr>
        <w:t xml:space="preserve">Laisser décanter </w:t>
      </w:r>
      <w:r w:rsidR="00626234" w:rsidRPr="00EF3D38">
        <w:rPr>
          <w:b/>
          <w:color w:val="FF6600"/>
        </w:rPr>
        <w:t>le mélange</w:t>
      </w:r>
      <w:r w:rsidR="00626234" w:rsidRPr="00EF3D38">
        <w:rPr>
          <w:color w:val="FF6600"/>
        </w:rPr>
        <w:t xml:space="preserve"> dans une ampoule à décanter suffisamment grande pendant environ 15 minutes (le dépassement de cette durée n’a pas d’influence). </w:t>
      </w:r>
    </w:p>
    <w:p w14:paraId="1FCD74A3" w14:textId="77777777" w:rsidR="00A77EEE" w:rsidRPr="00EF3D38" w:rsidRDefault="00A77EEE" w:rsidP="00A77EEE">
      <w:pPr>
        <w:jc w:val="both"/>
        <w:rPr>
          <w:color w:val="FF6600"/>
        </w:rPr>
      </w:pPr>
    </w:p>
    <w:p w14:paraId="709F4568" w14:textId="328271A8" w:rsidR="00BE29FE" w:rsidRPr="00EF3D38" w:rsidRDefault="00BE29FE" w:rsidP="0073137D">
      <w:pPr>
        <w:ind w:firstLine="708"/>
        <w:jc w:val="both"/>
        <w:rPr>
          <w:b/>
          <w:color w:val="FF6600"/>
        </w:rPr>
      </w:pPr>
      <w:r w:rsidRPr="00EF3D38">
        <w:rPr>
          <w:b/>
          <w:color w:val="FF6600"/>
        </w:rPr>
        <w:t>Pipeter 50 mL de la phase aqueuse dans u</w:t>
      </w:r>
      <w:r w:rsidR="00562410" w:rsidRPr="00EF3D38">
        <w:rPr>
          <w:b/>
          <w:color w:val="FF6600"/>
        </w:rPr>
        <w:t>n bécher pour lancer un titrage</w:t>
      </w:r>
      <w:r w:rsidR="00795650" w:rsidRPr="00EF3D38">
        <w:rPr>
          <w:b/>
          <w:color w:val="FF6600"/>
        </w:rPr>
        <w:t xml:space="preserve"> </w:t>
      </w:r>
      <w:r w:rsidR="00795650" w:rsidRPr="00EF3D38">
        <w:rPr>
          <w:color w:val="FF6600"/>
        </w:rPr>
        <w:t>(trop long devant le jury)</w:t>
      </w:r>
    </w:p>
    <w:p w14:paraId="77608081" w14:textId="77777777" w:rsidR="0073137D" w:rsidRDefault="0073137D" w:rsidP="0073137D">
      <w:pPr>
        <w:pStyle w:val="Diapo"/>
        <w:jc w:val="both"/>
      </w:pPr>
    </w:p>
    <w:p w14:paraId="11975178" w14:textId="751D12A0" w:rsidR="0073137D" w:rsidRPr="00EF3D38" w:rsidRDefault="0073137D" w:rsidP="0073137D">
      <w:pPr>
        <w:pStyle w:val="Diapo"/>
        <w:jc w:val="both"/>
      </w:pPr>
      <w:r w:rsidRPr="00EF3D38">
        <w:t>DIAPO Détermination coefficient de partage (présentation de ce qui a été fait avant)</w:t>
      </w:r>
    </w:p>
    <w:p w14:paraId="49FF718F" w14:textId="1AE691F4" w:rsidR="00BE29FE" w:rsidRPr="00EF3D38" w:rsidRDefault="00BE29FE" w:rsidP="00A77EEE">
      <w:pPr>
        <w:jc w:val="both"/>
        <w:rPr>
          <w:color w:val="FF6600"/>
        </w:rPr>
      </w:pPr>
    </w:p>
    <w:p w14:paraId="67B44786" w14:textId="61467F41" w:rsidR="00BE29FE" w:rsidRPr="00EF3D38" w:rsidRDefault="00BE29FE" w:rsidP="00A77EEE">
      <w:pPr>
        <w:jc w:val="both"/>
        <w:rPr>
          <w:b/>
          <w:color w:val="FF6600"/>
        </w:rPr>
      </w:pPr>
      <w:r w:rsidRPr="00EF3D38">
        <w:rPr>
          <w:b/>
          <w:color w:val="FF6600"/>
        </w:rPr>
        <w:t xml:space="preserve">Phase présentée devant le jury : </w:t>
      </w:r>
      <w:r w:rsidRPr="00EF3D38">
        <w:rPr>
          <w:rFonts w:cs="Calibri"/>
          <w:color w:val="FF6600"/>
          <w:sz w:val="26"/>
          <w:szCs w:val="26"/>
        </w:rPr>
        <w:t xml:space="preserve">Titrage colorimétrique de 50 mL de la phase aqueuse </w:t>
      </w:r>
    </w:p>
    <w:p w14:paraId="10D730D4" w14:textId="77777777" w:rsidR="0073137D" w:rsidRDefault="00626234" w:rsidP="0073137D">
      <w:pPr>
        <w:widowControl w:val="0"/>
        <w:autoSpaceDE w:val="0"/>
        <w:autoSpaceDN w:val="0"/>
        <w:adjustRightInd w:val="0"/>
        <w:spacing w:after="240"/>
        <w:jc w:val="both"/>
        <w:rPr>
          <w:rFonts w:cs="Calibri"/>
          <w:color w:val="FF6600"/>
          <w:sz w:val="26"/>
          <w:szCs w:val="26"/>
        </w:rPr>
      </w:pPr>
      <w:r w:rsidRPr="00EF3D38">
        <w:rPr>
          <w:rFonts w:cs="Calibri"/>
          <w:color w:val="FF6600"/>
          <w:sz w:val="26"/>
          <w:szCs w:val="26"/>
        </w:rPr>
        <w:t>La concentration utilisée pour la solution de thiosulfate de sodium était :</w:t>
      </w:r>
    </w:p>
    <w:p w14:paraId="4DFC8B8F" w14:textId="719233B9" w:rsidR="0073137D" w:rsidRPr="00EF3D38" w:rsidRDefault="00626234" w:rsidP="0073137D">
      <w:pPr>
        <w:widowControl w:val="0"/>
        <w:autoSpaceDE w:val="0"/>
        <w:autoSpaceDN w:val="0"/>
        <w:adjustRightInd w:val="0"/>
        <w:spacing w:after="240"/>
        <w:jc w:val="both"/>
        <w:rPr>
          <w:rFonts w:cs="Calibri"/>
          <w:color w:val="FF6600"/>
          <w:sz w:val="26"/>
          <w:szCs w:val="26"/>
        </w:rPr>
      </w:pPr>
      <w:r w:rsidRPr="00EF3D38">
        <w:rPr>
          <w:rFonts w:cs="Calibri"/>
          <w:color w:val="FF6600"/>
          <w:sz w:val="26"/>
          <w:szCs w:val="26"/>
        </w:rPr>
        <w:t xml:space="preserve"> </w:t>
      </w:r>
      <w:r w:rsidR="0073137D" w:rsidRPr="00EF3D38">
        <w:rPr>
          <w:rFonts w:cs="Cambria Math"/>
          <w:color w:val="FF6600"/>
          <w:sz w:val="26"/>
          <w:szCs w:val="26"/>
        </w:rPr>
        <w:t>[</w:t>
      </w:r>
      <w:r w:rsidR="0073137D" w:rsidRPr="00EF3D38">
        <w:rPr>
          <w:rFonts w:ascii="Cambria Math" w:hAnsi="Cambria Math" w:cs="Cambria Math"/>
          <w:color w:val="FF6600"/>
          <w:sz w:val="26"/>
          <w:szCs w:val="26"/>
        </w:rPr>
        <w:t>𝑆</w:t>
      </w:r>
      <w:r w:rsidR="0073137D" w:rsidRPr="00EF3D38">
        <w:rPr>
          <w:rFonts w:cs="Cambria Math"/>
          <w:color w:val="FF6600"/>
          <w:sz w:val="26"/>
          <w:szCs w:val="26"/>
          <w:vertAlign w:val="subscript"/>
        </w:rPr>
        <w:t>2</w:t>
      </w:r>
      <w:r w:rsidR="0073137D" w:rsidRPr="00EF3D38">
        <w:rPr>
          <w:rFonts w:ascii="Cambria Math" w:hAnsi="Cambria Math" w:cs="Cambria Math"/>
          <w:color w:val="FF6600"/>
          <w:sz w:val="26"/>
          <w:szCs w:val="26"/>
        </w:rPr>
        <w:t>𝑂</w:t>
      </w:r>
      <w:r w:rsidR="0073137D" w:rsidRPr="00EF3D38">
        <w:rPr>
          <w:rFonts w:cs="Cambria Math"/>
          <w:color w:val="FF6600"/>
          <w:sz w:val="26"/>
          <w:szCs w:val="26"/>
          <w:vertAlign w:val="subscript"/>
        </w:rPr>
        <w:t>3</w:t>
      </w:r>
      <w:r w:rsidR="0073137D" w:rsidRPr="00EF3D38">
        <w:rPr>
          <w:rFonts w:cs="Cambria Math"/>
          <w:color w:val="FF6600"/>
          <w:position w:val="10"/>
          <w:sz w:val="18"/>
          <w:szCs w:val="18"/>
        </w:rPr>
        <w:t>2−</w:t>
      </w:r>
      <w:r w:rsidR="0073137D" w:rsidRPr="00EF3D38">
        <w:rPr>
          <w:rFonts w:cs="Cambria Math"/>
          <w:color w:val="FF6600"/>
          <w:sz w:val="26"/>
          <w:szCs w:val="26"/>
        </w:rPr>
        <w:t>] = 1.10</w:t>
      </w:r>
      <w:r w:rsidR="0073137D" w:rsidRPr="00EF3D38">
        <w:rPr>
          <w:rFonts w:cs="Cambria Math"/>
          <w:color w:val="FF6600"/>
          <w:position w:val="10"/>
          <w:sz w:val="18"/>
          <w:szCs w:val="18"/>
        </w:rPr>
        <w:t>−2</w:t>
      </w:r>
      <w:r w:rsidR="0073137D" w:rsidRPr="00EF3D38">
        <w:rPr>
          <w:rFonts w:ascii="Cambria Math" w:hAnsi="Cambria Math" w:cs="Cambria Math"/>
          <w:color w:val="FF6600"/>
          <w:sz w:val="26"/>
          <w:szCs w:val="26"/>
        </w:rPr>
        <w:t>𝑚𝑜𝑙</w:t>
      </w:r>
      <w:r w:rsidR="0073137D" w:rsidRPr="00EF3D38">
        <w:rPr>
          <w:rFonts w:cs="Cambria Math"/>
          <w:color w:val="FF6600"/>
          <w:sz w:val="26"/>
          <w:szCs w:val="26"/>
        </w:rPr>
        <w:t xml:space="preserve">. </w:t>
      </w:r>
      <w:r w:rsidR="0073137D" w:rsidRPr="00EF3D38">
        <w:rPr>
          <w:rFonts w:ascii="Cambria Math" w:hAnsi="Cambria Math" w:cs="Cambria Math"/>
          <w:color w:val="FF6600"/>
          <w:sz w:val="26"/>
          <w:szCs w:val="26"/>
        </w:rPr>
        <w:t>𝐿</w:t>
      </w:r>
      <w:r w:rsidR="0073137D" w:rsidRPr="00EF3D38">
        <w:rPr>
          <w:rFonts w:cs="Cambria Math"/>
          <w:color w:val="FF6600"/>
          <w:position w:val="10"/>
          <w:sz w:val="18"/>
          <w:szCs w:val="18"/>
        </w:rPr>
        <w:t xml:space="preserve">−1 </w:t>
      </w:r>
      <w:r w:rsidR="0073137D" w:rsidRPr="00EF3D38">
        <w:rPr>
          <w:rFonts w:cs="Calibri"/>
          <w:color w:val="FF6600"/>
          <w:sz w:val="26"/>
          <w:szCs w:val="26"/>
        </w:rPr>
        <w:t>afin de trouver un volume équivalent raisonnable.</w:t>
      </w:r>
    </w:p>
    <w:p w14:paraId="5D103DF7" w14:textId="6C0D1579" w:rsidR="00E86F0C" w:rsidRPr="0073137D" w:rsidRDefault="00E86F0C" w:rsidP="00A77EEE">
      <w:pPr>
        <w:widowControl w:val="0"/>
        <w:autoSpaceDE w:val="0"/>
        <w:autoSpaceDN w:val="0"/>
        <w:adjustRightInd w:val="0"/>
        <w:spacing w:after="240"/>
        <w:jc w:val="both"/>
        <w:rPr>
          <w:rFonts w:cs="Calibri"/>
          <w:color w:val="4F81BD" w:themeColor="accent1"/>
          <w:sz w:val="26"/>
          <w:szCs w:val="26"/>
        </w:rPr>
      </w:pPr>
      <w:r w:rsidRPr="0073137D">
        <w:rPr>
          <w:rFonts w:cs="Calibri"/>
          <w:color w:val="4F81BD" w:themeColor="accent1"/>
          <w:sz w:val="26"/>
          <w:szCs w:val="26"/>
        </w:rPr>
        <w:t>A tester mais à priori on peut utiliser une burette de 10 mL . Cependant pas top d'avoir un Véq petit. Faire le test si volume équivalent est trop bas ... Prendre une solution moins concentrée en thiosulfate.</w:t>
      </w:r>
    </w:p>
    <w:p w14:paraId="1DDCE8EC" w14:textId="56FFA599" w:rsidR="000E6E35" w:rsidRPr="00EF3D38" w:rsidRDefault="00795650" w:rsidP="00A77EEE">
      <w:pPr>
        <w:widowControl w:val="0"/>
        <w:autoSpaceDE w:val="0"/>
        <w:autoSpaceDN w:val="0"/>
        <w:adjustRightInd w:val="0"/>
        <w:spacing w:after="240"/>
        <w:jc w:val="both"/>
        <w:rPr>
          <w:rFonts w:cs="Calibri"/>
          <w:b/>
          <w:sz w:val="26"/>
          <w:szCs w:val="26"/>
          <w:u w:val="single"/>
        </w:rPr>
      </w:pPr>
      <w:r w:rsidRPr="00EF3D38">
        <w:rPr>
          <w:rFonts w:cs="Calibri"/>
          <w:b/>
          <w:sz w:val="26"/>
          <w:szCs w:val="26"/>
          <w:u w:val="single"/>
        </w:rPr>
        <w:t xml:space="preserve">Utilisation des résultats : </w:t>
      </w:r>
    </w:p>
    <w:p w14:paraId="2880B739" w14:textId="25563CB7" w:rsidR="000E6E35" w:rsidRPr="00EF3D38" w:rsidRDefault="000E6E35" w:rsidP="00A77EEE">
      <w:pPr>
        <w:pStyle w:val="Diapo"/>
        <w:jc w:val="both"/>
      </w:pPr>
      <w:r w:rsidRPr="00EF3D38">
        <w:t>DIAPO Titrage colorimétrique</w:t>
      </w:r>
      <w:r w:rsidR="0073137D">
        <w:t xml:space="preserve"> avec tableau d’avancement</w:t>
      </w:r>
    </w:p>
    <w:p w14:paraId="2E45C53A" w14:textId="79777C90" w:rsidR="0032029B" w:rsidRPr="0073137D" w:rsidRDefault="0032029B" w:rsidP="0073137D">
      <w:pPr>
        <w:pStyle w:val="NormalWeb"/>
        <w:spacing w:before="0" w:beforeAutospacing="0" w:after="0" w:afterAutospacing="0"/>
        <w:jc w:val="center"/>
        <w:rPr>
          <w:rFonts w:eastAsia="Arial" w:cs="Arial"/>
          <w:b/>
          <w:bCs/>
          <w:color w:val="000000"/>
          <w:position w:val="-7"/>
          <w:sz w:val="24"/>
          <w:szCs w:val="24"/>
          <w:vertAlign w:val="subscript"/>
        </w:rPr>
      </w:pPr>
      <w:r w:rsidRPr="0073137D">
        <w:rPr>
          <w:rFonts w:eastAsia="Arial" w:cs="Arial"/>
          <w:b/>
          <w:bCs/>
          <w:color w:val="000000"/>
          <w:sz w:val="24"/>
          <w:szCs w:val="24"/>
        </w:rPr>
        <w:t>I</w:t>
      </w:r>
      <w:r w:rsidRPr="0073137D">
        <w:rPr>
          <w:rFonts w:eastAsia="Arial" w:cs="Arial"/>
          <w:b/>
          <w:bCs/>
          <w:color w:val="000000"/>
          <w:position w:val="-7"/>
          <w:sz w:val="24"/>
          <w:szCs w:val="24"/>
          <w:vertAlign w:val="subscript"/>
        </w:rPr>
        <w:t>2(</w:t>
      </w:r>
      <w:r w:rsidR="0073137D" w:rsidRPr="0073137D">
        <w:rPr>
          <w:rFonts w:eastAsia="Arial" w:cs="Arial"/>
          <w:b/>
          <w:bCs/>
          <w:color w:val="000000"/>
          <w:position w:val="-7"/>
          <w:sz w:val="24"/>
          <w:szCs w:val="24"/>
          <w:vertAlign w:val="subscript"/>
        </w:rPr>
        <w:t>aq)</w:t>
      </w:r>
      <w:r w:rsidR="0073137D" w:rsidRPr="0073137D">
        <w:rPr>
          <w:rFonts w:eastAsia="Arial" w:cs="Arial"/>
          <w:b/>
          <w:bCs/>
          <w:color w:val="000000"/>
          <w:sz w:val="24"/>
          <w:szCs w:val="24"/>
        </w:rPr>
        <w:t xml:space="preserve"> </w:t>
      </w:r>
      <w:r w:rsidR="0073137D" w:rsidRPr="0073137D">
        <w:rPr>
          <w:rFonts w:eastAsia="Arial" w:cs="Arial"/>
          <w:b/>
          <w:bCs/>
          <w:color w:val="000000"/>
          <w:position w:val="-7"/>
          <w:sz w:val="24"/>
          <w:szCs w:val="24"/>
          <w:vertAlign w:val="subscript"/>
        </w:rPr>
        <w:t>+</w:t>
      </w:r>
      <w:r w:rsidRPr="0073137D">
        <w:rPr>
          <w:rFonts w:eastAsia="Arial" w:cs="Arial"/>
          <w:b/>
          <w:bCs/>
          <w:color w:val="000000"/>
          <w:sz w:val="24"/>
          <w:szCs w:val="24"/>
        </w:rPr>
        <w:t xml:space="preserve">   2S</w:t>
      </w:r>
      <w:r w:rsidRPr="0073137D">
        <w:rPr>
          <w:rFonts w:eastAsia="Arial" w:cs="Arial"/>
          <w:b/>
          <w:bCs/>
          <w:color w:val="000000"/>
          <w:position w:val="-7"/>
          <w:sz w:val="24"/>
          <w:szCs w:val="24"/>
          <w:vertAlign w:val="subscript"/>
        </w:rPr>
        <w:t>2</w:t>
      </w:r>
      <w:r w:rsidRPr="0073137D">
        <w:rPr>
          <w:rFonts w:eastAsia="Arial" w:cs="Arial"/>
          <w:b/>
          <w:bCs/>
          <w:color w:val="000000"/>
          <w:sz w:val="24"/>
          <w:szCs w:val="24"/>
        </w:rPr>
        <w:t>O</w:t>
      </w:r>
      <w:r w:rsidRPr="0073137D">
        <w:rPr>
          <w:rFonts w:eastAsia="Arial" w:cs="Arial"/>
          <w:b/>
          <w:bCs/>
          <w:color w:val="000000"/>
          <w:position w:val="-7"/>
          <w:sz w:val="24"/>
          <w:szCs w:val="24"/>
          <w:vertAlign w:val="subscript"/>
        </w:rPr>
        <w:t>3</w:t>
      </w:r>
      <w:r w:rsidRPr="0073137D">
        <w:rPr>
          <w:rFonts w:eastAsia="Arial" w:cs="Arial"/>
          <w:b/>
          <w:bCs/>
          <w:color w:val="000000"/>
          <w:position w:val="8"/>
          <w:sz w:val="24"/>
          <w:szCs w:val="24"/>
          <w:vertAlign w:val="superscript"/>
        </w:rPr>
        <w:t>2-</w:t>
      </w:r>
      <w:r w:rsidRPr="0073137D">
        <w:rPr>
          <w:rFonts w:eastAsia="Arial" w:cs="Arial"/>
          <w:b/>
          <w:bCs/>
          <w:color w:val="000000"/>
          <w:position w:val="-7"/>
          <w:sz w:val="24"/>
          <w:szCs w:val="24"/>
          <w:vertAlign w:val="subscript"/>
        </w:rPr>
        <w:t>(aq)</w:t>
      </w:r>
      <w:r w:rsidRPr="0073137D">
        <w:rPr>
          <w:rFonts w:eastAsia="Arial" w:cs="Arial"/>
          <w:b/>
          <w:bCs/>
          <w:color w:val="000000"/>
          <w:sz w:val="24"/>
          <w:szCs w:val="24"/>
        </w:rPr>
        <w:t xml:space="preserve">   </w:t>
      </w:r>
      <w:r w:rsidR="0073137D" w:rsidRPr="0073137D">
        <w:rPr>
          <w:rFonts w:eastAsia="Arial" w:cs="Arial"/>
          <w:b/>
          <w:bCs/>
          <w:color w:val="000000"/>
          <w:sz w:val="24"/>
          <w:szCs w:val="24"/>
        </w:rPr>
        <w:t xml:space="preserve">= </w:t>
      </w:r>
      <w:r w:rsidR="0073137D">
        <w:rPr>
          <w:rFonts w:eastAsia="Arial" w:cs="Arial"/>
          <w:b/>
          <w:bCs/>
          <w:color w:val="000000"/>
          <w:sz w:val="24"/>
          <w:szCs w:val="24"/>
        </w:rPr>
        <w:t>S</w:t>
      </w:r>
      <w:r w:rsidRPr="0073137D">
        <w:rPr>
          <w:rFonts w:eastAsia="Arial" w:cs="Arial"/>
          <w:b/>
          <w:bCs/>
          <w:color w:val="000000"/>
          <w:position w:val="-7"/>
          <w:sz w:val="24"/>
          <w:szCs w:val="24"/>
          <w:vertAlign w:val="subscript"/>
        </w:rPr>
        <w:t>4</w:t>
      </w:r>
      <w:r w:rsidRPr="0073137D">
        <w:rPr>
          <w:rFonts w:eastAsia="Arial" w:cs="Arial"/>
          <w:b/>
          <w:bCs/>
          <w:color w:val="000000"/>
          <w:sz w:val="24"/>
          <w:szCs w:val="24"/>
        </w:rPr>
        <w:t>O</w:t>
      </w:r>
      <w:r w:rsidRPr="0073137D">
        <w:rPr>
          <w:rFonts w:eastAsia="Arial" w:cs="Arial"/>
          <w:b/>
          <w:bCs/>
          <w:color w:val="000000"/>
          <w:position w:val="-7"/>
          <w:sz w:val="24"/>
          <w:szCs w:val="24"/>
          <w:vertAlign w:val="subscript"/>
        </w:rPr>
        <w:t>6</w:t>
      </w:r>
      <w:r w:rsidRPr="0073137D">
        <w:rPr>
          <w:rFonts w:eastAsia="Arial" w:cs="Arial"/>
          <w:b/>
          <w:bCs/>
          <w:color w:val="000000"/>
          <w:position w:val="8"/>
          <w:sz w:val="24"/>
          <w:szCs w:val="24"/>
          <w:vertAlign w:val="superscript"/>
        </w:rPr>
        <w:t>2-</w:t>
      </w:r>
      <w:r w:rsidRPr="0073137D">
        <w:rPr>
          <w:rFonts w:eastAsia="Arial" w:cs="Arial"/>
          <w:b/>
          <w:bCs/>
          <w:color w:val="000000"/>
          <w:position w:val="-7"/>
          <w:sz w:val="24"/>
          <w:szCs w:val="24"/>
          <w:vertAlign w:val="subscript"/>
        </w:rPr>
        <w:t>(aq)</w:t>
      </w:r>
      <w:r w:rsidRPr="0073137D">
        <w:rPr>
          <w:rFonts w:eastAsia="Arial" w:cs="Arial"/>
          <w:b/>
          <w:bCs/>
          <w:color w:val="000000"/>
          <w:sz w:val="24"/>
          <w:szCs w:val="24"/>
        </w:rPr>
        <w:t xml:space="preserve"> +     2I</w:t>
      </w:r>
      <w:r w:rsidRPr="0073137D">
        <w:rPr>
          <w:rFonts w:eastAsia="Arial" w:cs="Arial"/>
          <w:b/>
          <w:bCs/>
          <w:color w:val="000000"/>
          <w:position w:val="8"/>
          <w:sz w:val="24"/>
          <w:szCs w:val="24"/>
          <w:vertAlign w:val="superscript"/>
        </w:rPr>
        <w:t>-</w:t>
      </w:r>
      <w:r w:rsidRPr="0073137D">
        <w:rPr>
          <w:rFonts w:eastAsia="Arial" w:cs="Arial"/>
          <w:b/>
          <w:bCs/>
          <w:color w:val="000000"/>
          <w:position w:val="-7"/>
          <w:sz w:val="24"/>
          <w:szCs w:val="24"/>
          <w:vertAlign w:val="subscript"/>
        </w:rPr>
        <w:t>(aq)</w:t>
      </w:r>
    </w:p>
    <w:p w14:paraId="6A42C06C" w14:textId="77777777" w:rsidR="000E6E35" w:rsidRPr="00EF3D38" w:rsidRDefault="000E6E35" w:rsidP="00A77EEE">
      <w:pPr>
        <w:pStyle w:val="NormalWeb"/>
        <w:spacing w:before="0" w:beforeAutospacing="0" w:after="0" w:afterAutospacing="0"/>
        <w:jc w:val="both"/>
        <w:rPr>
          <w:sz w:val="24"/>
          <w:szCs w:val="24"/>
        </w:rPr>
      </w:pPr>
    </w:p>
    <w:p w14:paraId="706F1F19" w14:textId="77777777" w:rsidR="008D0E48" w:rsidRDefault="0032029B" w:rsidP="00A77EEE">
      <w:pPr>
        <w:jc w:val="both"/>
      </w:pPr>
      <w:r w:rsidRPr="00EF3D38">
        <w:rPr>
          <w:b/>
        </w:rPr>
        <w:t>A l'équivalence : n(</w:t>
      </w:r>
      <w:r w:rsidRPr="00EF3D38">
        <w:rPr>
          <w:rFonts w:eastAsia="Arial" w:cs="Arial"/>
          <w:b/>
          <w:color w:val="000000"/>
        </w:rPr>
        <w:t>S</w:t>
      </w:r>
      <w:r w:rsidRPr="00EF3D38">
        <w:rPr>
          <w:rFonts w:eastAsia="Arial" w:cs="Arial"/>
          <w:b/>
          <w:color w:val="000000"/>
          <w:position w:val="-7"/>
          <w:vertAlign w:val="subscript"/>
        </w:rPr>
        <w:t>2</w:t>
      </w:r>
      <w:r w:rsidRPr="00EF3D38">
        <w:rPr>
          <w:rFonts w:eastAsia="Arial" w:cs="Arial"/>
          <w:b/>
          <w:color w:val="000000"/>
        </w:rPr>
        <w:t>O</w:t>
      </w:r>
      <w:r w:rsidRPr="00EF3D38">
        <w:rPr>
          <w:rFonts w:eastAsia="Arial" w:cs="Arial"/>
          <w:b/>
          <w:color w:val="000000"/>
          <w:position w:val="-7"/>
          <w:vertAlign w:val="subscript"/>
        </w:rPr>
        <w:t>3</w:t>
      </w:r>
      <w:r w:rsidRPr="00EF3D38">
        <w:rPr>
          <w:rFonts w:eastAsia="Arial" w:cs="Arial"/>
          <w:b/>
          <w:color w:val="000000"/>
          <w:position w:val="8"/>
          <w:vertAlign w:val="superscript"/>
        </w:rPr>
        <w:t xml:space="preserve">2- </w:t>
      </w:r>
      <w:r w:rsidRPr="00EF3D38">
        <w:rPr>
          <w:b/>
        </w:rPr>
        <w:t>)</w:t>
      </w:r>
      <w:r w:rsidR="00687093" w:rsidRPr="00EF3D38">
        <w:rPr>
          <w:b/>
          <w:vertAlign w:val="subscript"/>
        </w:rPr>
        <w:t>aq</w:t>
      </w:r>
      <w:r w:rsidRPr="00EF3D38">
        <w:rPr>
          <w:b/>
        </w:rPr>
        <w:t>=2 n(</w:t>
      </w:r>
      <w:r w:rsidRPr="00EF3D38">
        <w:rPr>
          <w:rFonts w:eastAsia="Arial" w:cs="Arial"/>
          <w:b/>
          <w:color w:val="000000"/>
        </w:rPr>
        <w:t>I</w:t>
      </w:r>
      <w:r w:rsidRPr="00EF3D38">
        <w:rPr>
          <w:rFonts w:eastAsia="Arial" w:cs="Arial"/>
          <w:b/>
          <w:color w:val="000000"/>
          <w:vertAlign w:val="subscript"/>
        </w:rPr>
        <w:t>2</w:t>
      </w:r>
      <w:r w:rsidR="00687093" w:rsidRPr="00EF3D38">
        <w:rPr>
          <w:b/>
        </w:rPr>
        <w:t>)</w:t>
      </w:r>
      <w:r w:rsidR="00687093" w:rsidRPr="00EF3D38">
        <w:rPr>
          <w:b/>
          <w:vertAlign w:val="subscript"/>
        </w:rPr>
        <w:t>aq</w:t>
      </w:r>
      <w:r w:rsidR="0073137D">
        <w:rPr>
          <w:b/>
          <w:vertAlign w:val="subscript"/>
        </w:rPr>
        <w:t xml:space="preserve">  </w:t>
      </w:r>
      <w:r w:rsidR="00815C68" w:rsidRPr="00EF3D38">
        <w:t xml:space="preserve">D'où : </w:t>
      </w:r>
    </w:p>
    <w:p w14:paraId="3301BEBC" w14:textId="0A42F14F" w:rsidR="00815C68" w:rsidRPr="00EF3D38" w:rsidRDefault="00815C68" w:rsidP="008D0E48">
      <w:pPr>
        <w:jc w:val="center"/>
        <w:rPr>
          <w:noProof/>
        </w:rPr>
      </w:pPr>
      <w:r w:rsidRPr="00EF3D38">
        <w:rPr>
          <w:b/>
        </w:rPr>
        <w:t>[</w:t>
      </w:r>
      <w:r w:rsidR="0032029B" w:rsidRPr="00EF3D38">
        <w:rPr>
          <w:b/>
        </w:rPr>
        <w:t>I</w:t>
      </w:r>
      <w:r w:rsidR="0032029B" w:rsidRPr="00EF3D38">
        <w:rPr>
          <w:b/>
          <w:vertAlign w:val="subscript"/>
        </w:rPr>
        <w:t>2</w:t>
      </w:r>
      <w:r w:rsidRPr="00EF3D38">
        <w:rPr>
          <w:b/>
        </w:rPr>
        <w:t>]</w:t>
      </w:r>
      <w:r w:rsidR="00AC4B85" w:rsidRPr="00EF3D38">
        <w:rPr>
          <w:b/>
          <w:vertAlign w:val="subscript"/>
        </w:rPr>
        <w:t>aq</w:t>
      </w:r>
      <w:r w:rsidR="0011535C" w:rsidRPr="00EF3D38">
        <w:rPr>
          <w:b/>
        </w:rPr>
        <w:t>=[</w:t>
      </w:r>
      <w:r w:rsidR="0032029B" w:rsidRPr="00EF3D38">
        <w:rPr>
          <w:rFonts w:eastAsia="Arial" w:cs="Arial"/>
          <w:b/>
          <w:color w:val="000000"/>
        </w:rPr>
        <w:t>S</w:t>
      </w:r>
      <w:r w:rsidR="0032029B" w:rsidRPr="00EF3D38">
        <w:rPr>
          <w:rFonts w:eastAsia="Arial" w:cs="Arial"/>
          <w:b/>
          <w:color w:val="000000"/>
          <w:position w:val="-7"/>
          <w:vertAlign w:val="subscript"/>
        </w:rPr>
        <w:t>2</w:t>
      </w:r>
      <w:r w:rsidR="0032029B" w:rsidRPr="00EF3D38">
        <w:rPr>
          <w:rFonts w:eastAsia="Arial" w:cs="Arial"/>
          <w:b/>
          <w:color w:val="000000"/>
        </w:rPr>
        <w:t>O</w:t>
      </w:r>
      <w:r w:rsidR="0032029B" w:rsidRPr="00EF3D38">
        <w:rPr>
          <w:rFonts w:eastAsia="Arial" w:cs="Arial"/>
          <w:b/>
          <w:color w:val="000000"/>
          <w:position w:val="-7"/>
          <w:vertAlign w:val="subscript"/>
        </w:rPr>
        <w:t>3</w:t>
      </w:r>
      <w:r w:rsidR="0032029B" w:rsidRPr="00EF3D38">
        <w:rPr>
          <w:rFonts w:eastAsia="Arial" w:cs="Arial"/>
          <w:b/>
          <w:color w:val="000000"/>
          <w:position w:val="8"/>
          <w:vertAlign w:val="superscript"/>
        </w:rPr>
        <w:t xml:space="preserve">2- </w:t>
      </w:r>
      <w:r w:rsidR="0011535C" w:rsidRPr="00EF3D38">
        <w:rPr>
          <w:b/>
        </w:rPr>
        <w:t>]</w:t>
      </w:r>
      <w:r w:rsidR="0032029B" w:rsidRPr="00EF3D38">
        <w:rPr>
          <w:b/>
        </w:rPr>
        <w:t>.V</w:t>
      </w:r>
      <w:r w:rsidR="0032029B" w:rsidRPr="00EF3D38">
        <w:rPr>
          <w:b/>
          <w:vertAlign w:val="subscript"/>
        </w:rPr>
        <w:t>éq</w:t>
      </w:r>
      <w:r w:rsidR="00BE29FE" w:rsidRPr="00EF3D38">
        <w:rPr>
          <w:b/>
          <w:vertAlign w:val="subscript"/>
        </w:rPr>
        <w:t xml:space="preserve"> </w:t>
      </w:r>
      <w:r w:rsidR="0032029B" w:rsidRPr="00EF3D38">
        <w:rPr>
          <w:b/>
        </w:rPr>
        <w:t>/</w:t>
      </w:r>
      <w:r w:rsidR="00BE29FE" w:rsidRPr="00EF3D38">
        <w:rPr>
          <w:b/>
        </w:rPr>
        <w:t xml:space="preserve"> ( 2.V</w:t>
      </w:r>
      <w:r w:rsidRPr="00EF3D38">
        <w:rPr>
          <w:b/>
          <w:vertAlign w:val="subscript"/>
        </w:rPr>
        <w:t>titrée</w:t>
      </w:r>
      <w:r w:rsidR="00BE29FE" w:rsidRPr="00EF3D38">
        <w:rPr>
          <w:b/>
        </w:rPr>
        <w:t>)</w:t>
      </w:r>
      <w:r w:rsidR="008D0E48">
        <w:rPr>
          <w:b/>
        </w:rPr>
        <w:t xml:space="preserve"> = ? </w:t>
      </w:r>
    </w:p>
    <w:p w14:paraId="2F243D90" w14:textId="77777777" w:rsidR="00AC4B85" w:rsidRPr="00EF3D38" w:rsidRDefault="00AC4B85" w:rsidP="00A77EEE">
      <w:pPr>
        <w:jc w:val="both"/>
        <w:rPr>
          <w:noProof/>
        </w:rPr>
      </w:pPr>
    </w:p>
    <w:p w14:paraId="4D4D0DBE" w14:textId="05FF100F" w:rsidR="00AC4B85" w:rsidRPr="00EF3D38" w:rsidRDefault="0073137D" w:rsidP="0073137D">
      <w:pPr>
        <w:jc w:val="both"/>
        <w:rPr>
          <w:b/>
          <w:vertAlign w:val="subscript"/>
        </w:rPr>
      </w:pPr>
      <w:r w:rsidRPr="0073137D">
        <w:rPr>
          <w:b/>
          <w:bCs/>
          <w:noProof/>
        </w:rPr>
        <w:t xml:space="preserve">Incertitudes : </w:t>
      </w:r>
      <w:r>
        <w:rPr>
          <w:b/>
          <w:bCs/>
          <w:noProof/>
        </w:rPr>
        <w:t xml:space="preserve">      </w:t>
      </w:r>
      <w:r w:rsidR="00AC4B85" w:rsidRPr="00EF3D38">
        <w:rPr>
          <w:b/>
        </w:rPr>
        <w:t>u([I</w:t>
      </w:r>
      <w:r w:rsidR="00AC4B85" w:rsidRPr="00EF3D38">
        <w:rPr>
          <w:b/>
          <w:vertAlign w:val="subscript"/>
        </w:rPr>
        <w:t>2</w:t>
      </w:r>
      <w:r w:rsidR="00AC4B85" w:rsidRPr="00EF3D38">
        <w:rPr>
          <w:b/>
        </w:rPr>
        <w:t>]</w:t>
      </w:r>
      <w:r w:rsidR="00AC4B85" w:rsidRPr="00EF3D38">
        <w:rPr>
          <w:b/>
          <w:vertAlign w:val="subscript"/>
        </w:rPr>
        <w:t>aq</w:t>
      </w:r>
      <w:r w:rsidR="00AC4B85" w:rsidRPr="00EF3D38">
        <w:rPr>
          <w:b/>
        </w:rPr>
        <w:t>)=</w:t>
      </w:r>
      <w:r w:rsidR="00AC4B85" w:rsidRPr="00EF3D38">
        <w:rPr>
          <w:b/>
          <w:noProof/>
        </w:rPr>
        <w:t xml:space="preserve"> </w:t>
      </w:r>
      <w:r w:rsidR="00AC4B85" w:rsidRPr="00EF3D38">
        <w:rPr>
          <w:b/>
        </w:rPr>
        <w:t>[I</w:t>
      </w:r>
      <w:r w:rsidR="00AC4B85" w:rsidRPr="00EF3D38">
        <w:rPr>
          <w:b/>
          <w:vertAlign w:val="subscript"/>
        </w:rPr>
        <w:t>2</w:t>
      </w:r>
      <w:r w:rsidR="00AC4B85" w:rsidRPr="00EF3D38">
        <w:rPr>
          <w:b/>
        </w:rPr>
        <w:t>]</w:t>
      </w:r>
      <w:r w:rsidR="00AC4B85" w:rsidRPr="00EF3D38">
        <w:rPr>
          <w:b/>
          <w:vertAlign w:val="subscript"/>
        </w:rPr>
        <w:t>aq *</w:t>
      </w:r>
      <m:oMath>
        <m:rad>
          <m:radPr>
            <m:degHide m:val="1"/>
            <m:ctrlPr>
              <w:rPr>
                <w:rFonts w:ascii="Cambria Math" w:hAnsi="Cambria Math"/>
                <w:b/>
                <w:i/>
                <w:vertAlign w:val="subscript"/>
              </w:rPr>
            </m:ctrlPr>
          </m:radPr>
          <m:deg/>
          <m:e>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u([S</m:t>
                    </m:r>
                    <m:r>
                      <m:rPr>
                        <m:sty m:val="bi"/>
                      </m:rPr>
                      <w:rPr>
                        <w:rFonts w:ascii="Cambria Math" w:hAnsi="Cambria Math"/>
                        <w:vertAlign w:val="subscript"/>
                      </w:rPr>
                      <m:t>2032-])</m:t>
                    </m:r>
                  </m:num>
                  <m:den>
                    <m:r>
                      <m:rPr>
                        <m:sty m:val="bi"/>
                      </m:rPr>
                      <w:rPr>
                        <w:rFonts w:ascii="Cambria Math" w:hAnsi="Cambria Math"/>
                        <w:vertAlign w:val="subscript"/>
                      </w:rPr>
                      <m:t>[S</m:t>
                    </m:r>
                    <m:r>
                      <m:rPr>
                        <m:sty m:val="bi"/>
                      </m:rPr>
                      <w:rPr>
                        <w:rFonts w:ascii="Cambria Math" w:hAnsi="Cambria Math"/>
                        <w:vertAlign w:val="subscript"/>
                      </w:rPr>
                      <m:t>2</m:t>
                    </m:r>
                    <m:r>
                      <m:rPr>
                        <m:sty m:val="bi"/>
                      </m:rPr>
                      <w:rPr>
                        <w:rFonts w:ascii="Cambria Math" w:hAnsi="Cambria Math"/>
                        <w:vertAlign w:val="subscript"/>
                      </w:rPr>
                      <m:t>O</m:t>
                    </m:r>
                    <m:r>
                      <m:rPr>
                        <m:sty m:val="bi"/>
                      </m:rPr>
                      <w:rPr>
                        <w:rFonts w:ascii="Cambria Math" w:hAnsi="Cambria Math"/>
                        <w:vertAlign w:val="subscript"/>
                      </w:rPr>
                      <m:t>32-]</m:t>
                    </m:r>
                  </m:den>
                </m:f>
              </m:e>
              <m:sup>
                <m:r>
                  <m:rPr>
                    <m:sty m:val="bi"/>
                  </m:rPr>
                  <w:rPr>
                    <w:rFonts w:ascii="Cambria Math" w:hAnsi="Cambria Math"/>
                    <w:vertAlign w:val="subscript"/>
                  </w:rPr>
                  <m:t>2</m:t>
                </m:r>
              </m:sup>
            </m:sSup>
            <m:r>
              <m:rPr>
                <m:sty m:val="bi"/>
              </m:rPr>
              <w:rPr>
                <w:rFonts w:ascii="Cambria Math" w:hAnsi="Cambria Math"/>
                <w:vertAlign w:val="subscript"/>
              </w:rPr>
              <m:t>+</m:t>
            </m:r>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den>
                </m:f>
              </m:e>
              <m:sup>
                <m:r>
                  <m:rPr>
                    <m:sty m:val="bi"/>
                  </m:rPr>
                  <w:rPr>
                    <w:rFonts w:ascii="Cambria Math" w:hAnsi="Cambria Math"/>
                    <w:vertAlign w:val="subscript"/>
                  </w:rPr>
                  <m:t>2</m:t>
                </m:r>
              </m:sup>
            </m:sSup>
            <m:sSup>
              <m:sSupPr>
                <m:ctrlPr>
                  <w:rPr>
                    <w:rFonts w:ascii="Cambria Math" w:hAnsi="Cambria Math"/>
                    <w:b/>
                    <w:i/>
                    <w:vertAlign w:val="subscript"/>
                  </w:rPr>
                </m:ctrlPr>
              </m:sSupPr>
              <m:e>
                <m:r>
                  <m:rPr>
                    <m:sty m:val="bi"/>
                  </m:rPr>
                  <w:rPr>
                    <w:rFonts w:ascii="Cambria Math" w:hAnsi="Cambria Math"/>
                    <w:vertAlign w:val="subscript"/>
                  </w:rPr>
                  <m:t>+</m:t>
                </m:r>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den>
                </m:f>
              </m:e>
              <m:sup>
                <m:r>
                  <m:rPr>
                    <m:sty m:val="bi"/>
                  </m:rPr>
                  <w:rPr>
                    <w:rFonts w:ascii="Cambria Math" w:hAnsi="Cambria Math"/>
                    <w:vertAlign w:val="subscript"/>
                  </w:rPr>
                  <m:t>2</m:t>
                </m:r>
              </m:sup>
            </m:sSup>
          </m:e>
        </m:rad>
      </m:oMath>
    </w:p>
    <w:p w14:paraId="3E783E47" w14:textId="77777777" w:rsidR="00496A17" w:rsidRDefault="000E6E35" w:rsidP="00A77EEE">
      <w:pPr>
        <w:jc w:val="both"/>
        <w:rPr>
          <w:color w:val="0070C0"/>
        </w:rPr>
      </w:pPr>
      <w:r w:rsidRPr="0073137D">
        <w:rPr>
          <w:color w:val="0070C0"/>
        </w:rPr>
        <w:t xml:space="preserve">(écrire une formule de propagation d'incertitudes et dire que les autres sont </w:t>
      </w:r>
      <w:r w:rsidR="0073137D" w:rsidRPr="0073137D">
        <w:rPr>
          <w:color w:val="0070C0"/>
        </w:rPr>
        <w:t>traitées</w:t>
      </w:r>
      <w:r w:rsidRPr="0073137D">
        <w:rPr>
          <w:color w:val="0070C0"/>
        </w:rPr>
        <w:t xml:space="preserve"> dans le Excel de manière similaire)</w:t>
      </w:r>
    </w:p>
    <w:p w14:paraId="6E4877AC" w14:textId="68B33800" w:rsidR="00795650" w:rsidRPr="00EF3D38" w:rsidRDefault="00795650" w:rsidP="00A77EEE">
      <w:pPr>
        <w:jc w:val="both"/>
        <w:rPr>
          <w:b/>
        </w:rPr>
      </w:pPr>
      <w:r w:rsidRPr="00EF3D38">
        <w:rPr>
          <w:b/>
        </w:rPr>
        <w:lastRenderedPageBreak/>
        <w:t xml:space="preserve">Par conservation de la quantité de </w:t>
      </w:r>
      <w:r w:rsidR="000E6E35" w:rsidRPr="00EF3D38">
        <w:rPr>
          <w:b/>
        </w:rPr>
        <w:t>matière, on va déterminer [I</w:t>
      </w:r>
      <w:r w:rsidR="000E6E35" w:rsidRPr="00EF3D38">
        <w:rPr>
          <w:b/>
          <w:vertAlign w:val="subscript"/>
        </w:rPr>
        <w:t>2</w:t>
      </w:r>
      <w:r w:rsidR="000E6E35" w:rsidRPr="00EF3D38">
        <w:rPr>
          <w:b/>
        </w:rPr>
        <w:t>]</w:t>
      </w:r>
      <w:r w:rsidR="000E6E35" w:rsidRPr="00EF3D38">
        <w:rPr>
          <w:b/>
          <w:vertAlign w:val="subscript"/>
        </w:rPr>
        <w:t>cyclo</w:t>
      </w:r>
      <w:r w:rsidRPr="00EF3D38">
        <w:rPr>
          <w:b/>
        </w:rPr>
        <w:t xml:space="preserve">: </w:t>
      </w:r>
    </w:p>
    <w:p w14:paraId="76623940" w14:textId="77777777" w:rsidR="00687093" w:rsidRPr="00EF3D38" w:rsidRDefault="00687093" w:rsidP="00A77EEE">
      <w:pPr>
        <w:jc w:val="both"/>
        <w:rPr>
          <w:b/>
        </w:rPr>
      </w:pPr>
    </w:p>
    <w:p w14:paraId="06110C52" w14:textId="158660C6" w:rsidR="0073137D" w:rsidRPr="0073137D" w:rsidRDefault="00795650" w:rsidP="0073137D">
      <w:pPr>
        <w:pStyle w:val="NormalWeb"/>
        <w:spacing w:before="0" w:beforeAutospacing="0" w:after="0" w:afterAutospacing="0"/>
        <w:jc w:val="both"/>
        <w:rPr>
          <w:color w:val="4F81BD" w:themeColor="accent1"/>
          <w:sz w:val="24"/>
          <w:szCs w:val="24"/>
        </w:rPr>
      </w:pP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tot</w:t>
      </w:r>
      <w:r w:rsidRPr="00EF3D38">
        <w:rPr>
          <w:b/>
          <w:sz w:val="24"/>
          <w:szCs w:val="24"/>
        </w:rPr>
        <w:t>=n(I</w:t>
      </w:r>
      <w:r w:rsidRPr="00EF3D38">
        <w:rPr>
          <w:b/>
          <w:sz w:val="24"/>
          <w:szCs w:val="24"/>
          <w:vertAlign w:val="subscript"/>
        </w:rPr>
        <w:t>2</w:t>
      </w:r>
      <w:r w:rsidRPr="00EF3D38">
        <w:rPr>
          <w:b/>
          <w:sz w:val="24"/>
          <w:szCs w:val="24"/>
        </w:rPr>
        <w:t>)</w:t>
      </w:r>
      <w:r w:rsidR="00687093" w:rsidRPr="00EF3D38">
        <w:rPr>
          <w:b/>
          <w:sz w:val="24"/>
          <w:szCs w:val="24"/>
          <w:vertAlign w:val="subscript"/>
        </w:rPr>
        <w:t>cyclo</w:t>
      </w: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aq</w:t>
      </w:r>
      <w:r w:rsidR="0073137D">
        <w:rPr>
          <w:b/>
          <w:sz w:val="24"/>
          <w:szCs w:val="24"/>
          <w:vertAlign w:val="subscript"/>
        </w:rPr>
        <w:t xml:space="preserve"> </w:t>
      </w:r>
      <w:r w:rsidR="0073137D">
        <w:rPr>
          <w:b/>
          <w:sz w:val="24"/>
          <w:szCs w:val="24"/>
        </w:rPr>
        <w:t xml:space="preserve"> </w:t>
      </w:r>
      <w:r w:rsidR="0073137D" w:rsidRPr="0073137D">
        <w:rPr>
          <w:b/>
          <w:sz w:val="24"/>
          <w:szCs w:val="24"/>
        </w:rPr>
        <w:sym w:font="Wingdings" w:char="F0E0"/>
      </w:r>
      <w:r w:rsidR="0073137D">
        <w:rPr>
          <w:b/>
          <w:sz w:val="24"/>
          <w:szCs w:val="24"/>
        </w:rPr>
        <w:t xml:space="preserve"> </w:t>
      </w:r>
      <w:r w:rsidR="0073137D" w:rsidRPr="0073137D">
        <w:rPr>
          <w:b/>
          <w:sz w:val="24"/>
          <w:szCs w:val="24"/>
        </w:rPr>
        <w:t xml:space="preserve"> </w:t>
      </w:r>
      <w:r w:rsidR="0073137D" w:rsidRPr="00EF3D38">
        <w:rPr>
          <w:b/>
          <w:sz w:val="24"/>
          <w:szCs w:val="24"/>
        </w:rPr>
        <w:t>n(I</w:t>
      </w:r>
      <w:r w:rsidR="0073137D" w:rsidRPr="00EF3D38">
        <w:rPr>
          <w:b/>
          <w:sz w:val="24"/>
          <w:szCs w:val="24"/>
          <w:vertAlign w:val="subscript"/>
        </w:rPr>
        <w:t>2</w:t>
      </w:r>
      <w:r w:rsidR="0073137D" w:rsidRPr="00EF3D38">
        <w:rPr>
          <w:b/>
          <w:sz w:val="24"/>
          <w:szCs w:val="24"/>
        </w:rPr>
        <w:t>)</w:t>
      </w:r>
      <w:r w:rsidR="0073137D" w:rsidRPr="00EF3D38">
        <w:rPr>
          <w:b/>
          <w:sz w:val="24"/>
          <w:szCs w:val="24"/>
          <w:vertAlign w:val="subscript"/>
        </w:rPr>
        <w:t>cyclo</w:t>
      </w:r>
      <w:r w:rsidR="0073137D" w:rsidRPr="00EF3D38">
        <w:rPr>
          <w:b/>
          <w:sz w:val="24"/>
          <w:szCs w:val="24"/>
        </w:rPr>
        <w:t>= n(I</w:t>
      </w:r>
      <w:r w:rsidR="0073137D" w:rsidRPr="00EF3D38">
        <w:rPr>
          <w:b/>
          <w:sz w:val="24"/>
          <w:szCs w:val="24"/>
          <w:vertAlign w:val="subscript"/>
        </w:rPr>
        <w:t>2</w:t>
      </w:r>
      <w:r w:rsidR="0073137D" w:rsidRPr="00EF3D38">
        <w:rPr>
          <w:b/>
          <w:sz w:val="24"/>
          <w:szCs w:val="24"/>
        </w:rPr>
        <w:t>)</w:t>
      </w:r>
      <w:r w:rsidR="0073137D" w:rsidRPr="00EF3D38">
        <w:rPr>
          <w:b/>
          <w:sz w:val="24"/>
          <w:szCs w:val="24"/>
          <w:vertAlign w:val="subscript"/>
        </w:rPr>
        <w:t>tot</w:t>
      </w:r>
      <w:r w:rsidR="0073137D" w:rsidRPr="00EF3D38">
        <w:rPr>
          <w:b/>
          <w:sz w:val="24"/>
          <w:szCs w:val="24"/>
        </w:rPr>
        <w:t>-n(I</w:t>
      </w:r>
      <w:r w:rsidR="0073137D" w:rsidRPr="00EF3D38">
        <w:rPr>
          <w:b/>
          <w:sz w:val="24"/>
          <w:szCs w:val="24"/>
          <w:vertAlign w:val="subscript"/>
        </w:rPr>
        <w:t>2</w:t>
      </w:r>
      <w:r w:rsidR="0073137D" w:rsidRPr="0073137D">
        <w:rPr>
          <w:b/>
          <w:sz w:val="24"/>
          <w:szCs w:val="24"/>
        </w:rPr>
        <w:t>)</w:t>
      </w:r>
      <w:r w:rsidR="0073137D" w:rsidRPr="0073137D">
        <w:rPr>
          <w:b/>
          <w:sz w:val="24"/>
          <w:szCs w:val="24"/>
          <w:vertAlign w:val="subscript"/>
        </w:rPr>
        <w:t>aq</w:t>
      </w:r>
      <w:r w:rsidR="0073137D" w:rsidRPr="0073137D">
        <w:rPr>
          <w:b/>
          <w:sz w:val="24"/>
          <w:szCs w:val="24"/>
        </w:rPr>
        <w:t xml:space="preserve">     </w:t>
      </w:r>
      <w:r w:rsidR="0073137D" w:rsidRPr="0073137D">
        <w:rPr>
          <w:sz w:val="24"/>
          <w:szCs w:val="24"/>
        </w:rPr>
        <w:t xml:space="preserve"> </w:t>
      </w:r>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r w:rsidR="0073137D" w:rsidRPr="0073137D">
        <w:rPr>
          <w:color w:val="0070C0"/>
          <w:sz w:val="24"/>
          <w:szCs w:val="24"/>
          <w:vertAlign w:val="subscript"/>
        </w:rPr>
        <w:t>cyclo</w:t>
      </w:r>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r w:rsidR="0073137D" w:rsidRPr="0073137D">
        <w:rPr>
          <w:color w:val="0070C0"/>
          <w:sz w:val="24"/>
          <w:szCs w:val="24"/>
          <w:vertAlign w:val="subscript"/>
        </w:rPr>
        <w:t>tot</w:t>
      </w:r>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r w:rsidR="0073137D" w:rsidRPr="0073137D">
        <w:rPr>
          <w:color w:val="0070C0"/>
          <w:sz w:val="24"/>
          <w:szCs w:val="24"/>
          <w:vertAlign w:val="subscript"/>
        </w:rPr>
        <w:t>aq</w:t>
      </w:r>
      <w:r w:rsidR="0073137D" w:rsidRPr="0073137D">
        <w:rPr>
          <w:color w:val="0070C0"/>
          <w:sz w:val="24"/>
          <w:szCs w:val="24"/>
        </w:rPr>
        <w:t>)</w:t>
      </w:r>
    </w:p>
    <w:p w14:paraId="215E735A" w14:textId="77777777" w:rsidR="000E6E35" w:rsidRPr="00EF3D38" w:rsidRDefault="000E6E35" w:rsidP="00A77EEE">
      <w:pPr>
        <w:pStyle w:val="NormalWeb"/>
        <w:spacing w:before="0" w:beforeAutospacing="0" w:after="0" w:afterAutospacing="0"/>
        <w:jc w:val="both"/>
        <w:rPr>
          <w:b/>
          <w:sz w:val="24"/>
          <w:szCs w:val="24"/>
          <w:vertAlign w:val="subscript"/>
        </w:rPr>
      </w:pPr>
    </w:p>
    <w:p w14:paraId="78738AC2" w14:textId="77777777" w:rsidR="0073137D" w:rsidRDefault="000E6E35" w:rsidP="00A77EEE">
      <w:pPr>
        <w:jc w:val="both"/>
        <w:rPr>
          <w:i/>
          <w:color w:val="0000FF"/>
        </w:rPr>
      </w:pPr>
      <w:r w:rsidRPr="00EF3D38">
        <w:rPr>
          <w:b/>
          <w:noProof/>
        </w:rPr>
        <w:t xml:space="preserve">Dans la phase aqueuse de 180 mL : </w:t>
      </w:r>
      <w:r w:rsidR="0073137D" w:rsidRPr="00EF3D38">
        <w:rPr>
          <w:b/>
          <w:noProof/>
        </w:rPr>
        <w:t>n(</w:t>
      </w:r>
      <w:r w:rsidR="0073137D" w:rsidRPr="00EF3D38">
        <w:rPr>
          <w:b/>
        </w:rPr>
        <w:t>I</w:t>
      </w:r>
      <w:r w:rsidR="0073137D" w:rsidRPr="00EF3D38">
        <w:rPr>
          <w:b/>
          <w:vertAlign w:val="subscript"/>
        </w:rPr>
        <w:t>2</w:t>
      </w:r>
      <w:r w:rsidR="0073137D" w:rsidRPr="00EF3D38">
        <w:rPr>
          <w:b/>
        </w:rPr>
        <w:t>)</w:t>
      </w:r>
      <w:r w:rsidR="0073137D" w:rsidRPr="00EF3D38">
        <w:rPr>
          <w:b/>
          <w:vertAlign w:val="subscript"/>
        </w:rPr>
        <w:t>aq</w:t>
      </w:r>
      <w:r w:rsidR="0073137D" w:rsidRPr="00EF3D38">
        <w:rPr>
          <w:b/>
        </w:rPr>
        <w:t>=[I</w:t>
      </w:r>
      <w:r w:rsidR="0073137D" w:rsidRPr="00EF3D38">
        <w:rPr>
          <w:b/>
          <w:vertAlign w:val="subscript"/>
        </w:rPr>
        <w:t>2,aq</w:t>
      </w:r>
      <w:r w:rsidR="0073137D" w:rsidRPr="00EF3D38">
        <w:rPr>
          <w:b/>
        </w:rPr>
        <w:t>]*V</w:t>
      </w:r>
      <w:r w:rsidR="0073137D" w:rsidRPr="0073137D">
        <w:rPr>
          <w:b/>
          <w:vertAlign w:val="subscript"/>
        </w:rPr>
        <w:t>phase</w:t>
      </w:r>
      <w:r w:rsidR="0073137D" w:rsidRPr="00EF3D38">
        <w:rPr>
          <w:b/>
          <w:vertAlign w:val="subscript"/>
        </w:rPr>
        <w:t xml:space="preserve"> aq.</w:t>
      </w:r>
      <w:r w:rsidR="0073137D">
        <w:rPr>
          <w:b/>
          <w:vertAlign w:val="subscript"/>
        </w:rPr>
        <w:t xml:space="preserve"> </w:t>
      </w:r>
    </w:p>
    <w:p w14:paraId="79062DCB" w14:textId="039F1F2E" w:rsidR="000E6E35" w:rsidRPr="0073137D" w:rsidRDefault="000E6E35" w:rsidP="0073137D">
      <w:pPr>
        <w:jc w:val="right"/>
        <w:rPr>
          <w:b/>
          <w:color w:val="0070C0"/>
          <w:vertAlign w:val="subscript"/>
        </w:rPr>
      </w:pPr>
      <w:r w:rsidRPr="0073137D">
        <w:rPr>
          <w:i/>
          <w:color w:val="0070C0"/>
        </w:rPr>
        <w:t>u(</w:t>
      </w:r>
      <w:r w:rsidRPr="0073137D">
        <w:rPr>
          <w:i/>
          <w:noProof/>
          <w:color w:val="0070C0"/>
        </w:rPr>
        <w:t>n(</w:t>
      </w:r>
      <w:r w:rsidRPr="0073137D">
        <w:rPr>
          <w:i/>
          <w:color w:val="0070C0"/>
        </w:rPr>
        <w:t>I</w:t>
      </w:r>
      <w:r w:rsidRPr="0073137D">
        <w:rPr>
          <w:i/>
          <w:color w:val="0070C0"/>
          <w:vertAlign w:val="subscript"/>
        </w:rPr>
        <w:t>2</w:t>
      </w:r>
      <w:r w:rsidRPr="0073137D">
        <w:rPr>
          <w:i/>
          <w:color w:val="0070C0"/>
        </w:rPr>
        <w:t>)</w:t>
      </w:r>
      <w:r w:rsidRPr="0073137D">
        <w:rPr>
          <w:i/>
          <w:color w:val="0070C0"/>
          <w:vertAlign w:val="subscript"/>
        </w:rPr>
        <w:t>aq</w:t>
      </w:r>
      <w:r w:rsidRPr="0073137D">
        <w:rPr>
          <w:i/>
          <w:color w:val="0070C0"/>
        </w:rPr>
        <w:t>)=</w:t>
      </w:r>
      <w:r w:rsidRPr="0073137D">
        <w:rPr>
          <w:i/>
          <w:noProof/>
          <w:color w:val="0070C0"/>
        </w:rPr>
        <w:t xml:space="preserve"> n(</w:t>
      </w:r>
      <w:r w:rsidRPr="0073137D">
        <w:rPr>
          <w:i/>
          <w:color w:val="0070C0"/>
        </w:rPr>
        <w:t>I</w:t>
      </w:r>
      <w:r w:rsidRPr="0073137D">
        <w:rPr>
          <w:i/>
          <w:color w:val="0070C0"/>
          <w:vertAlign w:val="subscript"/>
        </w:rPr>
        <w:t>2</w:t>
      </w:r>
      <w:r w:rsidRPr="0073137D">
        <w:rPr>
          <w:i/>
          <w:color w:val="0070C0"/>
        </w:rPr>
        <w:t>)</w:t>
      </w:r>
      <w:r w:rsidRPr="0073137D">
        <w:rPr>
          <w:i/>
          <w:color w:val="0070C0"/>
          <w:vertAlign w:val="subscript"/>
        </w:rPr>
        <w:t>aq*</w:t>
      </w:r>
      <m:oMath>
        <m:rad>
          <m:radPr>
            <m:degHide m:val="1"/>
            <m:ctrlPr>
              <w:rPr>
                <w:rFonts w:ascii="Cambria Math" w:hAnsi="Cambria Math"/>
                <w:i/>
                <w:color w:val="0070C0"/>
                <w:vertAlign w:val="subscript"/>
              </w:rPr>
            </m:ctrlPr>
          </m:radPr>
          <m:deg/>
          <m:e>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m:t>
                    </m:r>
                    <m:sSub>
                      <m:sSubPr>
                        <m:ctrlPr>
                          <w:rPr>
                            <w:rFonts w:ascii="Cambria Math" w:hAnsi="Cambria Math"/>
                            <w:i/>
                            <w:color w:val="0070C0"/>
                            <w:vertAlign w:val="subscript"/>
                          </w:rPr>
                        </m:ctrlPr>
                      </m:sSubPr>
                      <m:e>
                        <m:r>
                          <w:rPr>
                            <w:rFonts w:ascii="Cambria Math" w:hAnsi="Cambria Math"/>
                            <w:color w:val="0070C0"/>
                            <w:vertAlign w:val="subscript"/>
                          </w:rPr>
                          <m:t>[</m:t>
                        </m:r>
                        <m:sSub>
                          <m:sSubPr>
                            <m:ctrlPr>
                              <w:rPr>
                                <w:rFonts w:ascii="Cambria Math" w:hAnsi="Cambria Math"/>
                                <w:i/>
                                <w:color w:val="0070C0"/>
                                <w:vertAlign w:val="subscript"/>
                              </w:rPr>
                            </m:ctrlPr>
                          </m:sSubPr>
                          <m:e>
                            <m:r>
                              <w:rPr>
                                <w:rFonts w:ascii="Cambria Math" w:hAnsi="Cambria Math"/>
                                <w:color w:val="0070C0"/>
                                <w:vertAlign w:val="subscript"/>
                              </w:rPr>
                              <m:t>I</m:t>
                            </m:r>
                          </m:e>
                          <m:sub>
                            <m:r>
                              <w:rPr>
                                <w:rFonts w:ascii="Cambria Math" w:hAnsi="Cambria Math"/>
                                <w:color w:val="0070C0"/>
                                <w:vertAlign w:val="subscript"/>
                              </w:rPr>
                              <m:t>2</m:t>
                            </m:r>
                          </m:sub>
                        </m:sSub>
                        <m:r>
                          <w:rPr>
                            <w:rFonts w:ascii="Cambria Math" w:hAnsi="Cambria Math"/>
                            <w:color w:val="0070C0"/>
                            <w:vertAlign w:val="subscript"/>
                          </w:rPr>
                          <m:t>]</m:t>
                        </m:r>
                      </m:e>
                      <m:sub>
                        <m:r>
                          <w:rPr>
                            <w:rFonts w:ascii="Cambria Math" w:hAnsi="Cambria Math"/>
                            <w:color w:val="0070C0"/>
                            <w:vertAlign w:val="subscript"/>
                          </w:rPr>
                          <m:t>aq</m:t>
                        </m:r>
                      </m:sub>
                    </m:sSub>
                    <m:r>
                      <w:rPr>
                        <w:rFonts w:ascii="Cambria Math" w:hAnsi="Cambria Math"/>
                        <w:color w:val="0070C0"/>
                        <w:vertAlign w:val="subscript"/>
                      </w:rPr>
                      <m:t>)</m:t>
                    </m:r>
                  </m:num>
                  <m:den>
                    <m:sSub>
                      <m:sSubPr>
                        <m:ctrlPr>
                          <w:rPr>
                            <w:rFonts w:ascii="Cambria Math" w:hAnsi="Cambria Math"/>
                            <w:i/>
                            <w:color w:val="0070C0"/>
                            <w:vertAlign w:val="subscript"/>
                          </w:rPr>
                        </m:ctrlPr>
                      </m:sSubPr>
                      <m:e>
                        <m:r>
                          <w:rPr>
                            <w:rFonts w:ascii="Cambria Math" w:hAnsi="Cambria Math"/>
                            <w:color w:val="0070C0"/>
                            <w:vertAlign w:val="subscript"/>
                          </w:rPr>
                          <m:t>[</m:t>
                        </m:r>
                        <m:sSub>
                          <m:sSubPr>
                            <m:ctrlPr>
                              <w:rPr>
                                <w:rFonts w:ascii="Cambria Math" w:hAnsi="Cambria Math"/>
                                <w:i/>
                                <w:color w:val="0070C0"/>
                                <w:vertAlign w:val="subscript"/>
                              </w:rPr>
                            </m:ctrlPr>
                          </m:sSubPr>
                          <m:e>
                            <m:r>
                              <w:rPr>
                                <w:rFonts w:ascii="Cambria Math" w:hAnsi="Cambria Math"/>
                                <w:color w:val="0070C0"/>
                                <w:vertAlign w:val="subscript"/>
                              </w:rPr>
                              <m:t>I</m:t>
                            </m:r>
                          </m:e>
                          <m:sub>
                            <m:r>
                              <w:rPr>
                                <w:rFonts w:ascii="Cambria Math" w:hAnsi="Cambria Math"/>
                                <w:color w:val="0070C0"/>
                                <w:vertAlign w:val="subscript"/>
                              </w:rPr>
                              <m:t>2</m:t>
                            </m:r>
                          </m:sub>
                        </m:sSub>
                        <m:r>
                          <w:rPr>
                            <w:rFonts w:ascii="Cambria Math" w:hAnsi="Cambria Math"/>
                            <w:color w:val="0070C0"/>
                            <w:vertAlign w:val="subscript"/>
                          </w:rPr>
                          <m:t>]</m:t>
                        </m:r>
                      </m:e>
                      <m:sub>
                        <m:r>
                          <w:rPr>
                            <w:rFonts w:ascii="Cambria Math" w:hAnsi="Cambria Math"/>
                            <w:color w:val="0070C0"/>
                            <w:vertAlign w:val="subscript"/>
                          </w:rPr>
                          <m:t>aq</m:t>
                        </m:r>
                      </m:sub>
                    </m:sSub>
                  </m:den>
                </m:f>
              </m:e>
              <m:sup>
                <m:r>
                  <w:rPr>
                    <w:rFonts w:ascii="Cambria Math" w:hAnsi="Cambria Math"/>
                    <w:color w:val="0070C0"/>
                    <w:vertAlign w:val="subscript"/>
                  </w:rPr>
                  <m:t>2</m:t>
                </m:r>
              </m:sup>
            </m:sSup>
            <m:r>
              <w:rPr>
                <w:rFonts w:ascii="Cambria Math" w:hAnsi="Cambria Math"/>
                <w:color w:val="0070C0"/>
                <w:vertAlign w:val="subscript"/>
              </w:rPr>
              <m:t>+</m:t>
            </m:r>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m:t>
                    </m:r>
                    <m:sSub>
                      <m:sSubPr>
                        <m:ctrlPr>
                          <w:rPr>
                            <w:rFonts w:ascii="Cambria Math" w:hAnsi="Cambria Math"/>
                            <w:i/>
                            <w:color w:val="0070C0"/>
                            <w:vertAlign w:val="subscript"/>
                          </w:rPr>
                        </m:ctrlPr>
                      </m:sSubPr>
                      <m:e>
                        <m:r>
                          <w:rPr>
                            <w:rFonts w:ascii="Cambria Math" w:hAnsi="Cambria Math"/>
                            <w:color w:val="0070C0"/>
                            <w:vertAlign w:val="subscript"/>
                          </w:rPr>
                          <m:t>V</m:t>
                        </m:r>
                      </m:e>
                      <m:sub>
                        <m:r>
                          <w:rPr>
                            <w:rFonts w:ascii="Cambria Math" w:hAnsi="Cambria Math"/>
                            <w:color w:val="0070C0"/>
                            <w:vertAlign w:val="subscript"/>
                          </w:rPr>
                          <m:t>phase aq</m:t>
                        </m:r>
                      </m:sub>
                    </m:sSub>
                    <m:r>
                      <w:rPr>
                        <w:rFonts w:ascii="Cambria Math" w:hAnsi="Cambria Math"/>
                        <w:color w:val="0070C0"/>
                        <w:vertAlign w:val="subscript"/>
                      </w:rPr>
                      <m:t>)</m:t>
                    </m:r>
                  </m:num>
                  <m:den>
                    <m:sSub>
                      <m:sSubPr>
                        <m:ctrlPr>
                          <w:rPr>
                            <w:rFonts w:ascii="Cambria Math" w:hAnsi="Cambria Math"/>
                            <w:i/>
                            <w:color w:val="0070C0"/>
                            <w:vertAlign w:val="subscript"/>
                          </w:rPr>
                        </m:ctrlPr>
                      </m:sSubPr>
                      <m:e>
                        <m:r>
                          <w:rPr>
                            <w:rFonts w:ascii="Cambria Math" w:hAnsi="Cambria Math"/>
                            <w:color w:val="0070C0"/>
                            <w:vertAlign w:val="subscript"/>
                          </w:rPr>
                          <m:t>V</m:t>
                        </m:r>
                      </m:e>
                      <m:sub>
                        <m:r>
                          <w:rPr>
                            <w:rFonts w:ascii="Cambria Math" w:hAnsi="Cambria Math"/>
                            <w:color w:val="0070C0"/>
                            <w:vertAlign w:val="subscript"/>
                          </w:rPr>
                          <m:t>phase aq</m:t>
                        </m:r>
                      </m:sub>
                    </m:sSub>
                  </m:den>
                </m:f>
              </m:e>
              <m:sup>
                <m:r>
                  <w:rPr>
                    <w:rFonts w:ascii="Cambria Math" w:hAnsi="Cambria Math"/>
                    <w:color w:val="0070C0"/>
                    <w:vertAlign w:val="subscript"/>
                  </w:rPr>
                  <m:t>2</m:t>
                </m:r>
              </m:sup>
            </m:sSup>
          </m:e>
        </m:rad>
      </m:oMath>
    </w:p>
    <w:p w14:paraId="462CAD39" w14:textId="17BF24D0" w:rsidR="008D0E48" w:rsidRDefault="000E6E35" w:rsidP="0073137D">
      <w:pPr>
        <w:jc w:val="both"/>
        <w:rPr>
          <w:color w:val="FF6600"/>
        </w:rPr>
      </w:pPr>
      <w:r w:rsidRPr="00EF3D38">
        <w:rPr>
          <w:b/>
        </w:rPr>
        <w:t>Or</w:t>
      </w:r>
      <w:r w:rsidRPr="00EF3D38">
        <w:t xml:space="preserve"> </w:t>
      </w:r>
      <w:r w:rsidR="001C346D" w:rsidRPr="00EF3D38">
        <w:rPr>
          <w:b/>
        </w:rPr>
        <w:t>n(I</w:t>
      </w:r>
      <w:r w:rsidR="001C346D" w:rsidRPr="00EF3D38">
        <w:rPr>
          <w:b/>
          <w:vertAlign w:val="subscript"/>
        </w:rPr>
        <w:t>2</w:t>
      </w:r>
      <w:r w:rsidR="001C346D" w:rsidRPr="00EF3D38">
        <w:rPr>
          <w:b/>
        </w:rPr>
        <w:t>)</w:t>
      </w:r>
      <w:r w:rsidR="001C346D" w:rsidRPr="00EF3D38">
        <w:rPr>
          <w:b/>
          <w:vertAlign w:val="subscript"/>
        </w:rPr>
        <w:t>tot</w:t>
      </w:r>
      <w:r w:rsidR="001C346D" w:rsidRPr="00EF3D38">
        <w:rPr>
          <w:b/>
        </w:rPr>
        <w:t>=(V</w:t>
      </w:r>
      <w:r w:rsidR="00A83BC4" w:rsidRPr="00EF3D38">
        <w:rPr>
          <w:b/>
          <w:vertAlign w:val="subscript"/>
        </w:rPr>
        <w:t>0</w:t>
      </w:r>
      <w:r w:rsidR="001C346D" w:rsidRPr="00EF3D38">
        <w:rPr>
          <w:b/>
        </w:rPr>
        <w:t>*C</w:t>
      </w:r>
      <w:r w:rsidR="001C346D" w:rsidRPr="00EF3D38">
        <w:rPr>
          <w:b/>
          <w:vertAlign w:val="subscript"/>
        </w:rPr>
        <w:t>0</w:t>
      </w:r>
      <w:r w:rsidR="001C346D" w:rsidRPr="00EF3D38">
        <w:rPr>
          <w:b/>
        </w:rPr>
        <w:t>)</w:t>
      </w:r>
      <w:r w:rsidR="0073137D" w:rsidRPr="0073137D">
        <w:rPr>
          <w:color w:val="0000FF"/>
        </w:rPr>
        <w:t xml:space="preserve"> </w:t>
      </w:r>
      <w:r w:rsidR="008D0E48" w:rsidRPr="008D0E48">
        <w:rPr>
          <w:b/>
          <w:bCs/>
        </w:rPr>
        <w:t>=20mL*0,040 mol /L =0,080 mol/L</w:t>
      </w:r>
      <w:r w:rsidR="008D0E48" w:rsidRPr="008D0E48">
        <w:rPr>
          <w:b/>
          <w:bCs/>
        </w:rPr>
        <w:t xml:space="preserve"> </w:t>
      </w:r>
    </w:p>
    <w:p w14:paraId="1E1C69C1" w14:textId="6733B827" w:rsidR="0073137D" w:rsidRPr="0073137D" w:rsidRDefault="0073137D" w:rsidP="008D0E48">
      <w:pPr>
        <w:jc w:val="right"/>
        <w:rPr>
          <w:color w:val="0070C0"/>
        </w:rPr>
      </w:pPr>
      <w:r>
        <w:rPr>
          <w:color w:val="0000FF"/>
        </w:rPr>
        <w:t xml:space="preserve">                                                                  </w:t>
      </w:r>
      <w:r w:rsidRPr="0073137D">
        <w:rPr>
          <w:color w:val="0070C0"/>
        </w:rPr>
        <w:t>u(</w:t>
      </w:r>
      <w:r w:rsidRPr="0073137D">
        <w:rPr>
          <w:noProof/>
          <w:color w:val="0070C0"/>
        </w:rPr>
        <w:t>n(</w:t>
      </w:r>
      <w:r w:rsidRPr="0073137D">
        <w:rPr>
          <w:color w:val="0070C0"/>
        </w:rPr>
        <w:t>I</w:t>
      </w:r>
      <w:r w:rsidRPr="0073137D">
        <w:rPr>
          <w:color w:val="0070C0"/>
          <w:vertAlign w:val="subscript"/>
        </w:rPr>
        <w:t>2</w:t>
      </w:r>
      <w:r w:rsidRPr="0073137D">
        <w:rPr>
          <w:color w:val="0070C0"/>
        </w:rPr>
        <w:t>)</w:t>
      </w:r>
      <w:r w:rsidRPr="0073137D">
        <w:rPr>
          <w:color w:val="0070C0"/>
          <w:vertAlign w:val="subscript"/>
        </w:rPr>
        <w:t>tot</w:t>
      </w:r>
      <w:r w:rsidRPr="0073137D">
        <w:rPr>
          <w:color w:val="0070C0"/>
        </w:rPr>
        <w:t>)=</w:t>
      </w:r>
      <w:r w:rsidRPr="0073137D">
        <w:rPr>
          <w:noProof/>
          <w:color w:val="0070C0"/>
        </w:rPr>
        <w:t xml:space="preserve"> n(</w:t>
      </w:r>
      <w:r w:rsidRPr="0073137D">
        <w:rPr>
          <w:color w:val="0070C0"/>
        </w:rPr>
        <w:t>I</w:t>
      </w:r>
      <w:r w:rsidRPr="0073137D">
        <w:rPr>
          <w:color w:val="0070C0"/>
          <w:vertAlign w:val="subscript"/>
        </w:rPr>
        <w:t>2</w:t>
      </w:r>
      <w:r w:rsidRPr="0073137D">
        <w:rPr>
          <w:color w:val="0070C0"/>
        </w:rPr>
        <w:t>)</w:t>
      </w:r>
      <w:r w:rsidRPr="0073137D">
        <w:rPr>
          <w:color w:val="0070C0"/>
          <w:vertAlign w:val="subscript"/>
        </w:rPr>
        <w:t>tot*</w:t>
      </w:r>
      <m:oMath>
        <m:rad>
          <m:radPr>
            <m:degHide m:val="1"/>
            <m:ctrlPr>
              <w:rPr>
                <w:rFonts w:ascii="Cambria Math" w:hAnsi="Cambria Math"/>
                <w:i/>
                <w:color w:val="0070C0"/>
                <w:vertAlign w:val="subscript"/>
              </w:rPr>
            </m:ctrlPr>
          </m:radPr>
          <m:deg/>
          <m:e>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u(V0)</m:t>
                    </m:r>
                  </m:num>
                  <m:den>
                    <m:r>
                      <w:rPr>
                        <w:rFonts w:ascii="Cambria Math" w:hAnsi="Cambria Math"/>
                        <w:color w:val="0070C0"/>
                        <w:vertAlign w:val="subscript"/>
                      </w:rPr>
                      <m:t>V0</m:t>
                    </m:r>
                  </m:den>
                </m:f>
              </m:e>
              <m:sup>
                <m:r>
                  <w:rPr>
                    <w:rFonts w:ascii="Cambria Math" w:hAnsi="Cambria Math"/>
                    <w:color w:val="0070C0"/>
                    <w:vertAlign w:val="subscript"/>
                  </w:rPr>
                  <m:t>2</m:t>
                </m:r>
              </m:sup>
            </m:sSup>
            <m:r>
              <w:rPr>
                <w:rFonts w:ascii="Cambria Math" w:hAnsi="Cambria Math"/>
                <w:color w:val="0070C0"/>
                <w:vertAlign w:val="subscript"/>
              </w:rPr>
              <m:t>+</m:t>
            </m:r>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u(C0)</m:t>
                    </m:r>
                  </m:num>
                  <m:den>
                    <m:sSub>
                      <m:sSubPr>
                        <m:ctrlPr>
                          <w:rPr>
                            <w:rFonts w:ascii="Cambria Math" w:hAnsi="Cambria Math"/>
                            <w:i/>
                            <w:color w:val="0070C0"/>
                            <w:vertAlign w:val="subscript"/>
                          </w:rPr>
                        </m:ctrlPr>
                      </m:sSubPr>
                      <m:e>
                        <m:r>
                          <w:rPr>
                            <w:rFonts w:ascii="Cambria Math" w:hAnsi="Cambria Math"/>
                            <w:color w:val="0070C0"/>
                            <w:vertAlign w:val="subscript"/>
                          </w:rPr>
                          <m:t>C</m:t>
                        </m:r>
                      </m:e>
                      <m:sub>
                        <m:r>
                          <w:rPr>
                            <w:rFonts w:ascii="Cambria Math" w:hAnsi="Cambria Math"/>
                            <w:color w:val="0070C0"/>
                            <w:vertAlign w:val="subscript"/>
                          </w:rPr>
                          <m:t>0</m:t>
                        </m:r>
                      </m:sub>
                    </m:sSub>
                  </m:den>
                </m:f>
              </m:e>
              <m:sup>
                <m:r>
                  <w:rPr>
                    <w:rFonts w:ascii="Cambria Math" w:hAnsi="Cambria Math"/>
                    <w:color w:val="0070C0"/>
                    <w:vertAlign w:val="subscript"/>
                  </w:rPr>
                  <m:t>2</m:t>
                </m:r>
              </m:sup>
            </m:sSup>
          </m:e>
        </m:rad>
      </m:oMath>
    </w:p>
    <w:p w14:paraId="166D90A0" w14:textId="4311C6B0" w:rsidR="00795650" w:rsidRPr="00EF3D38" w:rsidRDefault="00795650" w:rsidP="00A77EEE">
      <w:pPr>
        <w:pStyle w:val="NormalWeb"/>
        <w:spacing w:before="0" w:beforeAutospacing="0" w:after="0" w:afterAutospacing="0"/>
        <w:jc w:val="both"/>
        <w:rPr>
          <w:b/>
          <w:sz w:val="24"/>
          <w:szCs w:val="24"/>
        </w:rPr>
      </w:pPr>
    </w:p>
    <w:p w14:paraId="5293EDA8" w14:textId="7FC2B5CC" w:rsidR="00687093" w:rsidRPr="00EF3D38" w:rsidRDefault="00687093" w:rsidP="00A77EEE">
      <w:pPr>
        <w:pStyle w:val="NormalWeb"/>
        <w:spacing w:before="0" w:beforeAutospacing="0" w:after="0" w:afterAutospacing="0"/>
        <w:jc w:val="both"/>
      </w:pPr>
    </w:p>
    <w:p w14:paraId="5787CF07" w14:textId="2B813BD2" w:rsidR="00795650" w:rsidRPr="00EF3D38" w:rsidRDefault="008D0E48" w:rsidP="00A77EEE">
      <w:pPr>
        <w:jc w:val="both"/>
        <w:rPr>
          <w:b/>
        </w:rPr>
      </w:pPr>
      <w:r>
        <w:rPr>
          <w:noProof/>
        </w:rPr>
        <w:drawing>
          <wp:inline distT="0" distB="0" distL="0" distR="0" wp14:anchorId="17E0BC56" wp14:editId="2B0A060F">
            <wp:extent cx="4667002" cy="704565"/>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400000"/>
                              </a14:imgEffect>
                            </a14:imgLayer>
                          </a14:imgProps>
                        </a:ext>
                      </a:extLst>
                    </a:blip>
                    <a:stretch>
                      <a:fillRect/>
                    </a:stretch>
                  </pic:blipFill>
                  <pic:spPr>
                    <a:xfrm>
                      <a:off x="0" y="0"/>
                      <a:ext cx="4733712" cy="714636"/>
                    </a:xfrm>
                    <a:prstGeom prst="rect">
                      <a:avLst/>
                    </a:prstGeom>
                  </pic:spPr>
                </pic:pic>
              </a:graphicData>
            </a:graphic>
          </wp:inline>
        </w:drawing>
      </w:r>
    </w:p>
    <w:p w14:paraId="2983E6EE" w14:textId="77777777" w:rsidR="00CC014B" w:rsidRPr="008D0E48" w:rsidRDefault="00CC014B" w:rsidP="00A77EEE">
      <w:pPr>
        <w:pStyle w:val="NormalWeb"/>
        <w:spacing w:before="0" w:beforeAutospacing="0" w:after="0" w:afterAutospacing="0"/>
        <w:jc w:val="both"/>
        <w:rPr>
          <w:rFonts w:cs="Times"/>
          <w:sz w:val="24"/>
          <w:szCs w:val="24"/>
        </w:rPr>
      </w:pPr>
    </w:p>
    <w:p w14:paraId="75A7C9B8" w14:textId="4057EE8C" w:rsidR="008D0E48" w:rsidRPr="008D0E48" w:rsidRDefault="00687093" w:rsidP="008D0E48">
      <w:pPr>
        <w:pStyle w:val="NormalWeb"/>
        <w:spacing w:before="0" w:beforeAutospacing="0" w:after="0" w:afterAutospacing="0"/>
        <w:jc w:val="both"/>
        <w:rPr>
          <w:rFonts w:cs="Times"/>
          <w:color w:val="0070C0"/>
          <w:sz w:val="24"/>
          <w:szCs w:val="24"/>
        </w:rPr>
      </w:pPr>
      <w:r w:rsidRPr="008D0E48">
        <w:rPr>
          <w:rFonts w:cs="Times"/>
          <w:b/>
          <w:sz w:val="24"/>
          <w:szCs w:val="24"/>
        </w:rPr>
        <w:t xml:space="preserve">La constante d'équilibre est le coefficient de </w:t>
      </w:r>
      <w:r w:rsidR="008D0E48" w:rsidRPr="008D0E48">
        <w:rPr>
          <w:rFonts w:cs="Times"/>
          <w:b/>
          <w:sz w:val="24"/>
          <w:szCs w:val="24"/>
        </w:rPr>
        <w:t>partage :</w:t>
      </w:r>
      <w:r w:rsidR="008D0E48">
        <w:rPr>
          <w:rFonts w:cs="Times"/>
          <w:b/>
          <w:sz w:val="24"/>
          <w:szCs w:val="24"/>
        </w:rPr>
        <w:t xml:space="preserve">      </w:t>
      </w:r>
      <w:r w:rsidR="008D0E48" w:rsidRPr="008D0E48">
        <w:rPr>
          <w:rFonts w:cs="Times"/>
          <w:color w:val="0000FF"/>
          <w:sz w:val="24"/>
          <w:szCs w:val="24"/>
        </w:rPr>
        <w:t xml:space="preserve"> </w:t>
      </w:r>
      <w:r w:rsidR="008D0E48" w:rsidRPr="008D0E48">
        <w:rPr>
          <w:rFonts w:cs="Times"/>
          <w:color w:val="0070C0"/>
          <w:sz w:val="24"/>
          <w:szCs w:val="24"/>
        </w:rPr>
        <w:t xml:space="preserve">u(Kp)=Kp* </w:t>
      </w:r>
      <m:oMath>
        <m:rad>
          <m:radPr>
            <m:degHide m:val="1"/>
            <m:ctrlPr>
              <w:rPr>
                <w:rFonts w:ascii="Cambria Math" w:hAnsi="Cambria Math" w:cs="Times"/>
                <w:i/>
                <w:color w:val="0070C0"/>
                <w:sz w:val="24"/>
                <w:szCs w:val="24"/>
                <w:vertAlign w:val="subscript"/>
              </w:rPr>
            </m:ctrlPr>
          </m:radPr>
          <m:deg/>
          <m:e>
            <m:sSup>
              <m:sSupPr>
                <m:ctrlPr>
                  <w:rPr>
                    <w:rFonts w:ascii="Cambria Math" w:hAnsi="Cambria Math" w:cs="Times"/>
                    <w:i/>
                    <w:color w:val="0070C0"/>
                    <w:sz w:val="24"/>
                    <w:szCs w:val="24"/>
                    <w:vertAlign w:val="subscript"/>
                  </w:rPr>
                </m:ctrlPr>
              </m:sSupPr>
              <m:e>
                <m:f>
                  <m:fPr>
                    <m:ctrlPr>
                      <w:rPr>
                        <w:rFonts w:ascii="Cambria Math" w:hAnsi="Cambria Math" w:cs="Times"/>
                        <w:i/>
                        <w:color w:val="0070C0"/>
                        <w:sz w:val="24"/>
                        <w:szCs w:val="24"/>
                        <w:vertAlign w:val="subscript"/>
                      </w:rPr>
                    </m:ctrlPr>
                  </m:fPr>
                  <m:num>
                    <m:r>
                      <w:rPr>
                        <w:rFonts w:ascii="Cambria Math" w:hAnsi="Cambria Math" w:cs="Times"/>
                        <w:color w:val="0070C0"/>
                        <w:sz w:val="24"/>
                        <w:szCs w:val="24"/>
                        <w:vertAlign w:val="subscript"/>
                      </w:rPr>
                      <m:t>u([I2]cyclo)</m:t>
                    </m:r>
                  </m:num>
                  <m:den>
                    <m:r>
                      <w:rPr>
                        <w:rFonts w:ascii="Cambria Math" w:hAnsi="Cambria Math" w:cs="Times"/>
                        <w:color w:val="0070C0"/>
                        <w:sz w:val="24"/>
                        <w:szCs w:val="24"/>
                        <w:vertAlign w:val="subscript"/>
                      </w:rPr>
                      <m:t>[I2]cyclo</m:t>
                    </m:r>
                  </m:den>
                </m:f>
              </m:e>
              <m:sup>
                <m:r>
                  <w:rPr>
                    <w:rFonts w:ascii="Cambria Math" w:hAnsi="Cambria Math" w:cs="Times"/>
                    <w:color w:val="0070C0"/>
                    <w:sz w:val="24"/>
                    <w:szCs w:val="24"/>
                    <w:vertAlign w:val="subscript"/>
                  </w:rPr>
                  <m:t>2</m:t>
                </m:r>
              </m:sup>
            </m:sSup>
            <m:r>
              <w:rPr>
                <w:rFonts w:ascii="Cambria Math" w:hAnsi="Cambria Math" w:cs="Times"/>
                <w:color w:val="0070C0"/>
                <w:sz w:val="24"/>
                <w:szCs w:val="24"/>
                <w:vertAlign w:val="subscript"/>
              </w:rPr>
              <m:t>+</m:t>
            </m:r>
            <m:sSup>
              <m:sSupPr>
                <m:ctrlPr>
                  <w:rPr>
                    <w:rFonts w:ascii="Cambria Math" w:hAnsi="Cambria Math" w:cs="Times"/>
                    <w:i/>
                    <w:color w:val="0070C0"/>
                    <w:sz w:val="24"/>
                    <w:szCs w:val="24"/>
                    <w:vertAlign w:val="subscript"/>
                  </w:rPr>
                </m:ctrlPr>
              </m:sSupPr>
              <m:e>
                <m:f>
                  <m:fPr>
                    <m:ctrlPr>
                      <w:rPr>
                        <w:rFonts w:ascii="Cambria Math" w:hAnsi="Cambria Math" w:cs="Times"/>
                        <w:i/>
                        <w:color w:val="0070C0"/>
                        <w:sz w:val="24"/>
                        <w:szCs w:val="24"/>
                        <w:vertAlign w:val="subscript"/>
                      </w:rPr>
                    </m:ctrlPr>
                  </m:fPr>
                  <m:num>
                    <m:r>
                      <w:rPr>
                        <w:rFonts w:ascii="Cambria Math" w:hAnsi="Cambria Math" w:cs="Times"/>
                        <w:color w:val="0070C0"/>
                        <w:sz w:val="24"/>
                        <w:szCs w:val="24"/>
                        <w:vertAlign w:val="subscript"/>
                      </w:rPr>
                      <m:t>u([I2]eau)</m:t>
                    </m:r>
                  </m:num>
                  <m:den>
                    <m:r>
                      <w:rPr>
                        <w:rFonts w:ascii="Cambria Math" w:hAnsi="Cambria Math" w:cs="Times"/>
                        <w:color w:val="0070C0"/>
                        <w:sz w:val="24"/>
                        <w:szCs w:val="24"/>
                        <w:vertAlign w:val="subscript"/>
                      </w:rPr>
                      <m:t>[I2]eau</m:t>
                    </m:r>
                  </m:den>
                </m:f>
              </m:e>
              <m:sup>
                <m:r>
                  <w:rPr>
                    <w:rFonts w:ascii="Cambria Math" w:hAnsi="Cambria Math" w:cs="Times"/>
                    <w:color w:val="0070C0"/>
                    <w:sz w:val="24"/>
                    <w:szCs w:val="24"/>
                    <w:vertAlign w:val="subscript"/>
                  </w:rPr>
                  <m:t>2</m:t>
                </m:r>
              </m:sup>
            </m:sSup>
          </m:e>
        </m:rad>
      </m:oMath>
    </w:p>
    <w:p w14:paraId="45267F6A" w14:textId="40F29D71" w:rsidR="00687093" w:rsidRPr="008D0E48" w:rsidRDefault="00687093" w:rsidP="00A77EEE">
      <w:pPr>
        <w:pStyle w:val="NormalWeb"/>
        <w:spacing w:before="0" w:beforeAutospacing="0" w:after="0" w:afterAutospacing="0"/>
        <w:jc w:val="both"/>
        <w:rPr>
          <w:rFonts w:cs="Times"/>
          <w:b/>
          <w:sz w:val="24"/>
          <w:szCs w:val="24"/>
        </w:rPr>
      </w:pPr>
    </w:p>
    <w:p w14:paraId="24A5BA4C" w14:textId="77777777" w:rsidR="000E6E35" w:rsidRPr="008D0E48" w:rsidRDefault="000E6E35" w:rsidP="00A77EEE">
      <w:pPr>
        <w:pStyle w:val="NormalWeb"/>
        <w:spacing w:before="0" w:beforeAutospacing="0" w:after="0" w:afterAutospacing="0"/>
        <w:jc w:val="both"/>
        <w:rPr>
          <w:rFonts w:cs="Times"/>
          <w:b/>
          <w:sz w:val="24"/>
          <w:szCs w:val="24"/>
        </w:rPr>
      </w:pPr>
    </w:p>
    <w:p w14:paraId="76D6BD49" w14:textId="361D088B" w:rsidR="00795650" w:rsidRDefault="008D0E48" w:rsidP="008D0E48">
      <w:pPr>
        <w:pStyle w:val="NormalWeb"/>
        <w:spacing w:before="0" w:beforeAutospacing="0" w:after="0" w:afterAutospacing="0"/>
        <w:jc w:val="center"/>
        <w:rPr>
          <w:rFonts w:cs="Times"/>
          <w:sz w:val="24"/>
          <w:szCs w:val="24"/>
        </w:rPr>
      </w:pPr>
      <w:r w:rsidRPr="008D0E48">
        <w:drawing>
          <wp:inline distT="0" distB="0" distL="0" distR="0" wp14:anchorId="68068E43" wp14:editId="4CBFE37D">
            <wp:extent cx="2986822" cy="712519"/>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7916" cy="719937"/>
                    </a:xfrm>
                    <a:prstGeom prst="rect">
                      <a:avLst/>
                    </a:prstGeom>
                  </pic:spPr>
                </pic:pic>
              </a:graphicData>
            </a:graphic>
          </wp:inline>
        </w:drawing>
      </w:r>
    </w:p>
    <w:p w14:paraId="12DD91C4" w14:textId="6EC16832" w:rsidR="008D0E48" w:rsidRPr="008D0E48" w:rsidRDefault="008D0E48" w:rsidP="008D0E48">
      <w:pPr>
        <w:pStyle w:val="NormalWeb"/>
        <w:spacing w:before="0" w:beforeAutospacing="0" w:after="0" w:afterAutospacing="0"/>
        <w:jc w:val="center"/>
        <w:rPr>
          <w:rFonts w:cs="Times"/>
          <w:sz w:val="24"/>
          <w:szCs w:val="24"/>
        </w:rPr>
      </w:pPr>
      <w:r>
        <w:rPr>
          <w:rFonts w:cs="Times"/>
          <w:sz w:val="24"/>
          <w:szCs w:val="24"/>
        </w:rPr>
        <w:t xml:space="preserve">P = ? </w:t>
      </w:r>
    </w:p>
    <w:p w14:paraId="30735328" w14:textId="77777777" w:rsidR="000B5D0F" w:rsidRPr="008D0E48" w:rsidRDefault="000B5D0F" w:rsidP="00A77EEE">
      <w:pPr>
        <w:jc w:val="both"/>
        <w:rPr>
          <w:rFonts w:cs="Times"/>
        </w:rPr>
      </w:pPr>
    </w:p>
    <w:p w14:paraId="5F3BCFC4" w14:textId="138BB009" w:rsidR="000B5D0F" w:rsidRPr="008D0E48" w:rsidRDefault="00E86F0C" w:rsidP="00A77EEE">
      <w:pPr>
        <w:pStyle w:val="Transition"/>
        <w:jc w:val="both"/>
        <w:rPr>
          <w:rFonts w:cs="Times"/>
          <w:szCs w:val="24"/>
        </w:rPr>
      </w:pPr>
      <w:r w:rsidRPr="008D0E48">
        <w:rPr>
          <w:rFonts w:cs="Times"/>
          <w:szCs w:val="24"/>
        </w:rPr>
        <w:t xml:space="preserve">Le Coefficient de partage &gt;10, c'est logique par rapport à ce que nous avions vu dans a première partie, </w:t>
      </w:r>
      <w:r w:rsidR="00397CEC" w:rsidRPr="008D0E48">
        <w:rPr>
          <w:rFonts w:cs="Times"/>
          <w:szCs w:val="24"/>
        </w:rPr>
        <w:t>la diode</w:t>
      </w:r>
      <w:r w:rsidRPr="008D0E48">
        <w:rPr>
          <w:rFonts w:cs="Times"/>
          <w:szCs w:val="24"/>
        </w:rPr>
        <w:t xml:space="preserve"> est plus soluble dans le cyclohexane que dans l'eau car c'est un composé apolaire. </w:t>
      </w:r>
    </w:p>
    <w:p w14:paraId="149E8718" w14:textId="5417E944" w:rsidR="000B5D0F" w:rsidRDefault="00E86F0C" w:rsidP="00397CEC">
      <w:pPr>
        <w:pStyle w:val="Transition"/>
        <w:jc w:val="both"/>
        <w:rPr>
          <w:rFonts w:cs="Times"/>
          <w:szCs w:val="24"/>
        </w:rPr>
      </w:pPr>
      <w:r w:rsidRPr="008D0E48">
        <w:rPr>
          <w:rFonts w:cs="Times"/>
          <w:szCs w:val="24"/>
        </w:rPr>
        <w:t xml:space="preserve">Dans une troisième partie nous allons nous intéresser aux applications des propriétés que nous venons de voir, commençons par </w:t>
      </w:r>
      <w:r w:rsidR="00EC3792" w:rsidRPr="008D0E48">
        <w:rPr>
          <w:rFonts w:cs="Times"/>
          <w:szCs w:val="24"/>
        </w:rPr>
        <w:t xml:space="preserve">décrire </w:t>
      </w:r>
      <w:r w:rsidRPr="008D0E48">
        <w:rPr>
          <w:rFonts w:cs="Times"/>
          <w:szCs w:val="24"/>
        </w:rPr>
        <w:t xml:space="preserve">une application de la démarche abordée lors de la partie sur le coefficient de partage. </w:t>
      </w:r>
    </w:p>
    <w:p w14:paraId="1C865CC4" w14:textId="77777777" w:rsidR="00397CEC" w:rsidRDefault="00E86F0C" w:rsidP="00397CEC">
      <w:pPr>
        <w:pStyle w:val="Titre1"/>
        <w:jc w:val="both"/>
      </w:pPr>
      <w:bookmarkStart w:id="13" w:name="_Toc447907598"/>
      <w:r w:rsidRPr="00EF3D38">
        <w:t xml:space="preserve">III. Applications </w:t>
      </w:r>
      <w:bookmarkStart w:id="14" w:name="_Toc447907599"/>
      <w:bookmarkEnd w:id="13"/>
    </w:p>
    <w:p w14:paraId="1AD2A4E3" w14:textId="0FF09B66" w:rsidR="000B5D0F" w:rsidRPr="00EF3D38" w:rsidRDefault="00FC2D25" w:rsidP="00397CEC">
      <w:pPr>
        <w:pStyle w:val="Titre1"/>
        <w:jc w:val="both"/>
      </w:pPr>
      <w:r>
        <w:rPr>
          <w:noProof/>
        </w:rPr>
        <mc:AlternateContent>
          <mc:Choice Requires="wps">
            <w:drawing>
              <wp:anchor distT="0" distB="0" distL="114300" distR="114300" simplePos="0" relativeHeight="251669504" behindDoc="0" locked="0" layoutInCell="1" allowOverlap="1" wp14:anchorId="731ABDB6" wp14:editId="55C82D8A">
                <wp:simplePos x="0" y="0"/>
                <wp:positionH relativeFrom="column">
                  <wp:posOffset>5486400</wp:posOffset>
                </wp:positionH>
                <wp:positionV relativeFrom="paragraph">
                  <wp:posOffset>209550</wp:posOffset>
                </wp:positionV>
                <wp:extent cx="1143000" cy="45720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1914F3" w14:textId="591A1ACF" w:rsidR="008011FD" w:rsidRDefault="008011FD">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ABDB6" id="Zone de texte 35" o:spid="_x0000_s1031" type="#_x0000_t202" style="position:absolute;left:0;text-align:left;margin-left:6in;margin-top:16.5pt;width:90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" filled="f" stroked="f">
                <v:textbox>
                  <w:txbxContent>
                    <w:p w14:paraId="131914F3" w14:textId="591A1ACF" w:rsidR="008011FD" w:rsidRDefault="008011FD">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v:textbox>
              </v:shape>
            </w:pict>
          </mc:Fallback>
        </mc:AlternateContent>
      </w:r>
      <w:r>
        <w:t>1</w:t>
      </w:r>
      <w:r w:rsidR="00436A4C" w:rsidRPr="00EF3D38">
        <w:t>. Extraction liquide-liquide</w:t>
      </w:r>
      <w:bookmarkEnd w:id="14"/>
      <w:r w:rsidR="00436A4C" w:rsidRPr="00EF3D38">
        <w:t xml:space="preserve"> </w:t>
      </w:r>
      <w:r w:rsidR="006228B4" w:rsidRPr="00EF3D38">
        <w:t xml:space="preserve">    </w:t>
      </w:r>
    </w:p>
    <w:p w14:paraId="76C46581" w14:textId="77777777" w:rsidR="00397CEC" w:rsidRDefault="00397CEC" w:rsidP="00A77EEE">
      <w:pPr>
        <w:jc w:val="both"/>
        <w:rPr>
          <w:rFonts w:eastAsia="Times New Roman" w:cs="Times New Roman"/>
          <w:sz w:val="28"/>
          <w:szCs w:val="28"/>
        </w:rPr>
      </w:pPr>
    </w:p>
    <w:p w14:paraId="380A3B6D" w14:textId="7B969C2F" w:rsidR="00397CEC" w:rsidRPr="00496A17" w:rsidRDefault="00397CEC" w:rsidP="00397CEC">
      <w:pPr>
        <w:jc w:val="both"/>
        <w:rPr>
          <w:rFonts w:eastAsia="Times New Roman" w:cs="Times New Roman"/>
        </w:rPr>
      </w:pPr>
      <w:r w:rsidRPr="00496A17">
        <w:rPr>
          <w:rFonts w:eastAsia="Times New Roman" w:cs="Times New Roman"/>
        </w:rPr>
        <w:t xml:space="preserve">Idée : extraire un produit d'intérêt du brut réactionnel en utilisant un solvant ayant beaucoup d'affinité avec ce produit mais peu d'affinités avec les impuretés. </w:t>
      </w:r>
    </w:p>
    <w:p w14:paraId="5BF2C43D" w14:textId="210CA65D" w:rsidR="00397CEC" w:rsidRPr="00496A17" w:rsidRDefault="00397CEC" w:rsidP="00397CEC">
      <w:pPr>
        <w:jc w:val="both"/>
        <w:rPr>
          <w:rFonts w:eastAsia="Times New Roman" w:cs="Times New Roman"/>
        </w:rPr>
      </w:pPr>
      <w:r w:rsidRPr="00496A17">
        <w:rPr>
          <w:rFonts w:eastAsia="Times New Roman" w:cs="Times New Roman"/>
        </w:rPr>
        <w:t>Lors d’une synthèse au laboratoire, le chimiste à formé du diiod</w:t>
      </w:r>
      <w:r w:rsidR="00512A24" w:rsidRPr="00496A17">
        <w:rPr>
          <w:rFonts w:eastAsia="Times New Roman" w:cs="Times New Roman"/>
        </w:rPr>
        <w:t>e en phase aqueuse contenant des ions Cl</w:t>
      </w:r>
      <w:r w:rsidR="00512A24" w:rsidRPr="00496A17">
        <w:rPr>
          <w:rFonts w:eastAsia="Times New Roman" w:cs="Times New Roman"/>
          <w:vertAlign w:val="superscript"/>
        </w:rPr>
        <w:t>-</w:t>
      </w:r>
      <w:r w:rsidR="00512A24" w:rsidRPr="00496A17">
        <w:rPr>
          <w:rFonts w:eastAsia="Times New Roman" w:cs="Times New Roman"/>
        </w:rPr>
        <w:t xml:space="preserve">.  On cherche à extraire le diiode de l’eau </w:t>
      </w:r>
      <w:r w:rsidR="00512A24" w:rsidRPr="00496A17">
        <w:rPr>
          <w:rFonts w:eastAsia="Times New Roman" w:cs="Times New Roman"/>
        </w:rPr>
        <w:sym w:font="Wingdings" w:char="F0E0"/>
      </w:r>
      <w:r w:rsidR="00512A24" w:rsidRPr="00496A17">
        <w:rPr>
          <w:rFonts w:eastAsia="Times New Roman" w:cs="Times New Roman"/>
        </w:rPr>
        <w:t xml:space="preserve"> utilisation du cyclohexane comme solvant extracteur car on a vu précédemment que le diiode y avait une bonne affinité. </w:t>
      </w:r>
    </w:p>
    <w:p w14:paraId="18E5E0C2" w14:textId="77777777" w:rsidR="00A2311E" w:rsidRPr="00496A17" w:rsidRDefault="00A2311E" w:rsidP="00A77EEE">
      <w:pPr>
        <w:jc w:val="both"/>
        <w:rPr>
          <w:rFonts w:eastAsia="Times New Roman" w:cs="Times New Roman"/>
        </w:rPr>
      </w:pPr>
    </w:p>
    <w:p w14:paraId="45EC237B" w14:textId="1CAD8ECF" w:rsidR="00A2311E" w:rsidRPr="00496A17" w:rsidRDefault="00512A24" w:rsidP="00A77EEE">
      <w:pPr>
        <w:jc w:val="both"/>
        <w:rPr>
          <w:rFonts w:eastAsia="Times New Roman" w:cs="Times New Roman"/>
          <w:color w:val="FF6600"/>
        </w:rPr>
      </w:pPr>
      <w:r w:rsidRPr="00496A17">
        <w:rPr>
          <w:rFonts w:eastAsia="Times New Roman" w:cs="Times New Roman"/>
          <w:color w:val="FF6600"/>
        </w:rPr>
        <w:lastRenderedPageBreak/>
        <w:t>Expérience devant le jury :</w:t>
      </w:r>
    </w:p>
    <w:p w14:paraId="4895E5FF" w14:textId="259C5ACE" w:rsidR="00A2311E" w:rsidRPr="00496A17" w:rsidRDefault="00A2311E"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Avoir de l'eau avec du diode de prête. </w:t>
      </w:r>
      <w:r w:rsidR="00A874EC" w:rsidRPr="00496A17">
        <w:rPr>
          <w:rFonts w:eastAsia="Times New Roman" w:cs="Times New Roman"/>
          <w:color w:val="FF6600"/>
        </w:rPr>
        <w:t xml:space="preserve">(1g dans 100mL par exemple). </w:t>
      </w:r>
      <w:r w:rsidRPr="00496A17">
        <w:rPr>
          <w:rFonts w:eastAsia="Times New Roman" w:cs="Times New Roman"/>
          <w:color w:val="FF6600"/>
        </w:rPr>
        <w:t>Et du cyclohexane d'un autre côté.</w:t>
      </w:r>
    </w:p>
    <w:p w14:paraId="79C98172" w14:textId="45754307" w:rsidR="00A2311E"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Introduire le brut réactionnel (eau + diode) dans l'ampoule à l'aide d'un entonnoir en verre ! </w:t>
      </w:r>
    </w:p>
    <w:p w14:paraId="30CA707D" w14:textId="4CDC2689" w:rsidR="007B22BD"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Introduire ensuite le solvant d'extraction</w:t>
      </w:r>
    </w:p>
    <w:p w14:paraId="4E55B1FB" w14:textId="494C4B87" w:rsidR="007B22BD"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Boucher puis agiter, répéter 2/3 fois en dégazant ! </w:t>
      </w:r>
    </w:p>
    <w:p w14:paraId="1552E1D4" w14:textId="77777777" w:rsidR="00512A24"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Laisser décanter, ça prend du temps ... </w:t>
      </w:r>
      <w:r w:rsidR="00512A24" w:rsidRPr="00496A17">
        <w:rPr>
          <w:rFonts w:eastAsia="Times New Roman" w:cs="Times New Roman"/>
          <w:color w:val="FF6600"/>
        </w:rPr>
        <w:t xml:space="preserve"> </w:t>
      </w:r>
    </w:p>
    <w:p w14:paraId="11FB18DF" w14:textId="77777777" w:rsidR="00512A24" w:rsidRPr="00496A17" w:rsidRDefault="007B22BD" w:rsidP="00A77EEE">
      <w:pPr>
        <w:pStyle w:val="Paragraphedeliste"/>
        <w:numPr>
          <w:ilvl w:val="0"/>
          <w:numId w:val="17"/>
        </w:numPr>
        <w:jc w:val="both"/>
        <w:rPr>
          <w:rFonts w:eastAsia="Times New Roman" w:cs="Times New Roman"/>
          <w:color w:val="FF6600"/>
        </w:rPr>
      </w:pPr>
      <w:r w:rsidRPr="00496A17">
        <w:rPr>
          <w:rFonts w:eastAsia="Times New Roman" w:cs="Times New Roman"/>
          <w:color w:val="FF6600"/>
        </w:rPr>
        <w:t>Avoir de prêt une autre ampoule à décanter où on pourra extraire l'eau d'une part et la phase organique.</w:t>
      </w:r>
      <w:r w:rsidR="00512A24" w:rsidRPr="00496A17">
        <w:rPr>
          <w:rFonts w:eastAsia="Times New Roman" w:cs="Times New Roman"/>
          <w:color w:val="FF6600"/>
        </w:rPr>
        <w:t xml:space="preserve"> </w:t>
      </w:r>
    </w:p>
    <w:p w14:paraId="5C9C4CFD" w14:textId="1D8753DB" w:rsidR="00512A24" w:rsidRPr="00496A17" w:rsidRDefault="00512A24" w:rsidP="00A77EEE">
      <w:pPr>
        <w:pStyle w:val="Paragraphedeliste"/>
        <w:numPr>
          <w:ilvl w:val="0"/>
          <w:numId w:val="17"/>
        </w:numPr>
        <w:jc w:val="both"/>
        <w:rPr>
          <w:rFonts w:eastAsia="Times New Roman" w:cs="Times New Roman"/>
          <w:color w:val="FF6600"/>
        </w:rPr>
      </w:pPr>
      <w:r w:rsidRPr="00496A17">
        <w:rPr>
          <w:rFonts w:eastAsia="Times New Roman" w:cs="Times New Roman"/>
          <w:color w:val="FF6600"/>
        </w:rPr>
        <w:t>La Phase la plus dense se trouve en dessous pour être sur d’où sont les phases, on peut ajouter une goutte d’eau ou de cyclo et voir où elle va</w:t>
      </w:r>
    </w:p>
    <w:p w14:paraId="232390BA" w14:textId="77777777" w:rsidR="00512A24" w:rsidRPr="00496A17" w:rsidRDefault="00512A24" w:rsidP="00A77EEE">
      <w:pPr>
        <w:pStyle w:val="Paragraphedeliste"/>
        <w:numPr>
          <w:ilvl w:val="0"/>
          <w:numId w:val="17"/>
        </w:numPr>
        <w:jc w:val="both"/>
        <w:rPr>
          <w:rFonts w:eastAsia="Times New Roman" w:cs="Times New Roman"/>
          <w:color w:val="FF6600"/>
        </w:rPr>
      </w:pPr>
    </w:p>
    <w:p w14:paraId="101FB12E" w14:textId="30B5FA89" w:rsidR="00512A24" w:rsidRPr="00496A17" w:rsidRDefault="00512A24" w:rsidP="00A77EEE">
      <w:pPr>
        <w:jc w:val="both"/>
        <w:rPr>
          <w:rFonts w:eastAsia="Times New Roman" w:cs="Times New Roman"/>
          <w:iCs/>
        </w:rPr>
      </w:pPr>
      <w:r w:rsidRPr="00496A17">
        <w:rPr>
          <w:rFonts w:eastAsia="Times New Roman" w:cs="Times New Roman"/>
          <w:iCs/>
        </w:rPr>
        <w:t>On pourrait</w:t>
      </w:r>
      <w:r w:rsidR="007B22BD" w:rsidRPr="00496A17">
        <w:rPr>
          <w:rFonts w:eastAsia="Times New Roman" w:cs="Times New Roman"/>
          <w:iCs/>
        </w:rPr>
        <w:t xml:space="preserve"> répéter le traitement de l</w:t>
      </w:r>
      <w:r w:rsidRPr="00496A17">
        <w:rPr>
          <w:rFonts w:eastAsia="Times New Roman" w:cs="Times New Roman"/>
          <w:iCs/>
        </w:rPr>
        <w:t>a phase aqueuse</w:t>
      </w:r>
      <w:r w:rsidR="007B22BD" w:rsidRPr="00496A17">
        <w:rPr>
          <w:rFonts w:eastAsia="Times New Roman" w:cs="Times New Roman"/>
          <w:iCs/>
        </w:rPr>
        <w:t xml:space="preserve"> que l'on vient de récupérer plusieurs fois</w:t>
      </w:r>
      <w:r w:rsidRPr="00496A17">
        <w:rPr>
          <w:rFonts w:eastAsia="Times New Roman" w:cs="Times New Roman"/>
          <w:iCs/>
        </w:rPr>
        <w:t xml:space="preserve"> afin de récupérer le plus de diiode possible</w:t>
      </w:r>
      <w:r w:rsidR="007B22BD" w:rsidRPr="00496A17">
        <w:rPr>
          <w:rFonts w:eastAsia="Times New Roman" w:cs="Times New Roman"/>
          <w:iCs/>
        </w:rPr>
        <w:t>.</w:t>
      </w:r>
    </w:p>
    <w:p w14:paraId="332D807D" w14:textId="2ADCE111" w:rsidR="00A874EC" w:rsidRPr="00496A17" w:rsidRDefault="007B22BD" w:rsidP="00A77EEE">
      <w:pPr>
        <w:jc w:val="both"/>
        <w:rPr>
          <w:rFonts w:eastAsia="Times New Roman" w:cs="Times New Roman"/>
          <w:iCs/>
        </w:rPr>
      </w:pPr>
      <w:r w:rsidRPr="00496A17">
        <w:rPr>
          <w:rFonts w:eastAsia="Times New Roman" w:cs="Times New Roman"/>
          <w:iCs/>
          <w:color w:val="000000" w:themeColor="text1"/>
        </w:rPr>
        <w:t>Expliquer qu'ensuite on élimine le solvant d'extraction à l'évaporateur rotatif.</w:t>
      </w:r>
      <w:r w:rsidRPr="00496A17">
        <w:rPr>
          <w:rFonts w:eastAsia="Times New Roman" w:cs="Times New Roman"/>
          <w:iCs/>
        </w:rPr>
        <w:t xml:space="preserve"> </w:t>
      </w:r>
    </w:p>
    <w:p w14:paraId="13D42715" w14:textId="77777777" w:rsidR="00A874EC" w:rsidRPr="00496A17" w:rsidRDefault="00A874EC" w:rsidP="00A77EEE">
      <w:pPr>
        <w:jc w:val="both"/>
        <w:rPr>
          <w:rFonts w:eastAsia="Times New Roman" w:cs="Times New Roman"/>
          <w:i/>
        </w:rPr>
      </w:pPr>
    </w:p>
    <w:p w14:paraId="6E35EDA8" w14:textId="730F4F46" w:rsidR="006606AD" w:rsidRPr="00496A17" w:rsidRDefault="006606AD" w:rsidP="00A77EEE">
      <w:pPr>
        <w:pStyle w:val="Transition"/>
        <w:jc w:val="both"/>
        <w:rPr>
          <w:szCs w:val="24"/>
        </w:rPr>
      </w:pPr>
      <w:r w:rsidRPr="00496A17">
        <w:rPr>
          <w:szCs w:val="24"/>
        </w:rPr>
        <w:t xml:space="preserve">Nous allons désormais nous </w:t>
      </w:r>
      <w:r w:rsidR="008F2108" w:rsidRPr="00496A17">
        <w:rPr>
          <w:szCs w:val="24"/>
        </w:rPr>
        <w:t>intéresser au choix du solvant pour réaliser une réaction. C</w:t>
      </w:r>
      <w:r w:rsidRPr="00496A17">
        <w:rPr>
          <w:szCs w:val="24"/>
        </w:rPr>
        <w:t>elui-ci peut avoir une influence sur la réaction, il peut l'</w:t>
      </w:r>
      <w:r w:rsidR="00512A24" w:rsidRPr="00496A17">
        <w:rPr>
          <w:szCs w:val="24"/>
        </w:rPr>
        <w:t>accélérer</w:t>
      </w:r>
      <w:r w:rsidRPr="00496A17">
        <w:rPr>
          <w:szCs w:val="24"/>
        </w:rPr>
        <w:t>, la freiner ou même empêcher la réaction.</w:t>
      </w:r>
      <w:r w:rsidR="008F2108" w:rsidRPr="00496A17">
        <w:rPr>
          <w:szCs w:val="24"/>
        </w:rPr>
        <w:t xml:space="preserve"> Voyons cela à travers ....</w:t>
      </w:r>
    </w:p>
    <w:p w14:paraId="2E7B7BCF" w14:textId="772B7501" w:rsidR="00A32291" w:rsidRDefault="007E0DD8" w:rsidP="00A77EEE">
      <w:pPr>
        <w:pStyle w:val="Titre2"/>
        <w:jc w:val="both"/>
      </w:pPr>
      <w:bookmarkStart w:id="15" w:name="_Toc447907600"/>
      <w:r w:rsidRPr="00EF3D38">
        <w:rPr>
          <w:noProof/>
        </w:rPr>
        <mc:AlternateContent>
          <mc:Choice Requires="wps">
            <w:drawing>
              <wp:anchor distT="0" distB="0" distL="114300" distR="114300" simplePos="0" relativeHeight="251667456" behindDoc="0" locked="0" layoutInCell="1" allowOverlap="1" wp14:anchorId="773A2E17" wp14:editId="2B423187">
                <wp:simplePos x="0" y="0"/>
                <wp:positionH relativeFrom="column">
                  <wp:posOffset>5943600</wp:posOffset>
                </wp:positionH>
                <wp:positionV relativeFrom="paragraph">
                  <wp:posOffset>282575</wp:posOffset>
                </wp:positionV>
                <wp:extent cx="800100" cy="342900"/>
                <wp:effectExtent l="0" t="0" r="0" b="12700"/>
                <wp:wrapNone/>
                <wp:docPr id="32" name="Zone de texte 3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197FE" w14:textId="77004426" w:rsidR="008011FD" w:rsidRPr="007E0DD8" w:rsidRDefault="008011FD">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A2E17" id="Zone de texte 32" o:spid="_x0000_s1032" type="#_x0000_t202" style="position:absolute;left:0;text-align:left;margin-left:468pt;margin-top:22.25pt;width:6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" filled="f" stroked="f">
                <v:textbox>
                  <w:txbxContent>
                    <w:p w14:paraId="424197FE" w14:textId="77004426" w:rsidR="008011FD" w:rsidRPr="007E0DD8" w:rsidRDefault="008011FD">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v:textbox>
              </v:shape>
            </w:pict>
          </mc:Fallback>
        </mc:AlternateContent>
      </w:r>
      <w:r w:rsidR="00CD0CB2" w:rsidRPr="00EF3D38">
        <w:t xml:space="preserve">2. </w:t>
      </w:r>
      <w:r w:rsidR="001D4437">
        <w:t>Solvolyse</w:t>
      </w:r>
      <w:r w:rsidR="00CD0CB2" w:rsidRPr="00EF3D38">
        <w:t xml:space="preserve"> du bromure de tertiobutyle</w:t>
      </w:r>
      <w:bookmarkEnd w:id="15"/>
    </w:p>
    <w:p w14:paraId="15C5C6FE" w14:textId="21CD8C11" w:rsidR="00CD0CB2" w:rsidRPr="00AC1E2B" w:rsidRDefault="00C3549D" w:rsidP="00496A17">
      <w:pPr>
        <w:jc w:val="both"/>
        <w:rPr>
          <w:color w:val="0070C0"/>
        </w:rPr>
      </w:pPr>
      <w:r w:rsidRPr="00AC1E2B">
        <w:rPr>
          <w:color w:val="0070C0"/>
        </w:rPr>
        <w:t>Bien avoir en tête lors de cette partie que l'on n'insiste pas sur l'étude cinétique, celle-ci est un prérequis.</w:t>
      </w:r>
    </w:p>
    <w:p w14:paraId="01490D18" w14:textId="579B849A" w:rsidR="00A874EC" w:rsidRDefault="006606AD" w:rsidP="00496A17">
      <w:pPr>
        <w:widowControl w:val="0"/>
        <w:tabs>
          <w:tab w:val="left" w:pos="0"/>
          <w:tab w:val="left" w:pos="720"/>
        </w:tabs>
        <w:autoSpaceDE w:val="0"/>
        <w:autoSpaceDN w:val="0"/>
        <w:adjustRightInd w:val="0"/>
        <w:jc w:val="both"/>
        <w:rPr>
          <w:rFonts w:cs="Times"/>
        </w:rPr>
      </w:pPr>
      <w:r>
        <w:rPr>
          <w:rFonts w:cs="Times"/>
        </w:rPr>
        <w:t>La solvolyse du bromure de tertiobutyle est la réaction entre le bromure</w:t>
      </w:r>
      <w:r w:rsidR="00A874EC">
        <w:rPr>
          <w:rFonts w:cs="Times"/>
        </w:rPr>
        <w:t xml:space="preserve"> de tertiobutyle et le solvant. </w:t>
      </w:r>
    </w:p>
    <w:p w14:paraId="043AE8FB" w14:textId="2F14CAE6" w:rsidR="00496A17" w:rsidRDefault="00496A17" w:rsidP="00496A17">
      <w:pPr>
        <w:widowControl w:val="0"/>
        <w:tabs>
          <w:tab w:val="left" w:pos="0"/>
          <w:tab w:val="left" w:pos="720"/>
        </w:tabs>
        <w:autoSpaceDE w:val="0"/>
        <w:autoSpaceDN w:val="0"/>
        <w:adjustRightInd w:val="0"/>
        <w:jc w:val="both"/>
        <w:rPr>
          <w:rFonts w:cs="Times"/>
        </w:rPr>
      </w:pPr>
      <w:r>
        <w:rPr>
          <w:rFonts w:cs="Times"/>
        </w:rPr>
        <w:t xml:space="preserve">Pour comprendre l’influence du solvant sur la cinétique, on effectue cette réaction pour 3 mélanges de solvant et on étudie la cinétique de chacune des 3. </w:t>
      </w:r>
    </w:p>
    <w:p w14:paraId="71C2C20E" w14:textId="77777777" w:rsidR="00496A17" w:rsidRPr="001D4437" w:rsidRDefault="00A874EC" w:rsidP="00496A17">
      <w:pPr>
        <w:widowControl w:val="0"/>
        <w:tabs>
          <w:tab w:val="left" w:pos="0"/>
          <w:tab w:val="left" w:pos="720"/>
        </w:tabs>
        <w:autoSpaceDE w:val="0"/>
        <w:autoSpaceDN w:val="0"/>
        <w:adjustRightInd w:val="0"/>
        <w:jc w:val="both"/>
        <w:rPr>
          <w:rFonts w:cs="Times"/>
        </w:rPr>
      </w:pPr>
      <w:r w:rsidRPr="001D4437">
        <w:rPr>
          <w:rFonts w:cs="Times"/>
        </w:rPr>
        <w:t>Il s'agit ici d'une hydrolyse (mais l'acétone joue un rôle)</w:t>
      </w:r>
    </w:p>
    <w:p w14:paraId="44BD5CAA" w14:textId="5386B461" w:rsidR="006606AD" w:rsidRPr="00AC1E2B" w:rsidRDefault="00A874EC" w:rsidP="00496A17">
      <w:pPr>
        <w:widowControl w:val="0"/>
        <w:tabs>
          <w:tab w:val="left" w:pos="0"/>
          <w:tab w:val="left" w:pos="720"/>
        </w:tabs>
        <w:autoSpaceDE w:val="0"/>
        <w:autoSpaceDN w:val="0"/>
        <w:adjustRightInd w:val="0"/>
        <w:jc w:val="both"/>
        <w:rPr>
          <w:rFonts w:cs="Times"/>
          <w:color w:val="0070C0"/>
        </w:rPr>
      </w:pPr>
      <w:r w:rsidRPr="00AC1E2B">
        <w:rPr>
          <w:rFonts w:cs="Times"/>
          <w:color w:val="0070C0"/>
        </w:rPr>
        <w:t xml:space="preserve"> </w:t>
      </w:r>
    </w:p>
    <w:p w14:paraId="6C1A9BF5" w14:textId="4BF6817E" w:rsidR="00CD0CB2" w:rsidRPr="00AC1E2B" w:rsidRDefault="007E0DD8" w:rsidP="00496A17">
      <w:pPr>
        <w:widowControl w:val="0"/>
        <w:autoSpaceDE w:val="0"/>
        <w:autoSpaceDN w:val="0"/>
        <w:adjustRightInd w:val="0"/>
        <w:jc w:val="both"/>
        <w:rPr>
          <w:rFonts w:eastAsia="Times New Roman" w:cs="Times New Roman"/>
          <w:color w:val="FF6600"/>
        </w:rPr>
      </w:pPr>
      <w:r w:rsidRPr="002A7F7A">
        <w:rPr>
          <w:rFonts w:cs="Calibri"/>
          <w:b/>
          <w:bCs/>
          <w:color w:val="FF6600"/>
        </w:rPr>
        <w:t>Expérience :</w:t>
      </w:r>
      <w:r w:rsidR="001D4437">
        <w:rPr>
          <w:rFonts w:cs="Calibri"/>
          <w:b/>
          <w:bCs/>
          <w:color w:val="FF6600"/>
        </w:rPr>
        <w:t>Solvolyse</w:t>
      </w:r>
      <w:r w:rsidR="00AC1E2B">
        <w:rPr>
          <w:rFonts w:cs="Calibri"/>
          <w:b/>
          <w:bCs/>
          <w:color w:val="FF6600"/>
        </w:rPr>
        <w:t xml:space="preserve"> du chlo</w:t>
      </w:r>
      <w:r w:rsidR="00496A17">
        <w:rPr>
          <w:rFonts w:cs="Calibri"/>
          <w:b/>
          <w:bCs/>
          <w:color w:val="FF6600"/>
        </w:rPr>
        <w:t>rure de tertiobutyle</w:t>
      </w:r>
      <w:r w:rsidRPr="002A7F7A">
        <w:rPr>
          <w:rFonts w:cs="Calibri"/>
          <w:b/>
          <w:bCs/>
          <w:color w:val="FF6600"/>
        </w:rPr>
        <w:t xml:space="preserve"> </w:t>
      </w:r>
      <w:r w:rsidRPr="00AC1E2B">
        <w:rPr>
          <w:rFonts w:eastAsia="Times New Roman" w:cs="Times New Roman"/>
        </w:rPr>
        <w:fldChar w:fldCharType="begin"/>
      </w:r>
      <w:r w:rsidRPr="00AC1E2B">
        <w:rPr>
          <w:rFonts w:cs="Calibri"/>
          <w:b/>
          <w:bCs/>
        </w:rPr>
        <w:instrText xml:space="preserve"> REF Florilège \h </w:instrText>
      </w:r>
      <w:r w:rsidRPr="00AC1E2B">
        <w:rPr>
          <w:rFonts w:eastAsia="Times New Roman" w:cs="Times New Roman"/>
        </w:rPr>
      </w:r>
      <w:r w:rsidR="00A77EEE" w:rsidRPr="00AC1E2B">
        <w:rPr>
          <w:rFonts w:eastAsia="Times New Roman" w:cs="Times New Roman"/>
        </w:rPr>
        <w:instrText xml:space="preserve"> \* MERGEFORMAT </w:instrText>
      </w:r>
      <w:r w:rsidRPr="00AC1E2B">
        <w:rPr>
          <w:rFonts w:eastAsia="Times New Roman" w:cs="Times New Roman"/>
        </w:rPr>
        <w:fldChar w:fldCharType="separate"/>
      </w:r>
      <w:r w:rsidRPr="00AC1E2B">
        <w:rPr>
          <w:i/>
        </w:rPr>
        <w:t>[3]</w:t>
      </w:r>
      <w:r w:rsidRPr="00AC1E2B">
        <w:rPr>
          <w:rFonts w:eastAsia="Times New Roman" w:cs="Times New Roman"/>
        </w:rPr>
        <w:fldChar w:fldCharType="end"/>
      </w:r>
      <w:r w:rsidRPr="00AC1E2B">
        <w:rPr>
          <w:rFonts w:eastAsia="Times New Roman" w:cs="Times New Roman"/>
        </w:rPr>
        <w:t xml:space="preserve"> p 71 (</w:t>
      </w:r>
      <w:r w:rsidR="008E610D" w:rsidRPr="00AC1E2B">
        <w:rPr>
          <w:rFonts w:eastAsia="Times New Roman" w:cs="Times New Roman"/>
        </w:rPr>
        <w:t>Aussi</w:t>
      </w:r>
      <w:r w:rsidRPr="00AC1E2B">
        <w:rPr>
          <w:rFonts w:eastAsia="Times New Roman" w:cs="Times New Roman"/>
        </w:rPr>
        <w:t xml:space="preserve"> dans le Blanchard p.167</w:t>
      </w:r>
      <w:r w:rsidR="008E610D" w:rsidRPr="00AC1E2B">
        <w:rPr>
          <w:rFonts w:eastAsia="Times New Roman" w:cs="Times New Roman"/>
        </w:rPr>
        <w:t xml:space="preserve"> : </w:t>
      </w:r>
      <w:r w:rsidR="00A41A30" w:rsidRPr="00AC1E2B">
        <w:rPr>
          <w:rFonts w:eastAsia="Times New Roman" w:cs="Times New Roman"/>
        </w:rPr>
        <w:t>Notamment pour la</w:t>
      </w:r>
      <w:r w:rsidR="008E610D" w:rsidRPr="00AC1E2B">
        <w:rPr>
          <w:rFonts w:eastAsia="Times New Roman" w:cs="Times New Roman"/>
        </w:rPr>
        <w:t xml:space="preserve"> méthode de Guggenheim </w:t>
      </w:r>
      <w:r w:rsidR="00252292" w:rsidRPr="00AC1E2B">
        <w:rPr>
          <w:rFonts w:eastAsia="Times New Roman" w:cs="Times New Roman"/>
        </w:rPr>
        <w:t xml:space="preserve">+ </w:t>
      </w:r>
      <w:r w:rsidR="00252292" w:rsidRPr="00AC1E2B">
        <w:rPr>
          <w:rFonts w:eastAsia="Times New Roman" w:cs="Times New Roman"/>
          <w:b/>
          <w:u w:val="single"/>
        </w:rPr>
        <w:t>doc Hugo sur la dropbox</w:t>
      </w:r>
      <w:r w:rsidRPr="00AC1E2B">
        <w:rPr>
          <w:rFonts w:eastAsia="Times New Roman" w:cs="Times New Roman"/>
        </w:rPr>
        <w:t>)</w:t>
      </w:r>
      <w:r w:rsidR="004871E4">
        <w:rPr>
          <w:rFonts w:eastAsia="Times New Roman" w:cs="Times New Roman"/>
          <w:color w:val="FF6600"/>
        </w:rPr>
        <w:t xml:space="preserve"> </w:t>
      </w:r>
      <w:r w:rsidR="00AC1E2B">
        <w:rPr>
          <w:rFonts w:eastAsia="Times New Roman" w:cs="Times New Roman"/>
          <w:color w:val="FF6600"/>
        </w:rPr>
        <w:t xml:space="preserve"> </w:t>
      </w:r>
      <w:r w:rsidR="004871E4" w:rsidRPr="004871E4">
        <w:rPr>
          <w:rFonts w:eastAsia="Times New Roman" w:cs="Times New Roman"/>
          <w:color w:val="3366FF"/>
        </w:rPr>
        <w:t>Rq : C'est fait par pH-métrie dans le Porteu-De-Buchère, intéressant ...</w:t>
      </w:r>
      <w:r w:rsidR="004871E4">
        <w:rPr>
          <w:rFonts w:eastAsia="Times New Roman" w:cs="Times New Roman"/>
          <w:color w:val="FF6600"/>
        </w:rPr>
        <w:t xml:space="preserve"> </w:t>
      </w:r>
    </w:p>
    <w:p w14:paraId="066A7EF9" w14:textId="191FF790" w:rsidR="00CD0CB2" w:rsidRPr="001D4437" w:rsidRDefault="00496A17" w:rsidP="00A77EEE">
      <w:pPr>
        <w:widowControl w:val="0"/>
        <w:autoSpaceDE w:val="0"/>
        <w:autoSpaceDN w:val="0"/>
        <w:adjustRightInd w:val="0"/>
        <w:spacing w:after="240"/>
        <w:jc w:val="both"/>
        <w:rPr>
          <w:rFonts w:cs="Times"/>
          <w:color w:val="0070C0"/>
        </w:rPr>
      </w:pPr>
      <w:r>
        <w:rPr>
          <w:rFonts w:cs="Calibri"/>
          <w:color w:val="FF6600"/>
        </w:rPr>
        <w:t>E</w:t>
      </w:r>
      <w:r w:rsidR="00CD0CB2" w:rsidRPr="002A7F7A">
        <w:rPr>
          <w:rFonts w:cs="Calibri"/>
          <w:color w:val="FF6600"/>
        </w:rPr>
        <w:t>tud</w:t>
      </w:r>
      <w:r>
        <w:rPr>
          <w:rFonts w:cs="Calibri"/>
          <w:color w:val="FF6600"/>
        </w:rPr>
        <w:t>e de</w:t>
      </w:r>
      <w:r w:rsidR="00CD0CB2" w:rsidRPr="002A7F7A">
        <w:rPr>
          <w:rFonts w:cs="Calibri"/>
          <w:color w:val="FF6600"/>
        </w:rPr>
        <w:t xml:space="preserve"> la cinétique de la réaction dans trois mélanges de solvants : (20 </w:t>
      </w:r>
      <w:r w:rsidR="001D4437">
        <w:rPr>
          <w:rFonts w:cs="Calibri"/>
          <w:color w:val="FF6600"/>
        </w:rPr>
        <w:t>g</w:t>
      </w:r>
      <w:r w:rsidR="00CD0CB2" w:rsidRPr="002A7F7A">
        <w:rPr>
          <w:rFonts w:cs="Calibri"/>
          <w:color w:val="FF6600"/>
        </w:rPr>
        <w:t xml:space="preserve"> eau + 30 </w:t>
      </w:r>
      <w:r w:rsidR="001D4437">
        <w:rPr>
          <w:rFonts w:cs="Calibri"/>
          <w:color w:val="FF6600"/>
        </w:rPr>
        <w:t>g</w:t>
      </w:r>
      <w:r w:rsidR="00CD0CB2" w:rsidRPr="002A7F7A">
        <w:rPr>
          <w:rFonts w:cs="Calibri"/>
          <w:color w:val="FF6600"/>
        </w:rPr>
        <w:t xml:space="preserve"> acétone), (2</w:t>
      </w:r>
      <w:r w:rsidR="00C1754E">
        <w:rPr>
          <w:rFonts w:cs="Calibri"/>
          <w:color w:val="FF6600"/>
        </w:rPr>
        <w:t>5</w:t>
      </w:r>
      <w:r w:rsidR="001D4437">
        <w:rPr>
          <w:rFonts w:cs="Calibri"/>
          <w:color w:val="FF6600"/>
        </w:rPr>
        <w:t>g</w:t>
      </w:r>
      <w:r w:rsidR="00CD0CB2" w:rsidRPr="002A7F7A">
        <w:rPr>
          <w:rFonts w:cs="Calibri"/>
          <w:color w:val="FF6600"/>
        </w:rPr>
        <w:t xml:space="preserve"> acétone + </w:t>
      </w:r>
      <w:r w:rsidR="00C1754E">
        <w:rPr>
          <w:rFonts w:cs="Calibri"/>
          <w:color w:val="FF6600"/>
        </w:rPr>
        <w:t>25</w:t>
      </w:r>
      <w:r w:rsidR="00CD0CB2" w:rsidRPr="002A7F7A">
        <w:rPr>
          <w:rFonts w:cs="Calibri"/>
          <w:color w:val="FF6600"/>
        </w:rPr>
        <w:t xml:space="preserve"> </w:t>
      </w:r>
      <w:r w:rsidR="001D4437">
        <w:rPr>
          <w:rFonts w:cs="Calibri"/>
          <w:color w:val="FF6600"/>
        </w:rPr>
        <w:t>g</w:t>
      </w:r>
      <w:r w:rsidR="00CD0CB2" w:rsidRPr="002A7F7A">
        <w:rPr>
          <w:rFonts w:cs="Calibri"/>
          <w:color w:val="FF6600"/>
        </w:rPr>
        <w:t xml:space="preserve"> eau) et (1</w:t>
      </w:r>
      <w:r w:rsidR="001D4437">
        <w:rPr>
          <w:rFonts w:cs="Calibri"/>
          <w:color w:val="FF6600"/>
        </w:rPr>
        <w:t>0g</w:t>
      </w:r>
      <w:r w:rsidR="00CD0CB2" w:rsidRPr="002A7F7A">
        <w:rPr>
          <w:rFonts w:cs="Calibri"/>
          <w:color w:val="FF6600"/>
        </w:rPr>
        <w:t xml:space="preserve"> eau + </w:t>
      </w:r>
      <w:r w:rsidR="001D4437">
        <w:rPr>
          <w:rFonts w:cs="Calibri"/>
          <w:color w:val="FF6600"/>
        </w:rPr>
        <w:t>40</w:t>
      </w:r>
      <w:r w:rsidR="00CD0CB2" w:rsidRPr="002A7F7A">
        <w:rPr>
          <w:rFonts w:cs="Calibri"/>
          <w:color w:val="FF6600"/>
        </w:rPr>
        <w:t xml:space="preserve"> </w:t>
      </w:r>
      <w:r w:rsidR="001D4437">
        <w:rPr>
          <w:rFonts w:cs="Calibri"/>
          <w:color w:val="FF6600"/>
        </w:rPr>
        <w:t>g</w:t>
      </w:r>
      <w:r w:rsidR="00CD0CB2" w:rsidRPr="002A7F7A">
        <w:rPr>
          <w:rFonts w:cs="Calibri"/>
          <w:color w:val="FF6600"/>
        </w:rPr>
        <w:t xml:space="preserve"> acétone) </w:t>
      </w:r>
      <w:r w:rsidR="001D4437">
        <w:rPr>
          <w:rFonts w:cs="Calibri"/>
          <w:color w:val="0070C0"/>
        </w:rPr>
        <w:t>regarder équivalence g / mL pour les deux solutions</w:t>
      </w:r>
    </w:p>
    <w:p w14:paraId="50E1A9BD" w14:textId="5FCA7571" w:rsidR="007E0DD8" w:rsidRPr="00C3549D" w:rsidRDefault="007E0DD8" w:rsidP="00A77EEE">
      <w:pPr>
        <w:widowControl w:val="0"/>
        <w:autoSpaceDE w:val="0"/>
        <w:autoSpaceDN w:val="0"/>
        <w:adjustRightInd w:val="0"/>
        <w:spacing w:after="240"/>
        <w:jc w:val="both"/>
        <w:rPr>
          <w:rFonts w:cs="Calibri"/>
          <w:color w:val="FF6600"/>
        </w:rPr>
      </w:pPr>
      <w:r w:rsidRPr="002A7F7A">
        <w:rPr>
          <w:rFonts w:cs="Calibri"/>
          <w:color w:val="FF6600"/>
        </w:rPr>
        <w:t xml:space="preserve">-Modification par rapport au mode opératoire décrit : Utilisation du bromure de tertiobutyle au lieu du chlorure de tertiobutyle car la réaction est plus rapide. </w:t>
      </w:r>
      <w:r w:rsidR="00C3549D">
        <w:rPr>
          <w:rFonts w:cs="Calibri"/>
          <w:color w:val="FF6600"/>
        </w:rPr>
        <w:t>On fera l'expérience à température ambiante à priori, c'est plus simple ... A TESTER</w:t>
      </w:r>
      <w:r w:rsidR="00496A17">
        <w:rPr>
          <w:rFonts w:cs="Calibri"/>
          <w:color w:val="FF6600"/>
        </w:rPr>
        <w:t xml:space="preserve"> sinon 40°C dans bain thermostaté</w:t>
      </w:r>
    </w:p>
    <w:p w14:paraId="3E95C12B" w14:textId="7AF3B402" w:rsidR="00CD0CB2" w:rsidRPr="00496A17" w:rsidRDefault="00CD0CB2" w:rsidP="00A77EEE">
      <w:pPr>
        <w:widowControl w:val="0"/>
        <w:autoSpaceDE w:val="0"/>
        <w:autoSpaceDN w:val="0"/>
        <w:adjustRightInd w:val="0"/>
        <w:spacing w:after="240"/>
        <w:jc w:val="both"/>
        <w:rPr>
          <w:rFonts w:cs="Times"/>
          <w:color w:val="0070C0"/>
        </w:rPr>
      </w:pPr>
      <w:r w:rsidRPr="00496A17">
        <w:rPr>
          <w:rFonts w:cs="Calibri"/>
          <w:color w:val="0070C0"/>
        </w:rPr>
        <w:t xml:space="preserve">Cela est dû à la meilleure polarisabilité des halogènes lorsqu’on descend dans la classification périodique. Entre le chlorure de tertiobutyle et le bromure de tertiobutyle, la réaction est environ 100 fois plus rapide. Entre le chlorure de tertiobutyle et l’iodure de </w:t>
      </w:r>
      <w:r w:rsidR="00C1754E" w:rsidRPr="00496A17">
        <w:rPr>
          <w:rFonts w:cs="Calibri"/>
          <w:color w:val="0070C0"/>
        </w:rPr>
        <w:t>tertiobutyle</w:t>
      </w:r>
      <w:r w:rsidRPr="00496A17">
        <w:rPr>
          <w:rFonts w:cs="Calibri"/>
          <w:color w:val="0070C0"/>
        </w:rPr>
        <w:t xml:space="preserve">, la réaction est environ 1000 fois plus rapide. </w:t>
      </w:r>
    </w:p>
    <w:p w14:paraId="122056A1" w14:textId="7BB26A1C" w:rsidR="00CD0CB2" w:rsidRPr="002A7F7A" w:rsidRDefault="007E0DD8" w:rsidP="00A77EEE">
      <w:pPr>
        <w:widowControl w:val="0"/>
        <w:autoSpaceDE w:val="0"/>
        <w:autoSpaceDN w:val="0"/>
        <w:adjustRightInd w:val="0"/>
        <w:spacing w:after="240"/>
        <w:jc w:val="both"/>
        <w:rPr>
          <w:rFonts w:cs="Times"/>
          <w:color w:val="FF6600"/>
        </w:rPr>
      </w:pPr>
      <w:r w:rsidRPr="002A7F7A">
        <w:rPr>
          <w:rFonts w:cs="Calibri"/>
          <w:color w:val="FF6600"/>
        </w:rPr>
        <w:t>-</w:t>
      </w:r>
      <w:r w:rsidR="00CD0CB2" w:rsidRPr="002A7F7A">
        <w:rPr>
          <w:rFonts w:cs="Calibri"/>
          <w:color w:val="FF6600"/>
        </w:rPr>
        <w:t>Acquisition de la conductivité en fo</w:t>
      </w:r>
      <w:r w:rsidR="008E610D">
        <w:rPr>
          <w:rFonts w:cs="Calibri"/>
          <w:color w:val="FF6600"/>
        </w:rPr>
        <w:t>nction du temps sur 10 minutes</w:t>
      </w:r>
      <w:r w:rsidR="00CD0CB2" w:rsidRPr="002A7F7A">
        <w:rPr>
          <w:rFonts w:cs="Calibri"/>
          <w:color w:val="FF6600"/>
        </w:rPr>
        <w:t xml:space="preserve"> </w:t>
      </w:r>
    </w:p>
    <w:p w14:paraId="7DA82751" w14:textId="441513D5" w:rsidR="00CD0CB2" w:rsidRPr="002A7F7A" w:rsidRDefault="007E0DD8" w:rsidP="00A77EEE">
      <w:pPr>
        <w:widowControl w:val="0"/>
        <w:autoSpaceDE w:val="0"/>
        <w:autoSpaceDN w:val="0"/>
        <w:adjustRightInd w:val="0"/>
        <w:spacing w:after="240"/>
        <w:jc w:val="both"/>
        <w:rPr>
          <w:rFonts w:cs="Calibri"/>
          <w:color w:val="FF6600"/>
        </w:rPr>
      </w:pPr>
      <w:r w:rsidRPr="002A7F7A">
        <w:rPr>
          <w:rFonts w:cs="Calibri"/>
          <w:color w:val="FF6600"/>
        </w:rPr>
        <w:lastRenderedPageBreak/>
        <w:t>-</w:t>
      </w:r>
      <w:r w:rsidR="00CD0CB2" w:rsidRPr="002A7F7A">
        <w:rPr>
          <w:rFonts w:cs="Calibri"/>
          <w:color w:val="FF6600"/>
        </w:rPr>
        <w:t xml:space="preserve">Utilisation du logiciel Synchronie pour acquérir la conductivité en continue en fonction du temps. </w:t>
      </w:r>
      <w:r w:rsidRPr="002A7F7A">
        <w:rPr>
          <w:rFonts w:cs="Calibri"/>
          <w:color w:val="FF6600"/>
        </w:rPr>
        <w:t>Attention à l'utilisation de ln(...) sur regressi</w:t>
      </w:r>
    </w:p>
    <w:p w14:paraId="51FBB0A3" w14:textId="52607872" w:rsidR="00EF3D38" w:rsidRDefault="002A7F7A" w:rsidP="00A77EEE">
      <w:pPr>
        <w:widowControl w:val="0"/>
        <w:autoSpaceDE w:val="0"/>
        <w:autoSpaceDN w:val="0"/>
        <w:adjustRightInd w:val="0"/>
        <w:spacing w:after="240"/>
        <w:jc w:val="both"/>
        <w:rPr>
          <w:rFonts w:eastAsia="Times New Roman" w:cs="Times New Roman"/>
          <w:color w:val="FF6600"/>
        </w:rPr>
      </w:pPr>
      <w:r>
        <w:rPr>
          <w:rFonts w:eastAsia="Times New Roman" w:cs="Times New Roman"/>
          <w:color w:val="FF6600"/>
        </w:rPr>
        <w:t>-</w:t>
      </w:r>
      <w:r w:rsidR="00EF3D38" w:rsidRPr="00EF3D38">
        <w:rPr>
          <w:rFonts w:eastAsia="Times New Roman" w:cs="Times New Roman"/>
          <w:color w:val="FF6600"/>
        </w:rPr>
        <w:t xml:space="preserve">Il faut agiter malgré tout, peut-être agiter lentement avec la cellule </w:t>
      </w:r>
      <w:r w:rsidR="00C3549D">
        <w:rPr>
          <w:rFonts w:eastAsia="Times New Roman" w:cs="Times New Roman"/>
          <w:color w:val="FF6600"/>
        </w:rPr>
        <w:t>conductimétrique</w:t>
      </w:r>
      <w:r w:rsidR="00EF3D38" w:rsidRPr="00EF3D38">
        <w:rPr>
          <w:rFonts w:eastAsia="Times New Roman" w:cs="Times New Roman"/>
          <w:color w:val="FF6600"/>
        </w:rPr>
        <w:t xml:space="preserve"> </w:t>
      </w:r>
      <w:r>
        <w:rPr>
          <w:rFonts w:eastAsia="Times New Roman" w:cs="Times New Roman"/>
          <w:color w:val="FF6600"/>
        </w:rPr>
        <w:t>assez loin.</w:t>
      </w:r>
    </w:p>
    <w:p w14:paraId="557E9202" w14:textId="41272E75" w:rsidR="00C3549D" w:rsidRPr="00EF3D38" w:rsidRDefault="00A80E0F" w:rsidP="00A77EEE">
      <w:pPr>
        <w:widowControl w:val="0"/>
        <w:autoSpaceDE w:val="0"/>
        <w:autoSpaceDN w:val="0"/>
        <w:adjustRightInd w:val="0"/>
        <w:spacing w:after="240"/>
        <w:jc w:val="both"/>
        <w:rPr>
          <w:rFonts w:cs="Times"/>
          <w:color w:val="FF6600"/>
        </w:rPr>
      </w:pPr>
      <w:r>
        <w:rPr>
          <w:rFonts w:eastAsia="Times New Roman" w:cs="Times New Roman"/>
          <w:color w:val="FF6600"/>
        </w:rPr>
        <w:t>-</w:t>
      </w:r>
      <w:r w:rsidR="00C3549D">
        <w:rPr>
          <w:rFonts w:eastAsia="Times New Roman" w:cs="Times New Roman"/>
          <w:color w:val="FF6600"/>
        </w:rPr>
        <w:t xml:space="preserve">Avec la méthode de Guggenheim ce n'est pas grave si </w:t>
      </w:r>
      <w:r w:rsidR="00496A17">
        <w:rPr>
          <w:rFonts w:eastAsia="Times New Roman" w:cs="Times New Roman"/>
          <w:color w:val="FF6600"/>
        </w:rPr>
        <w:t>on n’atteint pas</w:t>
      </w:r>
      <w:r w:rsidR="00C3549D">
        <w:rPr>
          <w:rFonts w:eastAsia="Times New Roman" w:cs="Times New Roman"/>
          <w:color w:val="FF6600"/>
        </w:rPr>
        <w:t xml:space="preserve"> le palier en conductivité.</w:t>
      </w:r>
    </w:p>
    <w:p w14:paraId="270BB716" w14:textId="12FF305A" w:rsidR="00CD0CB2" w:rsidRDefault="00CD0CB2" w:rsidP="00A77EEE">
      <w:pPr>
        <w:widowControl w:val="0"/>
        <w:autoSpaceDE w:val="0"/>
        <w:autoSpaceDN w:val="0"/>
        <w:adjustRightInd w:val="0"/>
        <w:spacing w:after="240"/>
        <w:jc w:val="both"/>
        <w:rPr>
          <w:rFonts w:cs="Calibri"/>
          <w:color w:val="FF6600"/>
          <w:sz w:val="26"/>
          <w:szCs w:val="26"/>
        </w:rPr>
      </w:pPr>
      <w:r w:rsidRPr="00EF3D38">
        <w:rPr>
          <w:rFonts w:cs="Calibri"/>
          <w:b/>
          <w:sz w:val="26"/>
          <w:szCs w:val="26"/>
          <w:u w:val="single"/>
        </w:rPr>
        <w:t>Phase présentée au jury</w:t>
      </w:r>
      <w:r w:rsidRPr="00EF3D38">
        <w:rPr>
          <w:rFonts w:cs="Calibri"/>
          <w:sz w:val="26"/>
          <w:szCs w:val="26"/>
        </w:rPr>
        <w:t xml:space="preserve"> : </w:t>
      </w:r>
      <w:r w:rsidRPr="00A80E0F">
        <w:rPr>
          <w:rFonts w:cs="Calibri"/>
          <w:color w:val="FF6600"/>
        </w:rPr>
        <w:t xml:space="preserve">Prélèvement à la pipette jaugée d’1 mL de bromure de tertiobutyle ajouté dans le mélange réactionnel </w:t>
      </w:r>
      <w:r w:rsidR="00274F3D">
        <w:rPr>
          <w:rFonts w:cs="Calibri"/>
          <w:color w:val="FF6600"/>
        </w:rPr>
        <w:t>3</w:t>
      </w:r>
      <w:r w:rsidRPr="00A80E0F">
        <w:rPr>
          <w:rFonts w:cs="Calibri"/>
          <w:color w:val="FF6600"/>
        </w:rPr>
        <w:t xml:space="preserve"> et lancement de l’acquisition de la conductivité en fonction du temps. </w:t>
      </w:r>
      <w:r w:rsidR="0060032D" w:rsidRPr="00A80E0F">
        <w:rPr>
          <w:rFonts w:cs="Calibri"/>
          <w:color w:val="FF6600"/>
        </w:rPr>
        <w:t>Fait en début de leçon</w:t>
      </w:r>
    </w:p>
    <w:p w14:paraId="4F96667A" w14:textId="77777777" w:rsidR="00274F3D" w:rsidRPr="00274F3D" w:rsidRDefault="00274F3D" w:rsidP="00274F3D">
      <w:pPr>
        <w:widowControl w:val="0"/>
        <w:autoSpaceDE w:val="0"/>
        <w:autoSpaceDN w:val="0"/>
        <w:adjustRightInd w:val="0"/>
        <w:spacing w:after="240"/>
        <w:jc w:val="both"/>
        <w:rPr>
          <w:rFonts w:cs="Calibri"/>
          <w:b/>
          <w:color w:val="7030A0"/>
          <w:sz w:val="26"/>
          <w:szCs w:val="26"/>
          <w:u w:val="single"/>
        </w:rPr>
      </w:pPr>
      <w:r w:rsidRPr="00274F3D">
        <w:rPr>
          <w:rFonts w:cs="Calibri"/>
          <w:b/>
          <w:color w:val="7030A0"/>
          <w:sz w:val="26"/>
          <w:szCs w:val="26"/>
        </w:rPr>
        <w:t xml:space="preserve">Diapo : </w:t>
      </w:r>
      <w:r w:rsidRPr="00274F3D">
        <w:rPr>
          <w:rFonts w:cs="Calibri"/>
          <w:b/>
          <w:color w:val="7030A0"/>
          <w:sz w:val="26"/>
          <w:szCs w:val="26"/>
          <w:u w:val="single"/>
        </w:rPr>
        <w:t xml:space="preserve">Exploitation des résultats: </w:t>
      </w:r>
    </w:p>
    <w:p w14:paraId="65832491" w14:textId="3C55DF20" w:rsidR="00C3549D" w:rsidRPr="00274F3D" w:rsidRDefault="00C3549D" w:rsidP="00A77EEE">
      <w:pPr>
        <w:widowControl w:val="0"/>
        <w:autoSpaceDE w:val="0"/>
        <w:autoSpaceDN w:val="0"/>
        <w:adjustRightInd w:val="0"/>
        <w:spacing w:after="240"/>
        <w:jc w:val="both"/>
        <w:rPr>
          <w:rFonts w:cs="Calibri"/>
          <w:color w:val="0070C0"/>
        </w:rPr>
      </w:pPr>
      <w:r w:rsidRPr="00274F3D">
        <w:rPr>
          <w:rFonts w:cs="Calibri"/>
          <w:color w:val="0070C0"/>
        </w:rPr>
        <w:t>En réalité le k est un kapp=k[H2O]</w:t>
      </w:r>
      <w:r w:rsidRPr="00274F3D">
        <w:rPr>
          <w:rFonts w:cs="Calibri"/>
          <w:color w:val="0070C0"/>
          <w:vertAlign w:val="superscript"/>
        </w:rPr>
        <w:t>p</w:t>
      </w:r>
      <w:r w:rsidRPr="00274F3D">
        <w:rPr>
          <w:rFonts w:cs="Calibri"/>
          <w:color w:val="0070C0"/>
        </w:rPr>
        <w:t xml:space="preserve"> =cste car l'eau est en excès (solvant), l'avoir en tête mais pas forcément le dire</w:t>
      </w:r>
    </w:p>
    <w:p w14:paraId="2124222A" w14:textId="3E335473" w:rsidR="00551C3B" w:rsidRDefault="00551C3B" w:rsidP="00A77EEE">
      <w:pPr>
        <w:widowControl w:val="0"/>
        <w:autoSpaceDE w:val="0"/>
        <w:autoSpaceDN w:val="0"/>
        <w:adjustRightInd w:val="0"/>
        <w:spacing w:after="240"/>
        <w:jc w:val="both"/>
        <w:rPr>
          <w:rFonts w:eastAsia="Times New Roman" w:cs="Times New Roman"/>
          <w:vertAlign w:val="subscript"/>
        </w:rPr>
      </w:pPr>
      <w:r>
        <w:rPr>
          <w:rFonts w:cs="Calibri"/>
          <w:sz w:val="26"/>
          <w:szCs w:val="26"/>
          <w:lang w:val="el-GR"/>
        </w:rPr>
        <w:t xml:space="preserve">On pourrait tracer </w:t>
      </w:r>
      <m:oMath>
        <m:r>
          <w:rPr>
            <w:rFonts w:ascii="Cambria Math" w:hAnsi="Cambria Math" w:cs="Calibri"/>
            <w:sz w:val="26"/>
            <w:szCs w:val="26"/>
            <w:lang w:val="el-GR"/>
          </w:rPr>
          <m:t>ln(</m:t>
        </m:r>
        <m:f>
          <m:fPr>
            <m:ctrlPr>
              <w:rPr>
                <w:rFonts w:ascii="Cambria Math" w:hAnsi="Cambria Math" w:cs="Calibri"/>
                <w:sz w:val="26"/>
                <w:szCs w:val="26"/>
                <w:lang w:val="el-GR"/>
              </w:rPr>
            </m:ctrlPr>
          </m:fPr>
          <m:num>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w:rPr>
                    <w:rFonts w:ascii="Cambria Math" w:hAnsi="Cambria Math" w:cs="Calibri"/>
                    <w:sz w:val="26"/>
                    <w:szCs w:val="26"/>
                    <w:lang w:val="el-GR"/>
                  </w:rPr>
                  <m:t>0</m:t>
                </m:r>
              </m:sub>
            </m:sSub>
          </m:num>
          <m:den>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r>
              <m:rPr>
                <m:sty m:val="p"/>
              </m:rPr>
              <w:rPr>
                <w:rFonts w:ascii="Cambria Math" w:hAnsi="Cambria Math" w:cs="Calibri"/>
                <w:sz w:val="26"/>
                <w:szCs w:val="26"/>
                <w:lang w:val="el-GR"/>
              </w:rPr>
              <m:t>σ</m:t>
            </m:r>
          </m:den>
        </m:f>
        <m:r>
          <w:rPr>
            <w:rFonts w:ascii="Cambria Math" w:hAnsi="Cambria Math" w:cs="Calibri"/>
            <w:sz w:val="26"/>
            <w:szCs w:val="26"/>
            <w:lang w:val="el-GR"/>
          </w:rPr>
          <m:t>)</m:t>
        </m:r>
      </m:oMath>
      <w:r>
        <w:rPr>
          <w:rFonts w:cs="Calibri"/>
          <w:sz w:val="26"/>
          <w:szCs w:val="26"/>
          <w:lang w:val="el-GR"/>
        </w:rPr>
        <w:t xml:space="preserve">=f(t) et déterminer la constante de vitesse mais il faut connaître les conductiivtés </w:t>
      </w:r>
      <w:r w:rsidRPr="00551C3B">
        <w:rPr>
          <w:rFonts w:eastAsia="Times New Roman" w:cs="Times New Roman"/>
        </w:rPr>
        <w:t>σ</w:t>
      </w:r>
      <w:r w:rsidRPr="00551C3B">
        <w:rPr>
          <w:rFonts w:eastAsia="Times New Roman" w:cs="Times New Roman"/>
          <w:vertAlign w:val="subscript"/>
        </w:rPr>
        <w:t>0</w:t>
      </w:r>
      <w:r>
        <w:rPr>
          <w:rFonts w:eastAsia="Times New Roman" w:cs="Times New Roman"/>
        </w:rPr>
        <w:t xml:space="preserve"> et </w:t>
      </w:r>
      <w:r w:rsidRPr="00551C3B">
        <w:rPr>
          <w:rFonts w:eastAsia="Times New Roman" w:cs="Times New Roman"/>
        </w:rPr>
        <w:t>σ</w:t>
      </w:r>
      <w:r w:rsidRPr="00551C3B">
        <w:rPr>
          <w:rFonts w:eastAsia="Times New Roman" w:cs="Times New Roman"/>
          <w:vertAlign w:val="subscript"/>
        </w:rPr>
        <w:t>∞</w:t>
      </w:r>
    </w:p>
    <w:p w14:paraId="7B07D174" w14:textId="2F079E82" w:rsidR="00A341C7" w:rsidRPr="00274F3D" w:rsidRDefault="00274F3D" w:rsidP="00A77EEE">
      <w:pPr>
        <w:widowControl w:val="0"/>
        <w:autoSpaceDE w:val="0"/>
        <w:autoSpaceDN w:val="0"/>
        <w:adjustRightInd w:val="0"/>
        <w:spacing w:after="240"/>
        <w:jc w:val="both"/>
        <w:rPr>
          <w:rFonts w:eastAsia="Times New Roman" w:cs="Times New Roman"/>
          <w:bCs/>
          <w:vertAlign w:val="subscript"/>
        </w:rPr>
      </w:pPr>
      <w:r>
        <w:rPr>
          <w:rFonts w:cs="Calibri"/>
        </w:rPr>
        <w:t xml:space="preserve">On va donc utiliser la </w:t>
      </w:r>
      <w:r w:rsidR="007F373E" w:rsidRPr="00274F3D">
        <w:rPr>
          <w:rFonts w:cs="Calibri"/>
          <w:bCs/>
          <w:lang w:val="el-GR"/>
        </w:rPr>
        <w:t xml:space="preserve">Méthode de Guggenheim pour s'affranchir des valeurs de </w:t>
      </w:r>
      <w:r w:rsidR="007F373E" w:rsidRPr="00274F3D">
        <w:rPr>
          <w:rFonts w:eastAsia="Times New Roman" w:cs="Times New Roman"/>
          <w:bCs/>
        </w:rPr>
        <w:t>σ</w:t>
      </w:r>
      <w:r w:rsidR="007F373E" w:rsidRPr="00274F3D">
        <w:rPr>
          <w:rFonts w:eastAsia="Times New Roman" w:cs="Times New Roman"/>
          <w:bCs/>
          <w:vertAlign w:val="subscript"/>
        </w:rPr>
        <w:t>0</w:t>
      </w:r>
      <w:r w:rsidR="007F373E" w:rsidRPr="00274F3D">
        <w:rPr>
          <w:rFonts w:eastAsia="Times New Roman" w:cs="Times New Roman"/>
          <w:bCs/>
        </w:rPr>
        <w:t xml:space="preserve"> et σ</w:t>
      </w:r>
      <w:r w:rsidR="007F373E" w:rsidRPr="00274F3D">
        <w:rPr>
          <w:rFonts w:eastAsia="Times New Roman" w:cs="Times New Roman"/>
          <w:bCs/>
          <w:vertAlign w:val="subscript"/>
        </w:rPr>
        <w:t>∞</w:t>
      </w:r>
      <w:r w:rsidR="00551C3B" w:rsidRPr="00274F3D">
        <w:rPr>
          <w:rFonts w:eastAsia="Times New Roman" w:cs="Times New Roman"/>
          <w:bCs/>
          <w:vertAlign w:val="subscript"/>
        </w:rPr>
        <w:t>:</w:t>
      </w:r>
    </w:p>
    <w:p w14:paraId="6AD085F1" w14:textId="7E0D4DF6" w:rsidR="00A341C7" w:rsidRDefault="00A341C7" w:rsidP="00A77EEE">
      <w:pPr>
        <w:pStyle w:val="Diapo"/>
        <w:jc w:val="both"/>
      </w:pPr>
      <w:r>
        <w:t>Diapo : méthode de Guggenheim</w:t>
      </w:r>
    </w:p>
    <w:p w14:paraId="3AE2400D" w14:textId="2A9D88D0" w:rsidR="00A341C7" w:rsidRPr="00A341C7" w:rsidRDefault="00A341C7" w:rsidP="00A77EEE">
      <w:pPr>
        <w:widowControl w:val="0"/>
        <w:autoSpaceDE w:val="0"/>
        <w:autoSpaceDN w:val="0"/>
        <w:adjustRightInd w:val="0"/>
        <w:spacing w:after="240"/>
        <w:jc w:val="both"/>
        <w:rPr>
          <w:rFonts w:eastAsia="Times New Roman" w:cs="Times New Roman"/>
          <w:color w:val="0000FF"/>
        </w:rPr>
      </w:pPr>
      <w:r w:rsidRPr="00AF3860">
        <w:rPr>
          <w:rFonts w:eastAsia="Times New Roman" w:cs="Times New Roman"/>
          <w:color w:val="0070C0"/>
        </w:rPr>
        <w:t>Soit faire sur excel ∆σ(t), soit sur Regressi en dérivant la conductivité et en prenant le logarithme.</w:t>
      </w:r>
    </w:p>
    <w:p w14:paraId="26B9E74B" w14:textId="1CF2DBD0" w:rsidR="00EC3792" w:rsidRPr="00A80E0F" w:rsidRDefault="00A80E0F" w:rsidP="00A77EEE">
      <w:pPr>
        <w:widowControl w:val="0"/>
        <w:autoSpaceDE w:val="0"/>
        <w:autoSpaceDN w:val="0"/>
        <w:adjustRightInd w:val="0"/>
        <w:spacing w:after="240"/>
        <w:jc w:val="both"/>
        <w:rPr>
          <w:rFonts w:cs="Calibri"/>
          <w:i/>
          <w:sz w:val="26"/>
          <w:szCs w:val="26"/>
        </w:rPr>
      </w:pPr>
      <w:r>
        <w:rPr>
          <w:rFonts w:cs="Calibri"/>
          <w:b/>
          <w:sz w:val="26"/>
          <w:szCs w:val="26"/>
          <w:u w:val="single"/>
        </w:rPr>
        <w:t>Commentaires sur les résultats</w:t>
      </w:r>
      <w:r w:rsidR="00CD0CB2" w:rsidRPr="00A341C7">
        <w:rPr>
          <w:rFonts w:cs="Calibri"/>
          <w:i/>
          <w:sz w:val="26"/>
          <w:szCs w:val="26"/>
        </w:rPr>
        <w:t xml:space="preserve"> </w:t>
      </w:r>
      <w:r w:rsidR="00CD0CB2" w:rsidRPr="00EF3D38">
        <w:rPr>
          <w:rFonts w:cs="Calibri"/>
          <w:sz w:val="26"/>
          <w:szCs w:val="26"/>
        </w:rPr>
        <w:t xml:space="preserve">: </w:t>
      </w:r>
      <w:r w:rsidR="00CD0CB2" w:rsidRPr="00A80E0F">
        <w:rPr>
          <w:rFonts w:cs="Calibri"/>
          <w:i/>
          <w:sz w:val="26"/>
          <w:szCs w:val="26"/>
        </w:rPr>
        <w:t xml:space="preserve">on </w:t>
      </w:r>
      <w:r w:rsidR="00A341C7" w:rsidRPr="00A80E0F">
        <w:rPr>
          <w:rFonts w:cs="Calibri"/>
          <w:i/>
          <w:sz w:val="26"/>
          <w:szCs w:val="26"/>
        </w:rPr>
        <w:t>obtient bien une droite qui</w:t>
      </w:r>
      <w:r w:rsidR="00CD0CB2" w:rsidRPr="00A80E0F">
        <w:rPr>
          <w:rFonts w:cs="Calibri"/>
          <w:i/>
          <w:sz w:val="26"/>
          <w:szCs w:val="26"/>
        </w:rPr>
        <w:t xml:space="preserve"> confirme une cinétique d’ordre 1 (réaction de Sn1). La pente est </w:t>
      </w:r>
      <w:r w:rsidR="00EC3792" w:rsidRPr="00A80E0F">
        <w:rPr>
          <w:rFonts w:cs="Calibri"/>
          <w:i/>
          <w:sz w:val="26"/>
          <w:szCs w:val="26"/>
        </w:rPr>
        <w:t>-</w:t>
      </w:r>
      <w:r w:rsidR="00CD0CB2" w:rsidRPr="00A80E0F">
        <w:rPr>
          <w:rFonts w:cs="Calibri"/>
          <w:i/>
          <w:sz w:val="26"/>
          <w:szCs w:val="26"/>
        </w:rPr>
        <w:t xml:space="preserve">k la constante de vitesse de la réaction. </w:t>
      </w:r>
    </w:p>
    <w:p w14:paraId="360D2B64" w14:textId="7C1AD3C3" w:rsidR="00A80E0F" w:rsidRPr="00A80E0F" w:rsidRDefault="00EC3792" w:rsidP="00A77EEE">
      <w:pPr>
        <w:widowControl w:val="0"/>
        <w:autoSpaceDE w:val="0"/>
        <w:autoSpaceDN w:val="0"/>
        <w:adjustRightInd w:val="0"/>
        <w:spacing w:after="240"/>
        <w:jc w:val="both"/>
        <w:rPr>
          <w:rFonts w:cs="Calibri"/>
          <w:i/>
          <w:sz w:val="26"/>
          <w:szCs w:val="26"/>
        </w:rPr>
      </w:pPr>
      <w:r w:rsidRPr="00A80E0F">
        <w:rPr>
          <w:rFonts w:cs="Calibri"/>
          <w:i/>
          <w:sz w:val="26"/>
          <w:szCs w:val="26"/>
        </w:rPr>
        <w:t>Comparer les résultats pour les différents mélanges. On constate que p</w:t>
      </w:r>
      <w:r w:rsidR="00CD0CB2" w:rsidRPr="00A80E0F">
        <w:rPr>
          <w:rFonts w:cs="Calibri"/>
          <w:i/>
          <w:sz w:val="26"/>
          <w:szCs w:val="26"/>
        </w:rPr>
        <w:t xml:space="preserve">lus la proportion d’acétone augmente dans le solvant, plus la constante de vitesse est élevée. </w:t>
      </w:r>
      <w:r w:rsidRPr="00A80E0F">
        <w:rPr>
          <w:rFonts w:cs="Calibri"/>
          <w:i/>
          <w:sz w:val="26"/>
          <w:szCs w:val="26"/>
        </w:rPr>
        <w:t xml:space="preserve">Un solvant d'autant plus polaire (Acétone: 2,88D vs Eau :1,85D) favorisera la cinétique de </w:t>
      </w:r>
      <w:r w:rsidR="008F2108" w:rsidRPr="00A80E0F">
        <w:rPr>
          <w:rFonts w:cs="Calibri"/>
          <w:i/>
          <w:sz w:val="26"/>
          <w:szCs w:val="26"/>
        </w:rPr>
        <w:t>cette réaction.</w:t>
      </w:r>
      <w:r w:rsidR="00A80E0F" w:rsidRPr="00A80E0F">
        <w:rPr>
          <w:rFonts w:ascii="Helvetica" w:eastAsia="Times New Roman" w:hAnsi="Helvetica" w:cs="Times New Roman"/>
          <w:i/>
          <w:sz w:val="28"/>
          <w:szCs w:val="28"/>
        </w:rPr>
        <w:t xml:space="preserve"> il </w:t>
      </w:r>
      <w:r w:rsidR="00A80E0F" w:rsidRPr="00A80E0F">
        <w:rPr>
          <w:rFonts w:cs="Calibri"/>
          <w:i/>
          <w:sz w:val="26"/>
          <w:szCs w:val="26"/>
        </w:rPr>
        <w:t xml:space="preserve">stabilise les espèces chargées donc le carbocation. </w:t>
      </w:r>
    </w:p>
    <w:p w14:paraId="4DE6C898" w14:textId="255985DB" w:rsidR="00A80E0F" w:rsidRPr="00A80E0F" w:rsidRDefault="00A80E0F" w:rsidP="00A77EEE">
      <w:pPr>
        <w:widowControl w:val="0"/>
        <w:autoSpaceDE w:val="0"/>
        <w:autoSpaceDN w:val="0"/>
        <w:adjustRightInd w:val="0"/>
        <w:spacing w:after="240"/>
        <w:jc w:val="both"/>
        <w:rPr>
          <w:rFonts w:cs="Calibri"/>
          <w:i/>
          <w:sz w:val="26"/>
          <w:szCs w:val="26"/>
        </w:rPr>
      </w:pPr>
      <w:r w:rsidRPr="00A80E0F">
        <w:rPr>
          <w:rFonts w:cs="Calibri"/>
          <w:i/>
          <w:sz w:val="26"/>
          <w:szCs w:val="26"/>
        </w:rPr>
        <w:t>Postulat de Hammond: le solvant stabilise aussi l’état de transition donc abaisse l’énergie d’activation (loi d'Arrgenius) : k plus grande et réaction accélérée.</w:t>
      </w:r>
    </w:p>
    <w:p w14:paraId="450D46EA" w14:textId="5ED35731" w:rsidR="008F2108" w:rsidRPr="00AF3860" w:rsidRDefault="008F2108" w:rsidP="00A77EEE">
      <w:pPr>
        <w:widowControl w:val="0"/>
        <w:autoSpaceDE w:val="0"/>
        <w:autoSpaceDN w:val="0"/>
        <w:adjustRightInd w:val="0"/>
        <w:spacing w:after="240"/>
        <w:jc w:val="both"/>
        <w:rPr>
          <w:rFonts w:cs="Times"/>
          <w:sz w:val="20"/>
          <w:szCs w:val="20"/>
        </w:rPr>
      </w:pPr>
      <w:r w:rsidRPr="00AF3860">
        <w:rPr>
          <w:rFonts w:cs="Times"/>
          <w:b/>
        </w:rPr>
        <w:t>Conclusion de l'expérience</w:t>
      </w:r>
      <w:r w:rsidRPr="00AF3860">
        <w:rPr>
          <w:rFonts w:cs="Times"/>
        </w:rPr>
        <w:t xml:space="preserve"> : </w:t>
      </w:r>
      <w:r w:rsidRPr="00AF3860">
        <w:rPr>
          <w:rFonts w:cs="Times"/>
          <w:i/>
        </w:rPr>
        <w:t>Le solvant peut changer la cinétique de la réaction. Ceci a une importance capitale en industrie où on cherche à avoir des réactions les plus rapides possibles.</w:t>
      </w:r>
    </w:p>
    <w:p w14:paraId="6188379E" w14:textId="151C0AE8" w:rsidR="008F2108" w:rsidRPr="00EC3792" w:rsidRDefault="008F2108" w:rsidP="00A77EEE">
      <w:pPr>
        <w:widowControl w:val="0"/>
        <w:autoSpaceDE w:val="0"/>
        <w:autoSpaceDN w:val="0"/>
        <w:adjustRightInd w:val="0"/>
        <w:spacing w:after="240"/>
        <w:jc w:val="both"/>
        <w:rPr>
          <w:rFonts w:cs="Times"/>
        </w:rPr>
      </w:pPr>
    </w:p>
    <w:p w14:paraId="0FE1488D" w14:textId="30605944" w:rsidR="000B5D0F" w:rsidRPr="00AF3860" w:rsidRDefault="00A874EC" w:rsidP="00A77EEE">
      <w:pPr>
        <w:jc w:val="both"/>
        <w:rPr>
          <w:b/>
          <w:bCs/>
          <w:color w:val="C00000"/>
          <w:sz w:val="32"/>
          <w:szCs w:val="32"/>
        </w:rPr>
      </w:pPr>
      <w:r w:rsidRPr="00AF3860">
        <w:rPr>
          <w:b/>
          <w:bCs/>
          <w:color w:val="C00000"/>
          <w:sz w:val="32"/>
          <w:szCs w:val="32"/>
        </w:rPr>
        <w:t xml:space="preserve">CONCLUSION: </w:t>
      </w:r>
    </w:p>
    <w:p w14:paraId="7E5BECD4" w14:textId="77777777" w:rsidR="00A874EC" w:rsidRDefault="00A874EC" w:rsidP="00A77EEE">
      <w:pPr>
        <w:jc w:val="both"/>
      </w:pPr>
    </w:p>
    <w:p w14:paraId="67C08E30" w14:textId="7453B148" w:rsidR="00AF3860" w:rsidRDefault="00A874EC" w:rsidP="00A77EEE">
      <w:pPr>
        <w:jc w:val="both"/>
      </w:pPr>
      <w:r w:rsidRPr="00FC2D25">
        <w:t>Nous avons vu que lorsque l'on choisissait un solvant il fallait tenir compte de ces caractéristiques (moment dipolaire, permittivité relative) selon l'usage que l'on veut en faire. Le solvant peut être utilisé pour différents usages : Dissolution d'espèces, extractions</w:t>
      </w:r>
      <w:r w:rsidR="006168D0" w:rsidRPr="00FC2D25">
        <w:t xml:space="preserve">, </w:t>
      </w:r>
      <w:r w:rsidR="00AF3860" w:rsidRPr="00FC2D25">
        <w:t>séparations</w:t>
      </w:r>
      <w:r w:rsidR="006168D0" w:rsidRPr="00FC2D25">
        <w:t xml:space="preserve"> d'espèces. Il peut aussi servir comme éluant pour réaliser des CCM.</w:t>
      </w:r>
    </w:p>
    <w:p w14:paraId="0795635D" w14:textId="3A831CA6" w:rsidR="006168D0" w:rsidRPr="00FC2D25" w:rsidRDefault="006168D0" w:rsidP="00A77EEE">
      <w:pPr>
        <w:jc w:val="both"/>
        <w:rPr>
          <w:rFonts w:eastAsia="Times New Roman" w:cs="Times New Roman"/>
        </w:rPr>
      </w:pPr>
      <w:r w:rsidRPr="00FC2D25">
        <w:lastRenderedPageBreak/>
        <w:br/>
        <w:t>Mais il y a d'</w:t>
      </w:r>
      <w:r w:rsidRPr="00FC2D25">
        <w:rPr>
          <w:rFonts w:eastAsia="Times New Roman" w:cs="Times New Roman"/>
        </w:rPr>
        <w:t>a</w:t>
      </w:r>
      <w:r w:rsidR="00A874EC" w:rsidRPr="00FC2D25">
        <w:rPr>
          <w:rFonts w:eastAsia="Times New Roman" w:cs="Times New Roman"/>
        </w:rPr>
        <w:t xml:space="preserve">utres critères à prendre en compte </w:t>
      </w:r>
      <w:r w:rsidRPr="00FC2D25">
        <w:rPr>
          <w:rFonts w:eastAsia="Times New Roman" w:cs="Times New Roman"/>
        </w:rPr>
        <w:t>pour le choix du solvant</w:t>
      </w:r>
      <w:r w:rsidR="00A874EC" w:rsidRPr="00FC2D25">
        <w:rPr>
          <w:rFonts w:eastAsia="Times New Roman" w:cs="Times New Roman"/>
        </w:rPr>
        <w:t xml:space="preserve">: volatilité, inflammabilité, toxicité (pour l’homme et </w:t>
      </w:r>
      <w:r w:rsidR="00AF3860" w:rsidRPr="00FC2D25">
        <w:rPr>
          <w:rFonts w:eastAsia="Times New Roman" w:cs="Times New Roman"/>
        </w:rPr>
        <w:t>pour l’environnement</w:t>
      </w:r>
      <w:r w:rsidR="00A874EC" w:rsidRPr="00FC2D25">
        <w:rPr>
          <w:rFonts w:eastAsia="Times New Roman" w:cs="Times New Roman"/>
        </w:rPr>
        <w:t>)</w:t>
      </w:r>
      <w:r w:rsidRPr="00FC2D25">
        <w:rPr>
          <w:rFonts w:eastAsia="Times New Roman" w:cs="Times New Roman"/>
        </w:rPr>
        <w:t xml:space="preserve"> </w:t>
      </w:r>
    </w:p>
    <w:p w14:paraId="5FB89482" w14:textId="77777777" w:rsidR="006168D0" w:rsidRPr="00FC2D25" w:rsidRDefault="006168D0" w:rsidP="00A77EEE">
      <w:pPr>
        <w:jc w:val="both"/>
        <w:rPr>
          <w:rFonts w:eastAsia="Times New Roman" w:cs="Times New Roman"/>
        </w:rPr>
      </w:pPr>
      <w:r w:rsidRPr="00FC2D25">
        <w:rPr>
          <w:rFonts w:eastAsia="Times New Roman" w:cs="Times New Roman"/>
        </w:rPr>
        <w:t xml:space="preserve">Par exemple le </w:t>
      </w:r>
      <w:r w:rsidR="00A874EC" w:rsidRPr="00FC2D25">
        <w:rPr>
          <w:rFonts w:eastAsia="Times New Roman" w:cs="Times New Roman"/>
        </w:rPr>
        <w:t>dichlorométhane (μ=1, 60 D), très volatile et CMR</w:t>
      </w:r>
      <w:r w:rsidRPr="00FC2D25">
        <w:rPr>
          <w:rFonts w:eastAsia="Times New Roman" w:cs="Times New Roman"/>
        </w:rPr>
        <w:t xml:space="preserve"> peut être </w:t>
      </w:r>
      <w:r w:rsidR="00A874EC" w:rsidRPr="00FC2D25">
        <w:rPr>
          <w:rFonts w:eastAsia="Times New Roman" w:cs="Times New Roman"/>
        </w:rPr>
        <w:t>remplacé par l’acétate d’éthyle pour les CCM si possible (μ=1, 78 D), moins volatil et moins</w:t>
      </w:r>
      <w:r w:rsidRPr="00FC2D25">
        <w:rPr>
          <w:rFonts w:eastAsia="Times New Roman" w:cs="Times New Roman"/>
        </w:rPr>
        <w:t xml:space="preserve"> dangereux</w:t>
      </w:r>
    </w:p>
    <w:p w14:paraId="1B4076FD" w14:textId="77777777" w:rsidR="006168D0" w:rsidRPr="00FC2D25" w:rsidRDefault="006168D0" w:rsidP="00A77EEE">
      <w:pPr>
        <w:jc w:val="both"/>
        <w:rPr>
          <w:rFonts w:eastAsia="Times New Roman" w:cs="Times New Roman"/>
        </w:rPr>
      </w:pPr>
    </w:p>
    <w:p w14:paraId="62BEA483" w14:textId="7DF9FF73" w:rsidR="00A874EC" w:rsidRPr="00FC2D25" w:rsidRDefault="006168D0" w:rsidP="00A77EEE">
      <w:pPr>
        <w:jc w:val="both"/>
      </w:pPr>
      <w:r w:rsidRPr="00FC2D25">
        <w:rPr>
          <w:rFonts w:eastAsia="Times New Roman" w:cs="Times New Roman"/>
          <w:noProof/>
        </w:rPr>
        <mc:AlternateContent>
          <mc:Choice Requires="wps">
            <w:drawing>
              <wp:anchor distT="0" distB="0" distL="114300" distR="114300" simplePos="0" relativeHeight="251668480" behindDoc="0" locked="0" layoutInCell="1" allowOverlap="1" wp14:anchorId="7AC9DAC8" wp14:editId="472DFBEE">
                <wp:simplePos x="0" y="0"/>
                <wp:positionH relativeFrom="column">
                  <wp:posOffset>6172200</wp:posOffset>
                </wp:positionH>
                <wp:positionV relativeFrom="paragraph">
                  <wp:posOffset>173990</wp:posOffset>
                </wp:positionV>
                <wp:extent cx="457200" cy="342900"/>
                <wp:effectExtent l="0" t="0" r="0" b="12700"/>
                <wp:wrapSquare wrapText="bothSides"/>
                <wp:docPr id="33" name="Zone de texte 3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CB6CE9" w14:textId="41077333" w:rsidR="008011FD" w:rsidRDefault="008011F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9DAC8" id="Zone de texte 33" o:spid="_x0000_s1033" type="#_x0000_t202" style="position:absolute;left:0;text-align:left;margin-left:486pt;margin-top:13.7pt;width:36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" filled="f" stroked="f">
                <v:textbox>
                  <w:txbxContent>
                    <w:p w14:paraId="34CB6CE9" w14:textId="41077333" w:rsidR="008011FD" w:rsidRDefault="008011FD">
                      <w:r>
                        <w:t>[7]</w:t>
                      </w:r>
                    </w:p>
                  </w:txbxContent>
                </v:textbox>
                <w10:wrap type="square"/>
              </v:shape>
            </w:pict>
          </mc:Fallback>
        </mc:AlternateContent>
      </w:r>
      <w:r w:rsidRPr="00FC2D25">
        <w:rPr>
          <w:rFonts w:eastAsia="Times New Roman" w:cs="Times New Roman"/>
        </w:rPr>
        <w:t xml:space="preserve">Autre exemple: </w:t>
      </w:r>
      <w:r w:rsidR="00A874EC" w:rsidRPr="00FC2D25">
        <w:rPr>
          <w:rFonts w:eastAsia="Times New Roman" w:cs="Times New Roman"/>
        </w:rPr>
        <w:t>extraction de la caféine : procédé multi-étapes avec du dichl</w:t>
      </w:r>
      <w:r w:rsidRPr="00FC2D25">
        <w:rPr>
          <w:rFonts w:eastAsia="Times New Roman" w:cs="Times New Roman"/>
        </w:rPr>
        <w:t>orométhane, remplacé par un nou</w:t>
      </w:r>
      <w:r w:rsidR="00A874EC" w:rsidRPr="00FC2D25">
        <w:rPr>
          <w:rFonts w:eastAsia="Times New Roman" w:cs="Times New Roman"/>
        </w:rPr>
        <w:t>veau solvant, le CO2 supercritique.</w:t>
      </w:r>
      <w:r w:rsidRPr="00FC2D25">
        <w:rPr>
          <w:rFonts w:eastAsia="Times New Roman" w:cs="Times New Roman"/>
        </w:rPr>
        <w:t xml:space="preserve"> </w:t>
      </w:r>
      <w:r w:rsidR="00A874EC" w:rsidRPr="00FC2D25">
        <w:rPr>
          <w:rFonts w:eastAsia="Times New Roman" w:cs="Times New Roman"/>
        </w:rPr>
        <w:t>CO2supercritique au-delà de 31 °C et 74 bar, assez accessible. Produit naturellement abondant,</w:t>
      </w:r>
      <w:r w:rsidRPr="00FC2D25">
        <w:rPr>
          <w:rFonts w:eastAsia="Times New Roman" w:cs="Times New Roman"/>
        </w:rPr>
        <w:t xml:space="preserve"> </w:t>
      </w:r>
      <w:r w:rsidR="00A874EC" w:rsidRPr="00FC2D25">
        <w:rPr>
          <w:rFonts w:eastAsia="Times New Roman" w:cs="Times New Roman"/>
        </w:rPr>
        <w:t>non toxique</w:t>
      </w:r>
    </w:p>
    <w:sectPr w:rsidR="00A874EC" w:rsidRPr="00FC2D25" w:rsidSect="000B5D0F">
      <w:footerReference w:type="even" r:id="rId15"/>
      <w:footerReference w:type="default" r:id="rId16"/>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54404" w14:textId="77777777" w:rsidR="0073078F" w:rsidRDefault="0073078F" w:rsidP="00FC2D25">
      <w:r>
        <w:separator/>
      </w:r>
    </w:p>
  </w:endnote>
  <w:endnote w:type="continuationSeparator" w:id="0">
    <w:p w14:paraId="25DD3E1D" w14:textId="77777777" w:rsidR="0073078F" w:rsidRDefault="0073078F" w:rsidP="00FC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93A30" w14:textId="77777777" w:rsidR="008011FD" w:rsidRDefault="008011FD" w:rsidP="0089607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691A30E" w14:textId="77777777" w:rsidR="008011FD" w:rsidRDefault="008011FD" w:rsidP="00FC2D2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3313B" w14:textId="77777777" w:rsidR="008011FD" w:rsidRDefault="008011FD" w:rsidP="0089607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489D333B" w14:textId="77777777" w:rsidR="008011FD" w:rsidRDefault="008011FD" w:rsidP="00FC2D2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EEB2B" w14:textId="77777777" w:rsidR="0073078F" w:rsidRDefault="0073078F" w:rsidP="00FC2D25">
      <w:r>
        <w:separator/>
      </w:r>
    </w:p>
  </w:footnote>
  <w:footnote w:type="continuationSeparator" w:id="0">
    <w:p w14:paraId="6E225309" w14:textId="77777777" w:rsidR="0073078F" w:rsidRDefault="0073078F" w:rsidP="00FC2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282EEF"/>
    <w:multiLevelType w:val="hybridMultilevel"/>
    <w:tmpl w:val="F7B47BBC"/>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302CA0"/>
    <w:multiLevelType w:val="hybridMultilevel"/>
    <w:tmpl w:val="5FB8AC4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C13096"/>
    <w:multiLevelType w:val="hybridMultilevel"/>
    <w:tmpl w:val="5FE43008"/>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56221D"/>
    <w:multiLevelType w:val="hybridMultilevel"/>
    <w:tmpl w:val="DF1CBE9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704C25"/>
    <w:multiLevelType w:val="hybridMultilevel"/>
    <w:tmpl w:val="BD84F558"/>
    <w:lvl w:ilvl="0" w:tplc="CEF29DE0">
      <w:start w:val="1"/>
      <w:numFmt w:val="bullet"/>
      <w:lvlText w:val="-"/>
      <w:lvlJc w:val="left"/>
      <w:pPr>
        <w:ind w:left="1440" w:hanging="360"/>
      </w:pPr>
      <w:rPr>
        <w:rFonts w:ascii="Times" w:eastAsiaTheme="minorEastAsia" w:hAnsi="Times" w:cs="Time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56E855D9"/>
    <w:multiLevelType w:val="hybridMultilevel"/>
    <w:tmpl w:val="C4BAB3C4"/>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B1E4978"/>
    <w:multiLevelType w:val="hybridMultilevel"/>
    <w:tmpl w:val="05284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9E5D76"/>
    <w:multiLevelType w:val="hybridMultilevel"/>
    <w:tmpl w:val="4E2C7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A3725E"/>
    <w:multiLevelType w:val="hybridMultilevel"/>
    <w:tmpl w:val="D0CA5696"/>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98B4E35"/>
    <w:multiLevelType w:val="hybridMultilevel"/>
    <w:tmpl w:val="0CF0B4E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A01749B"/>
    <w:multiLevelType w:val="hybridMultilevel"/>
    <w:tmpl w:val="4AF275FC"/>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C2E6D20"/>
    <w:multiLevelType w:val="hybridMultilevel"/>
    <w:tmpl w:val="C790684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5A04D0C"/>
    <w:multiLevelType w:val="hybridMultilevel"/>
    <w:tmpl w:val="F5F66992"/>
    <w:lvl w:ilvl="0" w:tplc="A852DB6A">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10"/>
  </w:num>
  <w:num w:numId="6">
    <w:abstractNumId w:val="11"/>
  </w:num>
  <w:num w:numId="7">
    <w:abstractNumId w:val="7"/>
  </w:num>
  <w:num w:numId="8">
    <w:abstractNumId w:val="13"/>
  </w:num>
  <w:num w:numId="9">
    <w:abstractNumId w:val="14"/>
  </w:num>
  <w:num w:numId="10">
    <w:abstractNumId w:val="6"/>
  </w:num>
  <w:num w:numId="11">
    <w:abstractNumId w:val="15"/>
  </w:num>
  <w:num w:numId="12">
    <w:abstractNumId w:val="5"/>
  </w:num>
  <w:num w:numId="13">
    <w:abstractNumId w:val="4"/>
  </w:num>
  <w:num w:numId="14">
    <w:abstractNumId w:val="8"/>
  </w:num>
  <w:num w:numId="15">
    <w:abstractNumId w:val="16"/>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0F"/>
    <w:rsid w:val="00017A7B"/>
    <w:rsid w:val="000A6DA8"/>
    <w:rsid w:val="000B5D0F"/>
    <w:rsid w:val="000D2830"/>
    <w:rsid w:val="000E67D0"/>
    <w:rsid w:val="000E6E35"/>
    <w:rsid w:val="0011535C"/>
    <w:rsid w:val="0012226C"/>
    <w:rsid w:val="00165E1A"/>
    <w:rsid w:val="001822FB"/>
    <w:rsid w:val="00187C07"/>
    <w:rsid w:val="001A5AEE"/>
    <w:rsid w:val="001C346D"/>
    <w:rsid w:val="001C5AA3"/>
    <w:rsid w:val="001D4437"/>
    <w:rsid w:val="001E43B1"/>
    <w:rsid w:val="00252292"/>
    <w:rsid w:val="002575F5"/>
    <w:rsid w:val="00274F3D"/>
    <w:rsid w:val="00282EE2"/>
    <w:rsid w:val="002A7F7A"/>
    <w:rsid w:val="002F6722"/>
    <w:rsid w:val="0032029B"/>
    <w:rsid w:val="003718DA"/>
    <w:rsid w:val="00382DAA"/>
    <w:rsid w:val="00397CEC"/>
    <w:rsid w:val="003E6EDA"/>
    <w:rsid w:val="00421370"/>
    <w:rsid w:val="00436A4C"/>
    <w:rsid w:val="004871E4"/>
    <w:rsid w:val="00496A17"/>
    <w:rsid w:val="004A7B1A"/>
    <w:rsid w:val="004B2A20"/>
    <w:rsid w:val="004E61E4"/>
    <w:rsid w:val="005002EC"/>
    <w:rsid w:val="00511437"/>
    <w:rsid w:val="00512A24"/>
    <w:rsid w:val="00551C3B"/>
    <w:rsid w:val="005575C3"/>
    <w:rsid w:val="00562410"/>
    <w:rsid w:val="005F746C"/>
    <w:rsid w:val="0060032D"/>
    <w:rsid w:val="00615BBB"/>
    <w:rsid w:val="006168D0"/>
    <w:rsid w:val="006228B4"/>
    <w:rsid w:val="00626234"/>
    <w:rsid w:val="0063038E"/>
    <w:rsid w:val="006606AD"/>
    <w:rsid w:val="00687093"/>
    <w:rsid w:val="00693212"/>
    <w:rsid w:val="006A5809"/>
    <w:rsid w:val="0070094F"/>
    <w:rsid w:val="0073078F"/>
    <w:rsid w:val="0073137D"/>
    <w:rsid w:val="0074054C"/>
    <w:rsid w:val="00764C7C"/>
    <w:rsid w:val="00795650"/>
    <w:rsid w:val="007B22BD"/>
    <w:rsid w:val="007E0DD8"/>
    <w:rsid w:val="007F373E"/>
    <w:rsid w:val="008011FD"/>
    <w:rsid w:val="00815C68"/>
    <w:rsid w:val="00825C38"/>
    <w:rsid w:val="00831B46"/>
    <w:rsid w:val="008413EF"/>
    <w:rsid w:val="00852A81"/>
    <w:rsid w:val="0089607B"/>
    <w:rsid w:val="008D0E48"/>
    <w:rsid w:val="008E610D"/>
    <w:rsid w:val="008F2108"/>
    <w:rsid w:val="009822BB"/>
    <w:rsid w:val="00992A3A"/>
    <w:rsid w:val="00993E27"/>
    <w:rsid w:val="009C22FD"/>
    <w:rsid w:val="009F0BBC"/>
    <w:rsid w:val="00A2311E"/>
    <w:rsid w:val="00A32291"/>
    <w:rsid w:val="00A341C7"/>
    <w:rsid w:val="00A41A30"/>
    <w:rsid w:val="00A450B4"/>
    <w:rsid w:val="00A6133E"/>
    <w:rsid w:val="00A639AA"/>
    <w:rsid w:val="00A65B15"/>
    <w:rsid w:val="00A67E6A"/>
    <w:rsid w:val="00A7129A"/>
    <w:rsid w:val="00A77EEE"/>
    <w:rsid w:val="00A80E0F"/>
    <w:rsid w:val="00A83BC4"/>
    <w:rsid w:val="00A874EC"/>
    <w:rsid w:val="00AA55BD"/>
    <w:rsid w:val="00AB13D3"/>
    <w:rsid w:val="00AB3F1D"/>
    <w:rsid w:val="00AC1E2B"/>
    <w:rsid w:val="00AC4B85"/>
    <w:rsid w:val="00AC7DF0"/>
    <w:rsid w:val="00AE14B8"/>
    <w:rsid w:val="00AE4A89"/>
    <w:rsid w:val="00AF28E7"/>
    <w:rsid w:val="00AF3860"/>
    <w:rsid w:val="00B22FFD"/>
    <w:rsid w:val="00B272A9"/>
    <w:rsid w:val="00BB1B9D"/>
    <w:rsid w:val="00BE29FE"/>
    <w:rsid w:val="00BF1681"/>
    <w:rsid w:val="00BF7F3A"/>
    <w:rsid w:val="00C076C0"/>
    <w:rsid w:val="00C1754E"/>
    <w:rsid w:val="00C3373B"/>
    <w:rsid w:val="00C3549D"/>
    <w:rsid w:val="00C44F24"/>
    <w:rsid w:val="00C86988"/>
    <w:rsid w:val="00C90AAF"/>
    <w:rsid w:val="00CA4263"/>
    <w:rsid w:val="00CB7D76"/>
    <w:rsid w:val="00CC014B"/>
    <w:rsid w:val="00CD0CB2"/>
    <w:rsid w:val="00CF520C"/>
    <w:rsid w:val="00D24490"/>
    <w:rsid w:val="00D30302"/>
    <w:rsid w:val="00D6486A"/>
    <w:rsid w:val="00DA362F"/>
    <w:rsid w:val="00DC6D13"/>
    <w:rsid w:val="00E43D26"/>
    <w:rsid w:val="00E5310D"/>
    <w:rsid w:val="00E86F0C"/>
    <w:rsid w:val="00EC3792"/>
    <w:rsid w:val="00EF3D38"/>
    <w:rsid w:val="00F22FA7"/>
    <w:rsid w:val="00F839FD"/>
    <w:rsid w:val="00F84802"/>
    <w:rsid w:val="00FB1F47"/>
    <w:rsid w:val="00FC2D25"/>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C7632"/>
  <w14:defaultImageDpi w14:val="300"/>
  <w15:docId w15:val="{78BF7802-D28E-4772-A12F-DBA0F07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02"/>
    <w:rPr>
      <w:rFonts w:ascii="Times" w:hAnsi="Times"/>
    </w:rPr>
  </w:style>
  <w:style w:type="paragraph" w:styleId="Titre1">
    <w:name w:val="heading 1"/>
    <w:basedOn w:val="Normal"/>
    <w:next w:val="Normal"/>
    <w:link w:val="Titre1Car"/>
    <w:uiPriority w:val="9"/>
    <w:qFormat/>
    <w:rsid w:val="00852A81"/>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852A8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5D0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B5D0F"/>
    <w:rPr>
      <w:rFonts w:ascii="Lucida Grande" w:hAnsi="Lucida Grande" w:cs="Lucida Grande"/>
      <w:sz w:val="18"/>
      <w:szCs w:val="18"/>
    </w:rPr>
  </w:style>
  <w:style w:type="paragraph" w:styleId="Sansinterligne">
    <w:name w:val="No Spacing"/>
    <w:uiPriority w:val="1"/>
    <w:qFormat/>
    <w:rsid w:val="000B5D0F"/>
    <w:rPr>
      <w:rFonts w:ascii="Times" w:hAnsi="Times"/>
    </w:rPr>
  </w:style>
  <w:style w:type="character" w:customStyle="1" w:styleId="Titre1Car">
    <w:name w:val="Titre 1 Car"/>
    <w:basedOn w:val="Policepardfaut"/>
    <w:link w:val="Titre1"/>
    <w:uiPriority w:val="9"/>
    <w:rsid w:val="00852A81"/>
    <w:rPr>
      <w:rFonts w:ascii="Times" w:eastAsiaTheme="majorEastAsia" w:hAnsi="Times" w:cstheme="majorBidi"/>
      <w:b/>
      <w:bCs/>
      <w:color w:val="FF0000"/>
      <w:sz w:val="28"/>
      <w:szCs w:val="28"/>
    </w:rPr>
  </w:style>
  <w:style w:type="paragraph" w:styleId="Paragraphedeliste">
    <w:name w:val="List Paragraph"/>
    <w:basedOn w:val="Normal"/>
    <w:uiPriority w:val="34"/>
    <w:qFormat/>
    <w:rsid w:val="00AB13D3"/>
    <w:pPr>
      <w:ind w:left="720"/>
      <w:contextualSpacing/>
    </w:pPr>
  </w:style>
  <w:style w:type="paragraph" w:customStyle="1" w:styleId="Diapo">
    <w:name w:val="Diapo"/>
    <w:basedOn w:val="Normal"/>
    <w:qFormat/>
    <w:rsid w:val="002575F5"/>
    <w:pPr>
      <w:spacing w:line="276" w:lineRule="auto"/>
    </w:pPr>
    <w:rPr>
      <w:rFonts w:eastAsia="Arial" w:cs="Arial"/>
      <w:b/>
      <w:i/>
      <w:color w:val="800080"/>
      <w:szCs w:val="22"/>
      <w:lang w:val="fr"/>
    </w:rPr>
  </w:style>
  <w:style w:type="paragraph" w:customStyle="1" w:styleId="Transition">
    <w:name w:val="Transition"/>
    <w:basedOn w:val="Normal"/>
    <w:qFormat/>
    <w:rsid w:val="002575F5"/>
    <w:pPr>
      <w:spacing w:line="276" w:lineRule="auto"/>
    </w:pPr>
    <w:rPr>
      <w:rFonts w:eastAsia="Arial" w:cs="Arial"/>
      <w:b/>
      <w:i/>
      <w:color w:val="008000"/>
      <w:szCs w:val="22"/>
      <w:lang w:val="fr"/>
    </w:rPr>
  </w:style>
  <w:style w:type="character" w:customStyle="1" w:styleId="Titre2Car">
    <w:name w:val="Titre 2 Car"/>
    <w:basedOn w:val="Policepardfaut"/>
    <w:link w:val="Titre2"/>
    <w:uiPriority w:val="9"/>
    <w:rsid w:val="00852A81"/>
    <w:rPr>
      <w:rFonts w:ascii="Times" w:eastAsiaTheme="majorEastAsia" w:hAnsi="Times" w:cstheme="majorBidi"/>
      <w:b/>
      <w:bCs/>
      <w:color w:val="FF0000"/>
    </w:rPr>
  </w:style>
  <w:style w:type="character" w:styleId="Textedelespacerserv">
    <w:name w:val="Placeholder Text"/>
    <w:basedOn w:val="Policepardfaut"/>
    <w:uiPriority w:val="99"/>
    <w:semiHidden/>
    <w:rsid w:val="00CA4263"/>
    <w:rPr>
      <w:color w:val="808080"/>
    </w:rPr>
  </w:style>
  <w:style w:type="paragraph" w:styleId="NormalWeb">
    <w:name w:val="Normal (Web)"/>
    <w:basedOn w:val="Normal"/>
    <w:uiPriority w:val="99"/>
    <w:unhideWhenUsed/>
    <w:rsid w:val="0032029B"/>
    <w:pPr>
      <w:spacing w:before="100" w:beforeAutospacing="1" w:after="100" w:afterAutospacing="1"/>
    </w:pPr>
    <w:rPr>
      <w:rFonts w:cs="Times New Roman"/>
      <w:sz w:val="20"/>
      <w:szCs w:val="20"/>
    </w:rPr>
  </w:style>
  <w:style w:type="paragraph" w:styleId="Index1">
    <w:name w:val="index 1"/>
    <w:basedOn w:val="Normal"/>
    <w:next w:val="Normal"/>
    <w:autoRedefine/>
    <w:uiPriority w:val="99"/>
    <w:unhideWhenUsed/>
    <w:rsid w:val="006168D0"/>
    <w:pPr>
      <w:ind w:left="240" w:hanging="240"/>
    </w:pPr>
  </w:style>
  <w:style w:type="paragraph" w:styleId="Index2">
    <w:name w:val="index 2"/>
    <w:basedOn w:val="Normal"/>
    <w:next w:val="Normal"/>
    <w:autoRedefine/>
    <w:uiPriority w:val="99"/>
    <w:unhideWhenUsed/>
    <w:rsid w:val="006168D0"/>
    <w:pPr>
      <w:ind w:left="480" w:hanging="240"/>
    </w:pPr>
  </w:style>
  <w:style w:type="paragraph" w:styleId="Index3">
    <w:name w:val="index 3"/>
    <w:basedOn w:val="Normal"/>
    <w:next w:val="Normal"/>
    <w:autoRedefine/>
    <w:uiPriority w:val="99"/>
    <w:unhideWhenUsed/>
    <w:rsid w:val="006168D0"/>
    <w:pPr>
      <w:ind w:left="720" w:hanging="240"/>
    </w:pPr>
  </w:style>
  <w:style w:type="paragraph" w:styleId="Index4">
    <w:name w:val="index 4"/>
    <w:basedOn w:val="Normal"/>
    <w:next w:val="Normal"/>
    <w:autoRedefine/>
    <w:uiPriority w:val="99"/>
    <w:unhideWhenUsed/>
    <w:rsid w:val="006168D0"/>
    <w:pPr>
      <w:ind w:left="960" w:hanging="240"/>
    </w:pPr>
  </w:style>
  <w:style w:type="paragraph" w:styleId="Index5">
    <w:name w:val="index 5"/>
    <w:basedOn w:val="Normal"/>
    <w:next w:val="Normal"/>
    <w:autoRedefine/>
    <w:uiPriority w:val="99"/>
    <w:unhideWhenUsed/>
    <w:rsid w:val="006168D0"/>
    <w:pPr>
      <w:ind w:left="1200" w:hanging="240"/>
    </w:pPr>
  </w:style>
  <w:style w:type="paragraph" w:styleId="Index6">
    <w:name w:val="index 6"/>
    <w:basedOn w:val="Normal"/>
    <w:next w:val="Normal"/>
    <w:autoRedefine/>
    <w:uiPriority w:val="99"/>
    <w:unhideWhenUsed/>
    <w:rsid w:val="006168D0"/>
    <w:pPr>
      <w:ind w:left="1440" w:hanging="240"/>
    </w:pPr>
  </w:style>
  <w:style w:type="paragraph" w:styleId="Index7">
    <w:name w:val="index 7"/>
    <w:basedOn w:val="Normal"/>
    <w:next w:val="Normal"/>
    <w:autoRedefine/>
    <w:uiPriority w:val="99"/>
    <w:unhideWhenUsed/>
    <w:rsid w:val="006168D0"/>
    <w:pPr>
      <w:ind w:left="1680" w:hanging="240"/>
    </w:pPr>
  </w:style>
  <w:style w:type="paragraph" w:styleId="Index8">
    <w:name w:val="index 8"/>
    <w:basedOn w:val="Normal"/>
    <w:next w:val="Normal"/>
    <w:autoRedefine/>
    <w:uiPriority w:val="99"/>
    <w:unhideWhenUsed/>
    <w:rsid w:val="006168D0"/>
    <w:pPr>
      <w:ind w:left="1920" w:hanging="240"/>
    </w:pPr>
  </w:style>
  <w:style w:type="paragraph" w:styleId="Index9">
    <w:name w:val="index 9"/>
    <w:basedOn w:val="Normal"/>
    <w:next w:val="Normal"/>
    <w:autoRedefine/>
    <w:uiPriority w:val="99"/>
    <w:unhideWhenUsed/>
    <w:rsid w:val="006168D0"/>
    <w:pPr>
      <w:ind w:left="2160" w:hanging="240"/>
    </w:pPr>
  </w:style>
  <w:style w:type="paragraph" w:styleId="Titreindex">
    <w:name w:val="index heading"/>
    <w:basedOn w:val="Normal"/>
    <w:next w:val="Index1"/>
    <w:uiPriority w:val="99"/>
    <w:unhideWhenUsed/>
    <w:rsid w:val="006168D0"/>
  </w:style>
  <w:style w:type="paragraph" w:styleId="TM1">
    <w:name w:val="toc 1"/>
    <w:basedOn w:val="Normal"/>
    <w:next w:val="Normal"/>
    <w:autoRedefine/>
    <w:uiPriority w:val="39"/>
    <w:unhideWhenUsed/>
    <w:rsid w:val="006168D0"/>
  </w:style>
  <w:style w:type="paragraph" w:styleId="TM2">
    <w:name w:val="toc 2"/>
    <w:basedOn w:val="Normal"/>
    <w:next w:val="Normal"/>
    <w:autoRedefine/>
    <w:uiPriority w:val="39"/>
    <w:unhideWhenUsed/>
    <w:rsid w:val="006168D0"/>
    <w:pPr>
      <w:ind w:left="240"/>
    </w:pPr>
  </w:style>
  <w:style w:type="paragraph" w:styleId="TM3">
    <w:name w:val="toc 3"/>
    <w:basedOn w:val="Normal"/>
    <w:next w:val="Normal"/>
    <w:autoRedefine/>
    <w:uiPriority w:val="39"/>
    <w:unhideWhenUsed/>
    <w:rsid w:val="006168D0"/>
    <w:pPr>
      <w:ind w:left="480"/>
    </w:pPr>
  </w:style>
  <w:style w:type="paragraph" w:styleId="TM4">
    <w:name w:val="toc 4"/>
    <w:basedOn w:val="Normal"/>
    <w:next w:val="Normal"/>
    <w:autoRedefine/>
    <w:uiPriority w:val="39"/>
    <w:unhideWhenUsed/>
    <w:rsid w:val="006168D0"/>
    <w:pPr>
      <w:ind w:left="720"/>
    </w:pPr>
  </w:style>
  <w:style w:type="paragraph" w:styleId="TM5">
    <w:name w:val="toc 5"/>
    <w:basedOn w:val="Normal"/>
    <w:next w:val="Normal"/>
    <w:autoRedefine/>
    <w:uiPriority w:val="39"/>
    <w:unhideWhenUsed/>
    <w:rsid w:val="006168D0"/>
    <w:pPr>
      <w:ind w:left="960"/>
    </w:pPr>
  </w:style>
  <w:style w:type="paragraph" w:styleId="TM6">
    <w:name w:val="toc 6"/>
    <w:basedOn w:val="Normal"/>
    <w:next w:val="Normal"/>
    <w:autoRedefine/>
    <w:uiPriority w:val="39"/>
    <w:unhideWhenUsed/>
    <w:rsid w:val="006168D0"/>
    <w:pPr>
      <w:ind w:left="1200"/>
    </w:pPr>
  </w:style>
  <w:style w:type="paragraph" w:styleId="TM7">
    <w:name w:val="toc 7"/>
    <w:basedOn w:val="Normal"/>
    <w:next w:val="Normal"/>
    <w:autoRedefine/>
    <w:uiPriority w:val="39"/>
    <w:unhideWhenUsed/>
    <w:rsid w:val="006168D0"/>
    <w:pPr>
      <w:ind w:left="1440"/>
    </w:pPr>
  </w:style>
  <w:style w:type="paragraph" w:styleId="TM8">
    <w:name w:val="toc 8"/>
    <w:basedOn w:val="Normal"/>
    <w:next w:val="Normal"/>
    <w:autoRedefine/>
    <w:uiPriority w:val="39"/>
    <w:unhideWhenUsed/>
    <w:rsid w:val="006168D0"/>
    <w:pPr>
      <w:ind w:left="1680"/>
    </w:pPr>
  </w:style>
  <w:style w:type="paragraph" w:styleId="TM9">
    <w:name w:val="toc 9"/>
    <w:basedOn w:val="Normal"/>
    <w:next w:val="Normal"/>
    <w:autoRedefine/>
    <w:uiPriority w:val="39"/>
    <w:unhideWhenUsed/>
    <w:rsid w:val="006168D0"/>
    <w:pPr>
      <w:ind w:left="1920"/>
    </w:pPr>
  </w:style>
  <w:style w:type="paragraph" w:styleId="Pieddepage">
    <w:name w:val="footer"/>
    <w:basedOn w:val="Normal"/>
    <w:link w:val="PieddepageCar"/>
    <w:uiPriority w:val="99"/>
    <w:unhideWhenUsed/>
    <w:rsid w:val="00FC2D25"/>
    <w:pPr>
      <w:tabs>
        <w:tab w:val="center" w:pos="4536"/>
        <w:tab w:val="right" w:pos="9072"/>
      </w:tabs>
    </w:pPr>
  </w:style>
  <w:style w:type="character" w:customStyle="1" w:styleId="PieddepageCar">
    <w:name w:val="Pied de page Car"/>
    <w:basedOn w:val="Policepardfaut"/>
    <w:link w:val="Pieddepage"/>
    <w:uiPriority w:val="99"/>
    <w:rsid w:val="00FC2D25"/>
    <w:rPr>
      <w:rFonts w:ascii="Times" w:hAnsi="Times"/>
    </w:rPr>
  </w:style>
  <w:style w:type="character" w:styleId="Numrodepage">
    <w:name w:val="page number"/>
    <w:basedOn w:val="Policepardfaut"/>
    <w:uiPriority w:val="99"/>
    <w:semiHidden/>
    <w:unhideWhenUsed/>
    <w:rsid w:val="00FC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17202">
      <w:bodyDiv w:val="1"/>
      <w:marLeft w:val="0"/>
      <w:marRight w:val="0"/>
      <w:marTop w:val="0"/>
      <w:marBottom w:val="0"/>
      <w:divBdr>
        <w:top w:val="none" w:sz="0" w:space="0" w:color="auto"/>
        <w:left w:val="none" w:sz="0" w:space="0" w:color="auto"/>
        <w:bottom w:val="none" w:sz="0" w:space="0" w:color="auto"/>
        <w:right w:val="none" w:sz="0" w:space="0" w:color="auto"/>
      </w:divBdr>
    </w:div>
    <w:div w:id="675690713">
      <w:bodyDiv w:val="1"/>
      <w:marLeft w:val="0"/>
      <w:marRight w:val="0"/>
      <w:marTop w:val="0"/>
      <w:marBottom w:val="0"/>
      <w:divBdr>
        <w:top w:val="none" w:sz="0" w:space="0" w:color="auto"/>
        <w:left w:val="none" w:sz="0" w:space="0" w:color="auto"/>
        <w:bottom w:val="none" w:sz="0" w:space="0" w:color="auto"/>
        <w:right w:val="none" w:sz="0" w:space="0" w:color="auto"/>
      </w:divBdr>
    </w:div>
    <w:div w:id="2031832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262AE-F4FD-4A95-A53D-7C18EF78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11</Pages>
  <Words>3242</Words>
  <Characters>17836</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Eloïse Mestre</cp:lastModifiedBy>
  <cp:revision>12</cp:revision>
  <dcterms:created xsi:type="dcterms:W3CDTF">2020-04-15T11:51:00Z</dcterms:created>
  <dcterms:modified xsi:type="dcterms:W3CDTF">2020-04-15T15:50:00Z</dcterms:modified>
</cp:coreProperties>
</file>