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89A5F" w14:textId="2AAC660C" w:rsidR="005924C5" w:rsidRPr="00240B2F" w:rsidRDefault="00051E93" w:rsidP="00051E93">
      <w:pPr>
        <w:pStyle w:val="Standard"/>
        <w:jc w:val="center"/>
        <w:rPr>
          <w:rFonts w:ascii="Times New Roman" w:hAnsi="Times New Roman" w:cs="Times New Roman"/>
          <w:color w:val="C00000"/>
          <w:sz w:val="44"/>
          <w:szCs w:val="44"/>
        </w:rPr>
      </w:pPr>
      <w:r w:rsidRPr="00240B2F">
        <w:rPr>
          <w:rFonts w:ascii="Times New Roman" w:hAnsi="Times New Roman" w:cs="Times New Roman"/>
          <w:color w:val="C00000"/>
          <w:sz w:val="44"/>
          <w:szCs w:val="44"/>
        </w:rPr>
        <w:t>Du macroscopique au microscopique dans les synthèses organiques</w:t>
      </w:r>
    </w:p>
    <w:p w14:paraId="32D3A79D" w14:textId="30FFC098" w:rsidR="00051E93" w:rsidRPr="00240B2F" w:rsidRDefault="00051E93" w:rsidP="00051E93">
      <w:pPr>
        <w:pStyle w:val="Standard"/>
        <w:jc w:val="both"/>
        <w:rPr>
          <w:rFonts w:ascii="Times New Roman" w:hAnsi="Times New Roman" w:cs="Times New Roman"/>
        </w:rPr>
      </w:pPr>
      <w:r w:rsidRPr="00240B2F">
        <w:rPr>
          <w:rFonts w:ascii="Times New Roman" w:hAnsi="Times New Roman" w:cs="Times New Roman"/>
          <w:b/>
          <w:bCs/>
        </w:rPr>
        <w:t xml:space="preserve">Niveau : </w:t>
      </w:r>
      <w:r w:rsidRPr="00240B2F">
        <w:rPr>
          <w:rFonts w:ascii="Times New Roman" w:hAnsi="Times New Roman" w:cs="Times New Roman"/>
        </w:rPr>
        <w:t xml:space="preserve"> Lycée </w:t>
      </w:r>
      <w:r w:rsidR="00240B2F" w:rsidRPr="00240B2F">
        <w:rPr>
          <w:rFonts w:ascii="Times New Roman" w:hAnsi="Times New Roman" w:cs="Times New Roman"/>
        </w:rPr>
        <w:t xml:space="preserve">(Terminal S) </w:t>
      </w:r>
    </w:p>
    <w:p w14:paraId="5C4DC8B0" w14:textId="76B3F8D7" w:rsidR="00051E93" w:rsidRPr="00240B2F" w:rsidRDefault="00051E93" w:rsidP="00051E93">
      <w:pPr>
        <w:pStyle w:val="Standard"/>
        <w:jc w:val="both"/>
        <w:rPr>
          <w:rFonts w:ascii="Times New Roman" w:hAnsi="Times New Roman" w:cs="Times New Roman"/>
        </w:rPr>
      </w:pPr>
      <w:r w:rsidRPr="00240B2F">
        <w:rPr>
          <w:rFonts w:ascii="Times New Roman" w:hAnsi="Times New Roman" w:cs="Times New Roman"/>
          <w:b/>
          <w:bCs/>
        </w:rPr>
        <w:t xml:space="preserve">Prérequis : </w:t>
      </w:r>
      <w:r w:rsidRPr="00240B2F">
        <w:rPr>
          <w:rFonts w:ascii="Times New Roman" w:hAnsi="Times New Roman" w:cs="Times New Roman"/>
        </w:rPr>
        <w:t>Groupes caractéristiques, représentation des molécules, spectroscopie IR, techniques expérimentales en synthèse organique</w:t>
      </w:r>
    </w:p>
    <w:p w14:paraId="715E3B53" w14:textId="4716DCA8" w:rsidR="00051E93" w:rsidRPr="00240B2F" w:rsidRDefault="00051E93" w:rsidP="00051E93">
      <w:pPr>
        <w:pStyle w:val="Standard"/>
        <w:jc w:val="both"/>
        <w:rPr>
          <w:rFonts w:ascii="Times New Roman" w:hAnsi="Times New Roman" w:cs="Times New Roman"/>
        </w:rPr>
      </w:pPr>
    </w:p>
    <w:p w14:paraId="5CC9B2B9" w14:textId="77777777" w:rsidR="00547BCB" w:rsidRPr="004766D8" w:rsidRDefault="00547BCB" w:rsidP="00547BCB">
      <w:pPr>
        <w:rPr>
          <w:rFonts w:ascii="Times New Roman" w:hAnsi="Times New Roman" w:cs="Times New Roman"/>
          <w:sz w:val="24"/>
          <w:szCs w:val="24"/>
        </w:rPr>
      </w:pPr>
      <w:r w:rsidRPr="00547BCB">
        <w:rPr>
          <w:rFonts w:ascii="Times New Roman" w:hAnsi="Times New Roman" w:cs="Times New Roman"/>
          <w:b/>
          <w:bCs/>
          <w:sz w:val="24"/>
          <w:szCs w:val="24"/>
          <w:highlight w:val="yellow"/>
        </w:rPr>
        <w:t>[1]</w:t>
      </w:r>
      <w:r w:rsidRPr="00547BCB">
        <w:rPr>
          <w:rFonts w:ascii="Times New Roman" w:hAnsi="Times New Roman" w:cs="Times New Roman"/>
          <w:sz w:val="24"/>
          <w:szCs w:val="24"/>
        </w:rPr>
        <w:t xml:space="preserve"> </w:t>
      </w:r>
      <w:r w:rsidRPr="004766D8">
        <w:rPr>
          <w:rFonts w:ascii="Times New Roman" w:hAnsi="Times New Roman" w:cs="Times New Roman"/>
          <w:sz w:val="24"/>
          <w:szCs w:val="24"/>
        </w:rPr>
        <w:t xml:space="preserve">Jean-François Le MARÉCHAL et Romain BARBE. </w:t>
      </w:r>
      <w:r w:rsidRPr="004766D8">
        <w:rPr>
          <w:rFonts w:ascii="Times New Roman" w:hAnsi="Times New Roman" w:cs="Times New Roman"/>
          <w:i/>
          <w:sz w:val="24"/>
          <w:szCs w:val="24"/>
        </w:rPr>
        <w:t>La chimie expérimentale. Chimie organique et minérale.</w:t>
      </w:r>
      <w:r w:rsidRPr="004766D8">
        <w:rPr>
          <w:rFonts w:ascii="Times New Roman" w:hAnsi="Times New Roman" w:cs="Times New Roman"/>
          <w:sz w:val="24"/>
          <w:szCs w:val="24"/>
        </w:rPr>
        <w:t xml:space="preserve"> Dunod, 2007. </w:t>
      </w:r>
    </w:p>
    <w:p w14:paraId="7D32DC5F" w14:textId="5CB9443C" w:rsidR="00C120F2" w:rsidRDefault="00C120F2" w:rsidP="00C120F2">
      <w:pPr>
        <w:pStyle w:val="Standard"/>
        <w:jc w:val="both"/>
        <w:rPr>
          <w:rFonts w:ascii="Times New Roman" w:hAnsi="Times New Roman" w:cs="Times New Roman"/>
        </w:rPr>
      </w:pPr>
      <w:r w:rsidRPr="00C120F2">
        <w:rPr>
          <w:rFonts w:ascii="Times New Roman" w:hAnsi="Times New Roman" w:cs="Times New Roman"/>
          <w:b/>
          <w:bCs/>
          <w:highlight w:val="yellow"/>
        </w:rPr>
        <w:t>[2]</w:t>
      </w:r>
      <w:r>
        <w:rPr>
          <w:rFonts w:ascii="Times New Roman" w:hAnsi="Times New Roman" w:cs="Times New Roman"/>
        </w:rPr>
        <w:t xml:space="preserve"> </w:t>
      </w:r>
      <w:r w:rsidRPr="00240B2F">
        <w:rPr>
          <w:rFonts w:ascii="Times New Roman" w:hAnsi="Times New Roman" w:cs="Times New Roman"/>
        </w:rPr>
        <w:t xml:space="preserve">André DURUPTHY, Thierry DULAURANS et al. Physique Chimie, Terminale S enseignement spéciﬁque. Hachette Education, 2012. </w:t>
      </w:r>
      <w:r w:rsidRPr="00240B2F">
        <w:rPr>
          <w:rFonts w:ascii="Times New Roman" w:hAnsi="Times New Roman" w:cs="Times New Roman"/>
          <w:color w:val="00B0F0"/>
        </w:rPr>
        <w:t>ISBN :2011355745</w:t>
      </w:r>
      <w:r w:rsidRPr="00240B2F">
        <w:rPr>
          <w:rFonts w:ascii="Times New Roman" w:hAnsi="Times New Roman" w:cs="Times New Roman"/>
        </w:rPr>
        <w:t xml:space="preserve">. </w:t>
      </w:r>
    </w:p>
    <w:p w14:paraId="524F71BC" w14:textId="59948E63" w:rsidR="00CF36B1" w:rsidRDefault="00CF36B1" w:rsidP="00CF36B1">
      <w:pPr>
        <w:pStyle w:val="Standard"/>
        <w:jc w:val="both"/>
        <w:rPr>
          <w:rFonts w:ascii="Times New Roman" w:hAnsi="Times New Roman" w:cs="Times New Roman"/>
        </w:rPr>
      </w:pPr>
      <w:r w:rsidRPr="00CF36B1">
        <w:rPr>
          <w:rFonts w:ascii="Times New Roman" w:hAnsi="Times New Roman" w:cs="Times New Roman"/>
          <w:b/>
          <w:bCs/>
          <w:highlight w:val="yellow"/>
        </w:rPr>
        <w:t>[3]</w:t>
      </w:r>
      <w:r>
        <w:rPr>
          <w:rFonts w:ascii="Times New Roman" w:hAnsi="Times New Roman" w:cs="Times New Roman"/>
        </w:rPr>
        <w:t xml:space="preserve"> </w:t>
      </w:r>
      <w:r w:rsidRPr="00240B2F">
        <w:rPr>
          <w:rFonts w:ascii="Times New Roman" w:hAnsi="Times New Roman" w:cs="Times New Roman"/>
        </w:rPr>
        <w:t xml:space="preserve">Mireille BLANCHARD-DESCE et al. Chimie organique expérimentale. Hermann, 1987. </w:t>
      </w:r>
    </w:p>
    <w:p w14:paraId="33274701" w14:textId="3A2B85A4" w:rsidR="008A6B14" w:rsidRPr="00240B2F" w:rsidRDefault="008A6B14" w:rsidP="00CF36B1">
      <w:pPr>
        <w:pStyle w:val="Standard"/>
        <w:jc w:val="both"/>
        <w:rPr>
          <w:rFonts w:ascii="Times New Roman" w:hAnsi="Times New Roman" w:cs="Times New Roman"/>
        </w:rPr>
      </w:pPr>
      <w:r w:rsidRPr="008A6B14">
        <w:rPr>
          <w:rFonts w:ascii="Times New Roman" w:hAnsi="Times New Roman" w:cs="Times New Roman"/>
          <w:b/>
          <w:bCs/>
          <w:highlight w:val="yellow"/>
        </w:rPr>
        <w:t>[4]</w:t>
      </w:r>
      <w:r>
        <w:rPr>
          <w:rFonts w:ascii="Times New Roman" w:hAnsi="Times New Roman" w:cs="Times New Roman"/>
        </w:rPr>
        <w:t xml:space="preserve"> Protocole </w:t>
      </w:r>
      <w:r w:rsidRPr="008A6B14">
        <w:rPr>
          <w:rFonts w:ascii="Times New Roman" w:hAnsi="Times New Roman" w:cs="Times New Roman"/>
        </w:rPr>
        <w:t>pour la saponification du salicylate de méthyle</w:t>
      </w:r>
      <w:r w:rsidR="00B84D1C">
        <w:rPr>
          <w:rFonts w:ascii="Times New Roman" w:hAnsi="Times New Roman" w:cs="Times New Roman"/>
        </w:rPr>
        <w:t xml:space="preserve"> de fillette </w:t>
      </w:r>
      <w:r>
        <w:rPr>
          <w:rFonts w:ascii="Times New Roman" w:hAnsi="Times New Roman" w:cs="Times New Roman"/>
        </w:rPr>
        <w:t xml:space="preserve"> [</w:t>
      </w:r>
      <w:hyperlink r:id="rId5" w:history="1">
        <w:r w:rsidRPr="008A6B14">
          <w:rPr>
            <w:rStyle w:val="Lienhypertexte"/>
            <w:rFonts w:ascii="Times New Roman" w:hAnsi="Times New Roman" w:cs="Times New Roman"/>
          </w:rPr>
          <w:t>l</w:t>
        </w:r>
        <w:r w:rsidRPr="008A6B14">
          <w:rPr>
            <w:rStyle w:val="Lienhypertexte"/>
            <w:rFonts w:ascii="Times New Roman" w:hAnsi="Times New Roman" w:cs="Times New Roman"/>
          </w:rPr>
          <w:t>i</w:t>
        </w:r>
        <w:r w:rsidRPr="008A6B14">
          <w:rPr>
            <w:rStyle w:val="Lienhypertexte"/>
            <w:rFonts w:ascii="Times New Roman" w:hAnsi="Times New Roman" w:cs="Times New Roman"/>
          </w:rPr>
          <w:t>en</w:t>
        </w:r>
      </w:hyperlink>
      <w:r>
        <w:rPr>
          <w:rFonts w:ascii="Times New Roman" w:hAnsi="Times New Roman" w:cs="Times New Roman"/>
        </w:rPr>
        <w:t xml:space="preserve">] </w:t>
      </w:r>
    </w:p>
    <w:p w14:paraId="53DE9114" w14:textId="77777777" w:rsidR="00B84D1C" w:rsidRDefault="00B84D1C" w:rsidP="00B84D1C">
      <w:pPr>
        <w:pStyle w:val="Standard"/>
        <w:jc w:val="both"/>
        <w:rPr>
          <w:rFonts w:ascii="Times New Roman" w:hAnsi="Times New Roman" w:cs="Times New Roman"/>
          <w:b/>
          <w:bCs/>
          <w:color w:val="0070C0"/>
        </w:rPr>
      </w:pPr>
      <w:r>
        <w:rPr>
          <w:rFonts w:ascii="Times New Roman" w:hAnsi="Times New Roman" w:cs="Times New Roman"/>
          <w:b/>
          <w:bCs/>
          <w:color w:val="0070C0"/>
        </w:rPr>
        <w:t xml:space="preserve">En vrai le protocole est dans : </w:t>
      </w:r>
    </w:p>
    <w:p w14:paraId="713E8474" w14:textId="1919FC7F" w:rsidR="00B84D1C" w:rsidRPr="00B84D1C" w:rsidRDefault="00B84D1C" w:rsidP="00B84D1C">
      <w:pPr>
        <w:pStyle w:val="Standard"/>
        <w:jc w:val="both"/>
        <w:rPr>
          <w:rFonts w:ascii="Times New Roman" w:hAnsi="Times New Roman" w:cs="Times New Roman"/>
          <w:color w:val="0070C0"/>
        </w:rPr>
      </w:pPr>
      <w:r w:rsidRPr="00B84D1C">
        <w:rPr>
          <w:rFonts w:ascii="Times New Roman" w:hAnsi="Times New Roman" w:cs="Times New Roman"/>
          <w:b/>
          <w:bCs/>
          <w:color w:val="0070C0"/>
        </w:rPr>
        <w:t>[</w:t>
      </w:r>
      <w:r w:rsidRPr="00B84D1C">
        <w:rPr>
          <w:rFonts w:ascii="Times New Roman" w:hAnsi="Times New Roman" w:cs="Times New Roman"/>
          <w:b/>
          <w:bCs/>
          <w:color w:val="0070C0"/>
        </w:rPr>
        <w:t>4</w:t>
      </w:r>
      <w:r w:rsidRPr="00B84D1C">
        <w:rPr>
          <w:rFonts w:ascii="Times New Roman" w:hAnsi="Times New Roman" w:cs="Times New Roman"/>
          <w:b/>
          <w:bCs/>
          <w:color w:val="0070C0"/>
        </w:rPr>
        <w:t>]</w:t>
      </w:r>
      <w:r w:rsidRPr="00B84D1C">
        <w:rPr>
          <w:rFonts w:ascii="Times New Roman" w:hAnsi="Times New Roman" w:cs="Times New Roman"/>
          <w:color w:val="0070C0"/>
        </w:rPr>
        <w:t xml:space="preserve"> John A. OLMSTED. </w:t>
      </w:r>
      <w:proofErr w:type="gramStart"/>
      <w:r w:rsidRPr="00B84D1C">
        <w:rPr>
          <w:rFonts w:ascii="Times New Roman" w:hAnsi="Times New Roman" w:cs="Times New Roman"/>
          <w:color w:val="0070C0"/>
        </w:rPr>
        <w:t>«</w:t>
      </w:r>
      <w:proofErr w:type="spellStart"/>
      <w:r w:rsidRPr="00B84D1C">
        <w:rPr>
          <w:rFonts w:ascii="Times New Roman" w:hAnsi="Times New Roman" w:cs="Times New Roman"/>
          <w:color w:val="0070C0"/>
        </w:rPr>
        <w:t>Synthesis</w:t>
      </w:r>
      <w:proofErr w:type="spellEnd"/>
      <w:proofErr w:type="gramEnd"/>
      <w:r w:rsidRPr="00B84D1C">
        <w:rPr>
          <w:rFonts w:ascii="Times New Roman" w:hAnsi="Times New Roman" w:cs="Times New Roman"/>
          <w:color w:val="0070C0"/>
        </w:rPr>
        <w:t xml:space="preserve"> of </w:t>
      </w:r>
      <w:proofErr w:type="spellStart"/>
      <w:r w:rsidRPr="00B84D1C">
        <w:rPr>
          <w:rFonts w:ascii="Times New Roman" w:hAnsi="Times New Roman" w:cs="Times New Roman"/>
          <w:color w:val="0070C0"/>
        </w:rPr>
        <w:t>Aspirin</w:t>
      </w:r>
      <w:proofErr w:type="spellEnd"/>
      <w:r w:rsidRPr="00B84D1C">
        <w:rPr>
          <w:rFonts w:ascii="Times New Roman" w:hAnsi="Times New Roman" w:cs="Times New Roman"/>
          <w:color w:val="0070C0"/>
        </w:rPr>
        <w:t xml:space="preserve"> : A General Chemistry </w:t>
      </w:r>
      <w:proofErr w:type="spellStart"/>
      <w:r w:rsidRPr="00B84D1C">
        <w:rPr>
          <w:rFonts w:ascii="Times New Roman" w:hAnsi="Times New Roman" w:cs="Times New Roman"/>
          <w:color w:val="0070C0"/>
        </w:rPr>
        <w:t>Experiment</w:t>
      </w:r>
      <w:proofErr w:type="spellEnd"/>
      <w:r w:rsidRPr="00B84D1C">
        <w:rPr>
          <w:rFonts w:ascii="Times New Roman" w:hAnsi="Times New Roman" w:cs="Times New Roman"/>
          <w:color w:val="0070C0"/>
        </w:rPr>
        <w:t>». In : Journal of Chemical Education 75.10 (oct. 1998), p. 1261. DOI : 10.1021/ed075p1261. [</w:t>
      </w:r>
      <w:hyperlink r:id="rId6" w:history="1">
        <w:r w:rsidRPr="00B84D1C">
          <w:rPr>
            <w:rStyle w:val="Lienhypertexte"/>
            <w:rFonts w:ascii="Times New Roman" w:hAnsi="Times New Roman" w:cs="Times New Roman"/>
            <w:color w:val="0070C0"/>
          </w:rPr>
          <w:t>Lien</w:t>
        </w:r>
      </w:hyperlink>
      <w:r w:rsidRPr="00B84D1C">
        <w:rPr>
          <w:rFonts w:ascii="Times New Roman" w:hAnsi="Times New Roman" w:cs="Times New Roman"/>
          <w:color w:val="0070C0"/>
        </w:rPr>
        <w:t xml:space="preserve">] </w:t>
      </w:r>
    </w:p>
    <w:p w14:paraId="14F858C6" w14:textId="3DB66577" w:rsidR="00B84D1C" w:rsidRPr="00B84D1C" w:rsidRDefault="00B84D1C" w:rsidP="00B84D1C">
      <w:pPr>
        <w:pStyle w:val="Standard"/>
        <w:jc w:val="both"/>
        <w:rPr>
          <w:rFonts w:ascii="Times New Roman" w:hAnsi="Times New Roman" w:cs="Times New Roman"/>
          <w:color w:val="0070C0"/>
        </w:rPr>
      </w:pPr>
      <w:proofErr w:type="gramStart"/>
      <w:r w:rsidRPr="00B84D1C">
        <w:rPr>
          <w:rFonts w:ascii="Times New Roman" w:hAnsi="Times New Roman" w:cs="Times New Roman"/>
          <w:color w:val="0070C0"/>
        </w:rPr>
        <w:t>mais</w:t>
      </w:r>
      <w:proofErr w:type="gramEnd"/>
      <w:r w:rsidRPr="00B84D1C">
        <w:rPr>
          <w:rFonts w:ascii="Times New Roman" w:hAnsi="Times New Roman" w:cs="Times New Roman"/>
          <w:color w:val="0070C0"/>
        </w:rPr>
        <w:t xml:space="preserve"> pas d’accès légal…</w:t>
      </w:r>
    </w:p>
    <w:p w14:paraId="36F47A67" w14:textId="6B8E757D" w:rsidR="006F4188" w:rsidRPr="00240B2F" w:rsidRDefault="006F4188" w:rsidP="006F4188">
      <w:pPr>
        <w:pStyle w:val="Standard"/>
        <w:jc w:val="both"/>
        <w:rPr>
          <w:rFonts w:ascii="Times New Roman" w:hAnsi="Times New Roman" w:cs="Times New Roman"/>
        </w:rPr>
      </w:pPr>
      <w:r w:rsidRPr="006F4188">
        <w:rPr>
          <w:rFonts w:ascii="Times New Roman" w:hAnsi="Times New Roman" w:cs="Times New Roman"/>
          <w:b/>
          <w:bCs/>
          <w:highlight w:val="yellow"/>
        </w:rPr>
        <w:t>[</w:t>
      </w:r>
      <w:r>
        <w:rPr>
          <w:rFonts w:ascii="Times New Roman" w:hAnsi="Times New Roman" w:cs="Times New Roman"/>
          <w:b/>
          <w:bCs/>
          <w:highlight w:val="yellow"/>
        </w:rPr>
        <w:t>5</w:t>
      </w:r>
      <w:r w:rsidRPr="006F4188">
        <w:rPr>
          <w:rFonts w:ascii="Times New Roman" w:hAnsi="Times New Roman" w:cs="Times New Roman"/>
          <w:b/>
          <w:bCs/>
          <w:highlight w:val="yellow"/>
        </w:rPr>
        <w:t>]</w:t>
      </w:r>
      <w:r w:rsidRPr="006F4188">
        <w:rPr>
          <w:rFonts w:ascii="Times New Roman" w:hAnsi="Times New Roman" w:cs="Times New Roman"/>
        </w:rPr>
        <w:t xml:space="preserve"> </w:t>
      </w:r>
      <w:r w:rsidRPr="00240B2F">
        <w:rPr>
          <w:rFonts w:ascii="Times New Roman" w:hAnsi="Times New Roman" w:cs="Times New Roman"/>
        </w:rPr>
        <w:t xml:space="preserve">Bruno FOSSET, Jean-Bernard BAUDIN et Frédéric LAHITÈTE. Chimie tout-en-un PC-PC*. Dunod, 2014. </w:t>
      </w:r>
    </w:p>
    <w:p w14:paraId="38176B66" w14:textId="40DA4F8E" w:rsidR="00547BCB" w:rsidRPr="00240B2F" w:rsidRDefault="00547BCB" w:rsidP="00051E93">
      <w:pPr>
        <w:pStyle w:val="Standard"/>
        <w:jc w:val="both"/>
        <w:rPr>
          <w:rFonts w:ascii="Times New Roman" w:hAnsi="Times New Roman" w:cs="Times New Roman"/>
        </w:rPr>
      </w:pPr>
    </w:p>
    <w:p w14:paraId="4883047F" w14:textId="65504591" w:rsidR="00240B2F" w:rsidRPr="00240B2F" w:rsidRDefault="00240B2F" w:rsidP="00051E93">
      <w:pPr>
        <w:pStyle w:val="Standard"/>
        <w:jc w:val="both"/>
        <w:rPr>
          <w:rFonts w:ascii="Times New Roman" w:hAnsi="Times New Roman" w:cs="Times New Roman"/>
        </w:rPr>
      </w:pPr>
    </w:p>
    <w:p w14:paraId="5389A5D0" w14:textId="43F004D4" w:rsidR="00240B2F" w:rsidRDefault="00240B2F" w:rsidP="00051E93">
      <w:pPr>
        <w:pStyle w:val="Standard"/>
        <w:jc w:val="both"/>
      </w:pPr>
      <w:r>
        <w:rPr>
          <w:noProof/>
        </w:rPr>
        <w:drawing>
          <wp:inline distT="0" distB="0" distL="0" distR="0" wp14:anchorId="5800315E" wp14:editId="1E70F741">
            <wp:extent cx="5731510" cy="2874645"/>
            <wp:effectExtent l="0" t="0" r="254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74645"/>
                    </a:xfrm>
                    <a:prstGeom prst="rect">
                      <a:avLst/>
                    </a:prstGeom>
                    <a:noFill/>
                    <a:ln>
                      <a:noFill/>
                    </a:ln>
                  </pic:spPr>
                </pic:pic>
              </a:graphicData>
            </a:graphic>
          </wp:inline>
        </w:drawing>
      </w:r>
    </w:p>
    <w:p w14:paraId="05430FF8" w14:textId="78C84F71" w:rsidR="00240B2F" w:rsidRDefault="00240B2F" w:rsidP="00051E93">
      <w:pPr>
        <w:pStyle w:val="Standard"/>
        <w:jc w:val="both"/>
      </w:pPr>
      <w:r w:rsidRPr="00240B2F">
        <w:t xml:space="preserve">Les bilans des réactions à l’échelle macroscopique doivent être clairement présentés, pour faire le lien avec les éléments mis en </w:t>
      </w:r>
      <w:proofErr w:type="spellStart"/>
      <w:r w:rsidRPr="00240B2F">
        <w:t>pré-requis</w:t>
      </w:r>
      <w:proofErr w:type="spellEnd"/>
      <w:r w:rsidRPr="00240B2F">
        <w:t xml:space="preserve">. Les principaux concepts présentés dans le BO doivent également être définis dans la leçon (notion de groupe caractéristique, réactions d’addition, d’élimination ou de substitution). Pour cela, différents ouvrages peuvent présenter des définitions plus ou moins convaincantes donc c’est à vous de faire le tri. IUPAC est souvent une bonne référence, mais ici par exemple ce n’est pas vraiment adapté pour les différents types de réaction. </w:t>
      </w:r>
    </w:p>
    <w:p w14:paraId="648428C6" w14:textId="6C2AA5EF" w:rsidR="00240B2F" w:rsidRDefault="00240B2F" w:rsidP="00B023B2">
      <w:pPr>
        <w:pStyle w:val="Standard"/>
        <w:jc w:val="both"/>
      </w:pPr>
      <w:r w:rsidRPr="00240B2F">
        <w:t xml:space="preserve">Il faut également discuter d’électronégativité pour présenter la polarisation des liaisons. </w:t>
      </w:r>
    </w:p>
    <w:p w14:paraId="20B6F872" w14:textId="77777777" w:rsidR="00240B2F" w:rsidRDefault="00240B2F" w:rsidP="00051E93">
      <w:pPr>
        <w:pStyle w:val="Standard"/>
        <w:jc w:val="both"/>
      </w:pPr>
      <w:r w:rsidRPr="00240B2F">
        <w:t xml:space="preserve"> Il est nécessaire d’écrire rigoureusement les molécules et les réactions, il peut être pertinent, quand elles sont connues, d’ajouter les conditions opératoires, qui font bien sûr partie du côté « macroscopique » de la synthèse. Les groupes caractéristiques doivent être désignés par leur nom et pas par le nom des atomes.</w:t>
      </w:r>
    </w:p>
    <w:p w14:paraId="56AF9D13" w14:textId="3D1D1B8E" w:rsidR="00240B2F" w:rsidRDefault="00240B2F" w:rsidP="00051E93">
      <w:pPr>
        <w:pStyle w:val="Standard"/>
        <w:jc w:val="both"/>
      </w:pPr>
      <w:r w:rsidRPr="00240B2F">
        <w:lastRenderedPageBreak/>
        <w:t xml:space="preserve"> Savoir évoquer les différentes méthodes de détermination de mécanismes ou leur utilité peut être pertinent, que ce soit pour s’en servir en guise d’ouverture ou pour prévenir certaines questions.</w:t>
      </w:r>
    </w:p>
    <w:p w14:paraId="224FE8F1" w14:textId="77777777" w:rsidR="00240B2F" w:rsidRPr="00240B2F" w:rsidRDefault="00240B2F" w:rsidP="00051E93">
      <w:pPr>
        <w:pStyle w:val="Standard"/>
        <w:jc w:val="both"/>
        <w:rPr>
          <w:rFonts w:ascii="Times New Roman" w:hAnsi="Times New Roman" w:cs="Times New Roman"/>
        </w:rPr>
      </w:pPr>
    </w:p>
    <w:p w14:paraId="6F44B487" w14:textId="7691E534" w:rsidR="00051E93" w:rsidRPr="00240B2F" w:rsidRDefault="00051E93" w:rsidP="00051E93">
      <w:pPr>
        <w:pStyle w:val="Standard"/>
        <w:numPr>
          <w:ilvl w:val="0"/>
          <w:numId w:val="2"/>
        </w:numPr>
        <w:jc w:val="both"/>
        <w:rPr>
          <w:rFonts w:ascii="Times New Roman" w:hAnsi="Times New Roman" w:cs="Times New Roman"/>
          <w:color w:val="C00000"/>
          <w:sz w:val="32"/>
          <w:szCs w:val="32"/>
        </w:rPr>
      </w:pPr>
      <w:r w:rsidRPr="00240B2F">
        <w:rPr>
          <w:rFonts w:ascii="Times New Roman" w:hAnsi="Times New Roman" w:cs="Times New Roman"/>
          <w:color w:val="C00000"/>
          <w:sz w:val="32"/>
          <w:szCs w:val="32"/>
        </w:rPr>
        <w:t>Aspect m</w:t>
      </w:r>
      <w:r w:rsidR="004B05C4">
        <w:rPr>
          <w:rFonts w:ascii="Times New Roman" w:hAnsi="Times New Roman" w:cs="Times New Roman"/>
          <w:color w:val="C00000"/>
          <w:sz w:val="32"/>
          <w:szCs w:val="32"/>
        </w:rPr>
        <w:t>a</w:t>
      </w:r>
      <w:r w:rsidRPr="00240B2F">
        <w:rPr>
          <w:rFonts w:ascii="Times New Roman" w:hAnsi="Times New Roman" w:cs="Times New Roman"/>
          <w:color w:val="C00000"/>
          <w:sz w:val="32"/>
          <w:szCs w:val="32"/>
        </w:rPr>
        <w:t>croscopique</w:t>
      </w:r>
    </w:p>
    <w:p w14:paraId="740E2A8A" w14:textId="4546769A" w:rsidR="00051E93" w:rsidRPr="00240B2F" w:rsidRDefault="00051E93" w:rsidP="00051E93">
      <w:pPr>
        <w:pStyle w:val="Standard"/>
        <w:numPr>
          <w:ilvl w:val="0"/>
          <w:numId w:val="2"/>
        </w:numPr>
        <w:jc w:val="both"/>
        <w:rPr>
          <w:rFonts w:ascii="Times New Roman" w:hAnsi="Times New Roman" w:cs="Times New Roman"/>
          <w:color w:val="C00000"/>
          <w:sz w:val="32"/>
          <w:szCs w:val="32"/>
        </w:rPr>
      </w:pPr>
      <w:r w:rsidRPr="00240B2F">
        <w:rPr>
          <w:rFonts w:ascii="Times New Roman" w:hAnsi="Times New Roman" w:cs="Times New Roman"/>
          <w:color w:val="C00000"/>
          <w:sz w:val="32"/>
          <w:szCs w:val="32"/>
        </w:rPr>
        <w:t>Aspect microscopique : polarisation des liaisons</w:t>
      </w:r>
    </w:p>
    <w:p w14:paraId="3B40BF32" w14:textId="613B7CC8" w:rsidR="00240B2F" w:rsidRPr="00240B2F" w:rsidRDefault="00240B2F" w:rsidP="00051E93">
      <w:pPr>
        <w:pStyle w:val="Standard"/>
        <w:numPr>
          <w:ilvl w:val="0"/>
          <w:numId w:val="2"/>
        </w:numPr>
        <w:jc w:val="both"/>
        <w:rPr>
          <w:rFonts w:ascii="Times New Roman" w:hAnsi="Times New Roman" w:cs="Times New Roman"/>
          <w:color w:val="C00000"/>
          <w:sz w:val="32"/>
          <w:szCs w:val="32"/>
        </w:rPr>
      </w:pPr>
      <w:r w:rsidRPr="00240B2F">
        <w:rPr>
          <w:rFonts w:ascii="Times New Roman" w:hAnsi="Times New Roman" w:cs="Times New Roman"/>
          <w:color w:val="C00000"/>
          <w:sz w:val="32"/>
          <w:szCs w:val="32"/>
        </w:rPr>
        <w:t xml:space="preserve">Mécanismes </w:t>
      </w:r>
      <w:r w:rsidR="004B05C4" w:rsidRPr="00240B2F">
        <w:rPr>
          <w:rFonts w:ascii="Times New Roman" w:hAnsi="Times New Roman" w:cs="Times New Roman"/>
          <w:color w:val="C00000"/>
          <w:sz w:val="32"/>
          <w:szCs w:val="32"/>
        </w:rPr>
        <w:t>réactionnels</w:t>
      </w:r>
    </w:p>
    <w:p w14:paraId="7FFA9078" w14:textId="77777777" w:rsidR="00240B2F" w:rsidRPr="00240B2F" w:rsidRDefault="00240B2F" w:rsidP="00240B2F">
      <w:pPr>
        <w:pStyle w:val="Standard"/>
        <w:jc w:val="both"/>
        <w:rPr>
          <w:rFonts w:ascii="Times New Roman" w:hAnsi="Times New Roman" w:cs="Times New Roman"/>
          <w:color w:val="C00000"/>
          <w:sz w:val="32"/>
          <w:szCs w:val="32"/>
        </w:rPr>
      </w:pPr>
    </w:p>
    <w:p w14:paraId="635631EB" w14:textId="1BCC75B7" w:rsidR="00D95042" w:rsidRPr="004B05C4" w:rsidRDefault="00240B2F" w:rsidP="00240B2F">
      <w:pPr>
        <w:pStyle w:val="Standard"/>
        <w:jc w:val="both"/>
        <w:rPr>
          <w:rFonts w:ascii="Times New Roman" w:hAnsi="Times New Roman" w:cs="Times New Roman"/>
        </w:rPr>
      </w:pPr>
      <w:r w:rsidRPr="00240B2F">
        <w:rPr>
          <w:rFonts w:ascii="Times New Roman" w:hAnsi="Times New Roman" w:cs="Times New Roman"/>
          <w:color w:val="C00000"/>
          <w:sz w:val="32"/>
          <w:szCs w:val="32"/>
        </w:rPr>
        <w:t xml:space="preserve">Intro : </w:t>
      </w:r>
      <w:r w:rsidRPr="00240B2F">
        <w:rPr>
          <w:rFonts w:ascii="Times New Roman" w:hAnsi="Times New Roman" w:cs="Times New Roman"/>
        </w:rPr>
        <w:t>On se place dans la peau d’un chimiste de synthèse</w:t>
      </w:r>
      <w:r w:rsidR="004B05C4">
        <w:rPr>
          <w:rFonts w:ascii="Times New Roman" w:hAnsi="Times New Roman" w:cs="Times New Roman"/>
        </w:rPr>
        <w:t>. O</w:t>
      </w:r>
      <w:r>
        <w:rPr>
          <w:rFonts w:ascii="Times New Roman" w:hAnsi="Times New Roman" w:cs="Times New Roman"/>
        </w:rPr>
        <w:t>n cherche donc à réaliser des transformations macroscopiques, qui vont correspondre à une certaine réalité microscopique</w:t>
      </w:r>
      <w:r w:rsidR="004B05C4">
        <w:rPr>
          <w:rFonts w:ascii="Times New Roman" w:hAnsi="Times New Roman" w:cs="Times New Roman"/>
        </w:rPr>
        <w:t xml:space="preserve"> : </w:t>
      </w:r>
      <w:r w:rsidR="004B05C4">
        <w:rPr>
          <w:rFonts w:ascii="Times New Roman" w:hAnsi="Times New Roman" w:cs="Times New Roman"/>
          <w:i/>
          <w:iCs/>
        </w:rPr>
        <w:t xml:space="preserve">modification de formule </w:t>
      </w:r>
      <w:r w:rsidR="00D95042">
        <w:rPr>
          <w:rFonts w:ascii="Times New Roman" w:hAnsi="Times New Roman" w:cs="Times New Roman"/>
          <w:i/>
          <w:iCs/>
        </w:rPr>
        <w:t xml:space="preserve">topologique </w:t>
      </w:r>
      <w:r w:rsidR="00D95042">
        <w:rPr>
          <w:rFonts w:ascii="Times New Roman" w:hAnsi="Times New Roman" w:cs="Times New Roman"/>
        </w:rPr>
        <w:t>des</w:t>
      </w:r>
      <w:r w:rsidR="004B05C4">
        <w:rPr>
          <w:rFonts w:ascii="Times New Roman" w:hAnsi="Times New Roman" w:cs="Times New Roman"/>
        </w:rPr>
        <w:t xml:space="preserve"> molécules. </w:t>
      </w:r>
    </w:p>
    <w:p w14:paraId="75C17ABF" w14:textId="0B1CCF8E" w:rsidR="00240B2F" w:rsidRDefault="001C3BBE" w:rsidP="00240B2F">
      <w:pPr>
        <w:pStyle w:val="Standard"/>
        <w:jc w:val="both"/>
        <w:rPr>
          <w:rFonts w:ascii="Times New Roman" w:hAnsi="Times New Roman" w:cs="Times New Roman"/>
        </w:rPr>
      </w:pPr>
      <w:r>
        <w:rPr>
          <w:rFonts w:ascii="Times New Roman" w:hAnsi="Times New Roman" w:cs="Times New Roman"/>
        </w:rPr>
        <w:t xml:space="preserve">L’objectif de cette leçon est de faire comprendre aux élèves le passage d’une échelle macroscopique à microscopique. </w:t>
      </w:r>
    </w:p>
    <w:p w14:paraId="398AEBA0" w14:textId="2DDF0C5A" w:rsidR="00240B2F" w:rsidRPr="003A1C41" w:rsidRDefault="004B05C4" w:rsidP="00240B2F">
      <w:pPr>
        <w:pStyle w:val="Standard"/>
        <w:jc w:val="both"/>
        <w:rPr>
          <w:rFonts w:ascii="Times New Roman" w:hAnsi="Times New Roman" w:cs="Times New Roman"/>
          <w:color w:val="ED5009" w:themeColor="accent2"/>
          <w:u w:val="single"/>
        </w:rPr>
      </w:pPr>
      <w:r w:rsidRPr="003A1C41">
        <w:rPr>
          <w:rFonts w:ascii="Times New Roman" w:hAnsi="Times New Roman" w:cs="Times New Roman"/>
          <w:color w:val="ED5009" w:themeColor="accent2"/>
          <w:u w:val="single"/>
        </w:rPr>
        <w:t xml:space="preserve">Lancement d’expériences : </w:t>
      </w:r>
    </w:p>
    <w:p w14:paraId="5848B994" w14:textId="2EDCFD23" w:rsidR="004B05C4" w:rsidRPr="00CF1EB8" w:rsidRDefault="00AD5DF5" w:rsidP="005301EB">
      <w:pPr>
        <w:pStyle w:val="Standard"/>
        <w:numPr>
          <w:ilvl w:val="0"/>
          <w:numId w:val="3"/>
        </w:numPr>
        <w:jc w:val="both"/>
        <w:rPr>
          <w:rFonts w:ascii="Times New Roman" w:hAnsi="Times New Roman" w:cs="Times New Roman"/>
          <w:color w:val="ED5009" w:themeColor="accent2"/>
          <w:u w:val="single"/>
        </w:rPr>
      </w:pPr>
      <w:r w:rsidRPr="00CF1EB8">
        <w:rPr>
          <w:rFonts w:ascii="Times New Roman" w:hAnsi="Times New Roman" w:cs="Times New Roman"/>
          <w:color w:val="ED5009" w:themeColor="accent2"/>
          <w:u w:val="single"/>
        </w:rPr>
        <w:t>Expérience 3 :</w:t>
      </w:r>
      <w:r w:rsidRPr="00CF1EB8">
        <w:rPr>
          <w:rFonts w:ascii="Times New Roman" w:hAnsi="Times New Roman" w:cs="Times New Roman"/>
          <w:color w:val="ED5009" w:themeColor="accent2"/>
        </w:rPr>
        <w:t xml:space="preserve"> </w:t>
      </w:r>
      <w:r w:rsidR="00CF1EB8" w:rsidRPr="00CF1EB8">
        <w:rPr>
          <w:rFonts w:ascii="Times New Roman" w:hAnsi="Times New Roman" w:cs="Times New Roman"/>
          <w:color w:val="ED5009" w:themeColor="accent2"/>
        </w:rPr>
        <w:t xml:space="preserve">En préparation penser à </w:t>
      </w:r>
      <w:proofErr w:type="spellStart"/>
      <w:r w:rsidR="00CF1EB8" w:rsidRPr="00CF1EB8">
        <w:rPr>
          <w:rFonts w:ascii="Times New Roman" w:hAnsi="Times New Roman" w:cs="Times New Roman"/>
          <w:color w:val="ED5009" w:themeColor="accent2"/>
        </w:rPr>
        <w:t>ésorer</w:t>
      </w:r>
      <w:proofErr w:type="spellEnd"/>
      <w:r w:rsidR="00CF1EB8" w:rsidRPr="00CF1EB8">
        <w:rPr>
          <w:rFonts w:ascii="Times New Roman" w:hAnsi="Times New Roman" w:cs="Times New Roman"/>
          <w:color w:val="ED5009" w:themeColor="accent2"/>
        </w:rPr>
        <w:t xml:space="preserve"> pdt 10min le 1er produit obtenue puis </w:t>
      </w:r>
      <w:r w:rsidR="00CF1EB8">
        <w:rPr>
          <w:rFonts w:ascii="Times New Roman" w:hAnsi="Times New Roman" w:cs="Times New Roman"/>
          <w:color w:val="ED5009" w:themeColor="accent2"/>
        </w:rPr>
        <w:t>faire</w:t>
      </w:r>
      <w:r w:rsidR="00CF1EB8" w:rsidRPr="00CF1EB8">
        <w:rPr>
          <w:rFonts w:ascii="Times New Roman" w:hAnsi="Times New Roman" w:cs="Times New Roman"/>
          <w:color w:val="ED5009" w:themeColor="accent2"/>
        </w:rPr>
        <w:t xml:space="preserve"> la recristallisation </w:t>
      </w:r>
      <w:r w:rsidR="004B05C4" w:rsidRPr="00CF1EB8">
        <w:rPr>
          <w:rFonts w:ascii="Times New Roman" w:hAnsi="Times New Roman" w:cs="Times New Roman"/>
          <w:color w:val="ED5009" w:themeColor="accent2"/>
        </w:rPr>
        <w:t>de l’acide salicylique, lancer le refroidissement</w:t>
      </w:r>
      <w:r w:rsidR="00CF1EB8">
        <w:rPr>
          <w:rFonts w:ascii="Times New Roman" w:hAnsi="Times New Roman" w:cs="Times New Roman"/>
          <w:color w:val="ED5009" w:themeColor="accent2"/>
        </w:rPr>
        <w:t xml:space="preserve"> en début de leçon</w:t>
      </w:r>
      <w:r w:rsidR="004B05C4" w:rsidRPr="00CF1EB8">
        <w:rPr>
          <w:rFonts w:ascii="Times New Roman" w:hAnsi="Times New Roman" w:cs="Times New Roman"/>
          <w:color w:val="ED5009" w:themeColor="accent2"/>
        </w:rPr>
        <w:t xml:space="preserve">. Il faut expliquer qu’on fait ça pour purifier le produit d’une expérience et qu’on précisera plus tard ce qu’on a fait. Avoir prévu du produit déjà recristallisé à caractériser. </w:t>
      </w:r>
      <w:r w:rsidR="00B84D1C" w:rsidRPr="00CF1EB8">
        <w:rPr>
          <w:rFonts w:ascii="Times New Roman" w:hAnsi="Times New Roman" w:cs="Times New Roman"/>
          <w:highlight w:val="yellow"/>
        </w:rPr>
        <w:t>[4]</w:t>
      </w:r>
    </w:p>
    <w:p w14:paraId="07371483" w14:textId="2B9DF200" w:rsidR="00CF36B1" w:rsidRPr="00CF36B1" w:rsidRDefault="00AD5DF5" w:rsidP="005924C5">
      <w:pPr>
        <w:pStyle w:val="Standard"/>
        <w:numPr>
          <w:ilvl w:val="0"/>
          <w:numId w:val="3"/>
        </w:numPr>
        <w:jc w:val="both"/>
        <w:rPr>
          <w:rFonts w:ascii="Times New Roman" w:hAnsi="Times New Roman" w:cs="Times New Roman"/>
          <w:color w:val="ED5009" w:themeColor="accent2"/>
        </w:rPr>
      </w:pPr>
      <w:r w:rsidRPr="00AD5DF5">
        <w:rPr>
          <w:rFonts w:ascii="Times New Roman" w:hAnsi="Times New Roman" w:cs="Times New Roman"/>
          <w:color w:val="ED5009" w:themeColor="accent2"/>
          <w:u w:val="single"/>
        </w:rPr>
        <w:t>Expérience 2 :</w:t>
      </w:r>
      <w:r>
        <w:rPr>
          <w:rFonts w:ascii="Times New Roman" w:hAnsi="Times New Roman" w:cs="Times New Roman"/>
          <w:color w:val="ED5009" w:themeColor="accent2"/>
        </w:rPr>
        <w:t xml:space="preserve"> </w:t>
      </w:r>
      <w:r w:rsidR="004B05C4" w:rsidRPr="003A1C41">
        <w:rPr>
          <w:rFonts w:ascii="Times New Roman" w:hAnsi="Times New Roman" w:cs="Times New Roman"/>
          <w:color w:val="ED5009" w:themeColor="accent2"/>
        </w:rPr>
        <w:t>Préparer et lancer la CCM de l’hydrobenzoïne méso (produits déjà prêts, faire dépôts et lancer l’élution)</w:t>
      </w:r>
      <w:r w:rsidR="00CF36B1" w:rsidRPr="003A1C41">
        <w:rPr>
          <w:rFonts w:ascii="Times New Roman" w:hAnsi="Times New Roman" w:cs="Times New Roman"/>
          <w:color w:val="ED5009" w:themeColor="accent2"/>
        </w:rPr>
        <w:t xml:space="preserve"> Eluant</w:t>
      </w:r>
      <w:proofErr w:type="gramStart"/>
      <w:r w:rsidR="00CF36B1" w:rsidRPr="003A1C41">
        <w:rPr>
          <w:rFonts w:ascii="Times New Roman" w:hAnsi="Times New Roman" w:cs="Times New Roman"/>
          <w:color w:val="ED5009" w:themeColor="accent2"/>
        </w:rPr>
        <w:t> :</w:t>
      </w:r>
      <w:proofErr w:type="spellStart"/>
      <w:r w:rsidR="00CF36B1" w:rsidRPr="00CF36B1">
        <w:rPr>
          <w:rFonts w:ascii="Times New Roman" w:hAnsi="Times New Roman" w:cs="Times New Roman"/>
          <w:color w:val="ED5009" w:themeColor="accent2"/>
        </w:rPr>
        <w:t>Diéthyl</w:t>
      </w:r>
      <w:proofErr w:type="spellEnd"/>
      <w:proofErr w:type="gramEnd"/>
      <w:r w:rsidR="00CF36B1" w:rsidRPr="003A1C41">
        <w:rPr>
          <w:rFonts w:ascii="Times New Roman" w:hAnsi="Times New Roman" w:cs="Times New Roman"/>
          <w:color w:val="ED5009" w:themeColor="accent2"/>
        </w:rPr>
        <w:t xml:space="preserve"> </w:t>
      </w:r>
      <w:r w:rsidR="00CF36B1" w:rsidRPr="00CF36B1">
        <w:rPr>
          <w:rFonts w:ascii="Times New Roman" w:hAnsi="Times New Roman" w:cs="Times New Roman"/>
          <w:color w:val="ED5009" w:themeColor="accent2"/>
        </w:rPr>
        <w:t>éther 1/10</w:t>
      </w:r>
      <w:r w:rsidR="00CF36B1" w:rsidRPr="003A1C41">
        <w:rPr>
          <w:rFonts w:ascii="Times New Roman" w:hAnsi="Times New Roman" w:cs="Times New Roman"/>
          <w:color w:val="ED5009" w:themeColor="accent2"/>
        </w:rPr>
        <w:t xml:space="preserve"> + </w:t>
      </w:r>
      <w:r w:rsidR="00CF36B1" w:rsidRPr="00CF36B1">
        <w:rPr>
          <w:rFonts w:ascii="Times New Roman" w:hAnsi="Times New Roman" w:cs="Times New Roman"/>
          <w:color w:val="ED5009" w:themeColor="accent2"/>
        </w:rPr>
        <w:t>Éther de pétrole 9/10</w:t>
      </w:r>
    </w:p>
    <w:p w14:paraId="4EAAAE3C" w14:textId="671AAC65" w:rsidR="004B05C4" w:rsidRPr="001C74C8" w:rsidRDefault="004B05C4" w:rsidP="004B05C4">
      <w:pPr>
        <w:pStyle w:val="Standard"/>
        <w:numPr>
          <w:ilvl w:val="0"/>
          <w:numId w:val="3"/>
        </w:numPr>
        <w:jc w:val="both"/>
        <w:rPr>
          <w:rFonts w:ascii="Times New Roman" w:hAnsi="Times New Roman" w:cs="Times New Roman"/>
          <w:color w:val="0070C0"/>
          <w:u w:val="single"/>
        </w:rPr>
      </w:pPr>
      <w:r w:rsidRPr="001C74C8">
        <w:rPr>
          <w:rFonts w:ascii="Times New Roman" w:hAnsi="Times New Roman" w:cs="Times New Roman"/>
          <w:color w:val="0070C0"/>
        </w:rPr>
        <w:t>.</w:t>
      </w:r>
    </w:p>
    <w:p w14:paraId="7DCD8F7C" w14:textId="5858EB8E" w:rsidR="00547BCB" w:rsidRDefault="008C2840" w:rsidP="00547BCB">
      <w:pPr>
        <w:pStyle w:val="Standard"/>
        <w:jc w:val="both"/>
        <w:rPr>
          <w:rFonts w:ascii="Times New Roman" w:hAnsi="Times New Roman" w:cs="Times New Roman"/>
          <w:color w:val="ED5009" w:themeColor="accent2"/>
        </w:rPr>
      </w:pPr>
      <w:r>
        <w:rPr>
          <w:rFonts w:ascii="Times New Roman" w:hAnsi="Times New Roman" w:cs="Times New Roman"/>
          <w:noProof/>
          <w:color w:val="ED5009" w:themeColor="accent2"/>
        </w:rPr>
        <mc:AlternateContent>
          <mc:Choice Requires="wps">
            <w:drawing>
              <wp:anchor distT="0" distB="0" distL="114300" distR="114300" simplePos="0" relativeHeight="251659264" behindDoc="0" locked="0" layoutInCell="1" allowOverlap="1" wp14:anchorId="2A059D86" wp14:editId="665194E1">
                <wp:simplePos x="0" y="0"/>
                <wp:positionH relativeFrom="page">
                  <wp:align>right</wp:align>
                </wp:positionH>
                <wp:positionV relativeFrom="paragraph">
                  <wp:posOffset>10219</wp:posOffset>
                </wp:positionV>
                <wp:extent cx="1616075" cy="287020"/>
                <wp:effectExtent l="0" t="0" r="22225" b="17780"/>
                <wp:wrapNone/>
                <wp:docPr id="3" name="Zone de texte 3"/>
                <wp:cNvGraphicFramePr/>
                <a:graphic xmlns:a="http://schemas.openxmlformats.org/drawingml/2006/main">
                  <a:graphicData uri="http://schemas.microsoft.com/office/word/2010/wordprocessingShape">
                    <wps:wsp>
                      <wps:cNvSpPr txBox="1"/>
                      <wps:spPr>
                        <a:xfrm>
                          <a:off x="0" y="0"/>
                          <a:ext cx="1616075" cy="287020"/>
                        </a:xfrm>
                        <a:prstGeom prst="rect">
                          <a:avLst/>
                        </a:prstGeom>
                        <a:solidFill>
                          <a:schemeClr val="lt1"/>
                        </a:solidFill>
                        <a:ln w="6350">
                          <a:solidFill>
                            <a:prstClr val="black"/>
                          </a:solidFill>
                        </a:ln>
                      </wps:spPr>
                      <wps:txbx>
                        <w:txbxContent>
                          <w:p w14:paraId="443E8608" w14:textId="3CEF988F" w:rsidR="005924C5" w:rsidRPr="003D24E7" w:rsidRDefault="005924C5" w:rsidP="003D24E7">
                            <w:pPr>
                              <w:pStyle w:val="Standard"/>
                              <w:jc w:val="both"/>
                              <w:rPr>
                                <w:rFonts w:ascii="Times New Roman" w:hAnsi="Times New Roman" w:cs="Times New Roman"/>
                              </w:rPr>
                            </w:pPr>
                            <w:r w:rsidRPr="003D24E7">
                              <w:rPr>
                                <w:rFonts w:ascii="Times New Roman" w:hAnsi="Times New Roman" w:cs="Times New Roman"/>
                              </w:rPr>
                              <w:t>Vidéo YouTube [</w:t>
                            </w:r>
                            <w:hyperlink r:id="rId8" w:history="1">
                              <w:r w:rsidRPr="003D24E7">
                                <w:rPr>
                                  <w:rStyle w:val="Lienhypertexte"/>
                                  <w:rFonts w:ascii="Times New Roman" w:hAnsi="Times New Roman" w:cs="Times New Roman"/>
                                  <w:color w:val="0070C0"/>
                                </w:rPr>
                                <w:t>Lien</w:t>
                              </w:r>
                            </w:hyperlink>
                            <w:r w:rsidRPr="003D24E7">
                              <w:rPr>
                                <w:rFonts w:ascii="Times New Roman" w:hAnsi="Times New Roman" w:cs="Times New Roman"/>
                              </w:rPr>
                              <w:t xml:space="preserve">] </w:t>
                            </w:r>
                          </w:p>
                          <w:p w14:paraId="2558B2A8" w14:textId="2DA8BCFF" w:rsidR="005924C5" w:rsidRPr="003D24E7" w:rsidRDefault="005924C5">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059D86" id="_x0000_t202" coordsize="21600,21600" o:spt="202" path="m,l,21600r21600,l21600,xe">
                <v:stroke joinstyle="miter"/>
                <v:path gradientshapeok="t" o:connecttype="rect"/>
              </v:shapetype>
              <v:shape id="Zone de texte 3" o:spid="_x0000_s1026" type="#_x0000_t202" style="position:absolute;left:0;text-align:left;margin-left:76.05pt;margin-top:.8pt;width:127.25pt;height:22.6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" fillcolor="white [3201]" strokeweight=".5pt">
                <v:textbox>
                  <w:txbxContent>
                    <w:p w14:paraId="443E8608" w14:textId="3CEF988F" w:rsidR="005924C5" w:rsidRPr="003D24E7" w:rsidRDefault="005924C5" w:rsidP="003D24E7">
                      <w:pPr>
                        <w:pStyle w:val="Standard"/>
                        <w:jc w:val="both"/>
                        <w:rPr>
                          <w:rFonts w:ascii="Times New Roman" w:hAnsi="Times New Roman" w:cs="Times New Roman"/>
                        </w:rPr>
                      </w:pPr>
                      <w:r w:rsidRPr="003D24E7">
                        <w:rPr>
                          <w:rFonts w:ascii="Times New Roman" w:hAnsi="Times New Roman" w:cs="Times New Roman"/>
                        </w:rPr>
                        <w:t>Vidéo YouTube [</w:t>
                      </w:r>
                      <w:hyperlink r:id="rId9" w:history="1">
                        <w:r w:rsidRPr="003D24E7">
                          <w:rPr>
                            <w:rStyle w:val="Lienhypertexte"/>
                            <w:rFonts w:ascii="Times New Roman" w:hAnsi="Times New Roman" w:cs="Times New Roman"/>
                            <w:color w:val="0070C0"/>
                          </w:rPr>
                          <w:t>Lien</w:t>
                        </w:r>
                      </w:hyperlink>
                      <w:r w:rsidRPr="003D24E7">
                        <w:rPr>
                          <w:rFonts w:ascii="Times New Roman" w:hAnsi="Times New Roman" w:cs="Times New Roman"/>
                        </w:rPr>
                        <w:t xml:space="preserve">] </w:t>
                      </w:r>
                    </w:p>
                    <w:p w14:paraId="2558B2A8" w14:textId="2DA8BCFF" w:rsidR="005924C5" w:rsidRPr="003D24E7" w:rsidRDefault="005924C5">
                      <w:pPr>
                        <w:rPr>
                          <w:rFonts w:ascii="Times New Roman" w:hAnsi="Times New Roman" w:cs="Times New Roman"/>
                        </w:rPr>
                      </w:pPr>
                    </w:p>
                  </w:txbxContent>
                </v:textbox>
                <w10:wrap anchorx="page"/>
              </v:shape>
            </w:pict>
          </mc:Fallback>
        </mc:AlternateContent>
      </w:r>
    </w:p>
    <w:p w14:paraId="47379D1A" w14:textId="5B6CF210" w:rsidR="004B05C4" w:rsidRDefault="00547BCB" w:rsidP="004B05C4">
      <w:pPr>
        <w:pStyle w:val="Standard"/>
        <w:jc w:val="both"/>
        <w:rPr>
          <w:rFonts w:ascii="Times New Roman" w:hAnsi="Times New Roman" w:cs="Times New Roman"/>
          <w:b/>
        </w:rPr>
      </w:pPr>
      <w:r w:rsidRPr="00547BCB">
        <w:rPr>
          <w:rFonts w:ascii="Times New Roman" w:hAnsi="Times New Roman" w:cs="Times New Roman"/>
          <w:color w:val="ED5009" w:themeColor="accent2"/>
          <w:u w:val="single"/>
        </w:rPr>
        <w:t>Expérience</w:t>
      </w:r>
      <w:r w:rsidR="00942EDC">
        <w:rPr>
          <w:rFonts w:ascii="Times New Roman" w:hAnsi="Times New Roman" w:cs="Times New Roman"/>
          <w:color w:val="ED5009" w:themeColor="accent2"/>
          <w:u w:val="single"/>
        </w:rPr>
        <w:t xml:space="preserve"> </w:t>
      </w:r>
      <w:proofErr w:type="gramStart"/>
      <w:r w:rsidR="00942EDC">
        <w:rPr>
          <w:rFonts w:ascii="Times New Roman" w:hAnsi="Times New Roman" w:cs="Times New Roman"/>
          <w:color w:val="ED5009" w:themeColor="accent2"/>
          <w:u w:val="single"/>
        </w:rPr>
        <w:t>1</w:t>
      </w:r>
      <w:r>
        <w:rPr>
          <w:rFonts w:ascii="Times New Roman" w:hAnsi="Times New Roman" w:cs="Times New Roman"/>
          <w:color w:val="ED5009" w:themeColor="accent2"/>
        </w:rPr>
        <w:t>:</w:t>
      </w:r>
      <w:proofErr w:type="gramEnd"/>
      <w:r>
        <w:rPr>
          <w:rFonts w:ascii="Times New Roman" w:hAnsi="Times New Roman" w:cs="Times New Roman"/>
          <w:color w:val="ED5009" w:themeColor="accent2"/>
        </w:rPr>
        <w:t xml:space="preserve">  Synthèse du nylon 6-10 (polyamide) </w:t>
      </w:r>
      <w:r w:rsidRPr="00547BCB">
        <w:rPr>
          <w:rFonts w:ascii="Times New Roman" w:hAnsi="Times New Roman" w:cs="Times New Roman"/>
          <w:b/>
          <w:bCs/>
          <w:highlight w:val="yellow"/>
        </w:rPr>
        <w:t>[1]</w:t>
      </w:r>
      <w:r w:rsidRPr="00547BCB">
        <w:rPr>
          <w:rFonts w:ascii="Times New Roman" w:hAnsi="Times New Roman" w:cs="Times New Roman"/>
          <w:b/>
          <w:highlight w:val="yellow"/>
        </w:rPr>
        <w:t xml:space="preserve"> </w:t>
      </w:r>
      <w:r w:rsidRPr="004766D8">
        <w:rPr>
          <w:rFonts w:ascii="Times New Roman" w:hAnsi="Times New Roman" w:cs="Times New Roman"/>
          <w:b/>
          <w:highlight w:val="yellow"/>
        </w:rPr>
        <w:t>p119</w:t>
      </w:r>
    </w:p>
    <w:p w14:paraId="29B78417" w14:textId="5C930D5C" w:rsidR="00D73AEC" w:rsidRPr="004E1304" w:rsidRDefault="00D73AEC" w:rsidP="00D73AEC">
      <w:pPr>
        <w:pStyle w:val="Paragraphedeliste"/>
        <w:numPr>
          <w:ilvl w:val="0"/>
          <w:numId w:val="5"/>
        </w:numPr>
        <w:tabs>
          <w:tab w:val="left" w:pos="1560"/>
        </w:tabs>
        <w:rPr>
          <w:rFonts w:ascii="Times New Roman" w:hAnsi="Times New Roman" w:cs="Times New Roman"/>
          <w:color w:val="F7500D"/>
          <w:sz w:val="24"/>
          <w:szCs w:val="24"/>
          <w:u w:val="single"/>
        </w:rPr>
      </w:pPr>
      <w:r w:rsidRPr="004E1304">
        <w:rPr>
          <w:rFonts w:ascii="Times New Roman" w:hAnsi="Times New Roman" w:cs="Times New Roman"/>
          <w:color w:val="F7500D"/>
          <w:sz w:val="24"/>
          <w:szCs w:val="24"/>
          <w:u w:val="single"/>
        </w:rPr>
        <w:t xml:space="preserve">En préparation : </w:t>
      </w:r>
      <w:r>
        <w:rPr>
          <w:rFonts w:ascii="Times New Roman" w:hAnsi="Times New Roman" w:cs="Times New Roman"/>
          <w:color w:val="F7500D"/>
          <w:sz w:val="24"/>
          <w:szCs w:val="24"/>
        </w:rPr>
        <w:t xml:space="preserve"> réaliser la solution 1 et 2 </w:t>
      </w:r>
      <w:bookmarkStart w:id="0" w:name="_Hlk40773732"/>
      <w:r>
        <w:rPr>
          <w:rFonts w:ascii="Times New Roman" w:hAnsi="Times New Roman" w:cs="Times New Roman"/>
          <w:color w:val="F7500D"/>
          <w:sz w:val="24"/>
          <w:szCs w:val="24"/>
        </w:rPr>
        <w:t xml:space="preserve">(on utilise du cyclohexane plutôt de du dichlorométhane, attention il est moins dense que l’eau)  </w:t>
      </w:r>
      <w:bookmarkEnd w:id="0"/>
    </w:p>
    <w:p w14:paraId="00532885" w14:textId="28D3D55A" w:rsidR="00D73AEC" w:rsidRPr="00C120F2" w:rsidRDefault="00D73AEC" w:rsidP="00D73AEC">
      <w:pPr>
        <w:pStyle w:val="Paragraphedeliste"/>
        <w:numPr>
          <w:ilvl w:val="0"/>
          <w:numId w:val="5"/>
        </w:numPr>
        <w:tabs>
          <w:tab w:val="left" w:pos="1560"/>
        </w:tabs>
        <w:rPr>
          <w:rFonts w:ascii="Times New Roman" w:hAnsi="Times New Roman" w:cs="Times New Roman"/>
          <w:color w:val="F7500D"/>
          <w:sz w:val="24"/>
          <w:szCs w:val="24"/>
          <w:u w:val="single"/>
        </w:rPr>
      </w:pPr>
      <w:r>
        <w:rPr>
          <w:rFonts w:ascii="Times New Roman" w:hAnsi="Times New Roman" w:cs="Times New Roman"/>
          <w:color w:val="F7500D"/>
          <w:sz w:val="24"/>
          <w:szCs w:val="24"/>
          <w:u w:val="single"/>
        </w:rPr>
        <w:t xml:space="preserve">Devant le jury : </w:t>
      </w:r>
      <w:r>
        <w:rPr>
          <w:rFonts w:ascii="Times New Roman" w:hAnsi="Times New Roman" w:cs="Times New Roman"/>
          <w:color w:val="F7500D"/>
          <w:sz w:val="24"/>
          <w:szCs w:val="24"/>
        </w:rPr>
        <w:t xml:space="preserve"> verser doucement le long d’une tige en verre 2 dans 1 et tourner de sorte à faire un fil. (</w:t>
      </w:r>
      <w:proofErr w:type="gramStart"/>
      <w:r>
        <w:rPr>
          <w:rFonts w:ascii="Times New Roman" w:hAnsi="Times New Roman" w:cs="Times New Roman"/>
          <w:color w:val="F7500D"/>
          <w:sz w:val="24"/>
          <w:szCs w:val="24"/>
        </w:rPr>
        <w:t>sous</w:t>
      </w:r>
      <w:proofErr w:type="gramEnd"/>
      <w:r>
        <w:rPr>
          <w:rFonts w:ascii="Times New Roman" w:hAnsi="Times New Roman" w:cs="Times New Roman"/>
          <w:color w:val="F7500D"/>
          <w:sz w:val="24"/>
          <w:szCs w:val="24"/>
        </w:rPr>
        <w:t xml:space="preserve"> hotte) </w:t>
      </w:r>
    </w:p>
    <w:p w14:paraId="45AB456A" w14:textId="77777777" w:rsidR="00C120F2" w:rsidRDefault="00C120F2" w:rsidP="00C120F2">
      <w:pPr>
        <w:tabs>
          <w:tab w:val="left" w:pos="1560"/>
        </w:tabs>
        <w:rPr>
          <w:rFonts w:ascii="Times New Roman" w:hAnsi="Times New Roman" w:cs="Times New Roman"/>
          <w:color w:val="7030A0"/>
          <w:sz w:val="24"/>
          <w:szCs w:val="24"/>
        </w:rPr>
      </w:pPr>
    </w:p>
    <w:p w14:paraId="61ACA89F" w14:textId="1407B2B6" w:rsidR="00C120F2" w:rsidRDefault="00C120F2" w:rsidP="00C120F2">
      <w:pPr>
        <w:tabs>
          <w:tab w:val="left" w:pos="1560"/>
        </w:tabs>
        <w:rPr>
          <w:rFonts w:ascii="Times New Roman" w:hAnsi="Times New Roman" w:cs="Times New Roman"/>
          <w:color w:val="7030A0"/>
          <w:sz w:val="24"/>
          <w:szCs w:val="24"/>
        </w:rPr>
      </w:pPr>
      <w:r w:rsidRPr="00C120F2">
        <w:rPr>
          <w:rFonts w:ascii="Times New Roman" w:hAnsi="Times New Roman" w:cs="Times New Roman"/>
          <w:color w:val="7030A0"/>
          <w:sz w:val="24"/>
          <w:szCs w:val="24"/>
        </w:rPr>
        <w:t>Slide :</w:t>
      </w:r>
      <w:r>
        <w:rPr>
          <w:rFonts w:ascii="Times New Roman" w:hAnsi="Times New Roman" w:cs="Times New Roman"/>
          <w:color w:val="7030A0"/>
          <w:sz w:val="24"/>
          <w:szCs w:val="24"/>
        </w:rPr>
        <w:t xml:space="preserve"> Synthèse du nylon 6-10 </w:t>
      </w:r>
      <w:r w:rsidRPr="00C120F2">
        <w:rPr>
          <w:rFonts w:ascii="Times New Roman" w:hAnsi="Times New Roman" w:cs="Times New Roman"/>
          <w:color w:val="7030A0"/>
          <w:sz w:val="24"/>
          <w:szCs w:val="24"/>
        </w:rPr>
        <w:t xml:space="preserve"> </w:t>
      </w:r>
    </w:p>
    <w:p w14:paraId="147D8959" w14:textId="73FE0929" w:rsidR="00547BCB" w:rsidRDefault="00C120F2" w:rsidP="004B05C4">
      <w:pPr>
        <w:pStyle w:val="Standard"/>
        <w:jc w:val="both"/>
        <w:rPr>
          <w:rFonts w:ascii="Times New Roman" w:eastAsiaTheme="minorHAnsi" w:hAnsi="Times New Roman" w:cs="Times New Roman"/>
          <w:kern w:val="0"/>
          <w:lang w:eastAsia="en-US" w:bidi="ar-SA"/>
        </w:rPr>
      </w:pPr>
      <w:r w:rsidRPr="00C120F2">
        <w:rPr>
          <w:rFonts w:ascii="Times New Roman" w:eastAsiaTheme="minorHAnsi" w:hAnsi="Times New Roman" w:cs="Times New Roman"/>
          <w:kern w:val="0"/>
          <w:lang w:eastAsia="en-US" w:bidi="ar-SA"/>
        </w:rPr>
        <w:t>La réaction se produit à l’interface entre les deux solutions, il se forme un film, et l’on peut enrouler un fil de nylon autour d’une baguette. On a ainsi formé un polymère, manifestation macroscopique d</w:t>
      </w:r>
      <w:r>
        <w:rPr>
          <w:rFonts w:ascii="Times New Roman" w:eastAsiaTheme="minorHAnsi" w:hAnsi="Times New Roman" w:cs="Times New Roman"/>
          <w:kern w:val="0"/>
          <w:lang w:eastAsia="en-US" w:bidi="ar-SA"/>
        </w:rPr>
        <w:t>’une</w:t>
      </w:r>
      <w:r w:rsidRPr="00C120F2">
        <w:rPr>
          <w:rFonts w:ascii="Times New Roman" w:eastAsiaTheme="minorHAnsi" w:hAnsi="Times New Roman" w:cs="Times New Roman"/>
          <w:kern w:val="0"/>
          <w:lang w:eastAsia="en-US" w:bidi="ar-SA"/>
        </w:rPr>
        <w:t xml:space="preserve"> réaction</w:t>
      </w:r>
      <w:r>
        <w:rPr>
          <w:rFonts w:ascii="Times New Roman" w:eastAsiaTheme="minorHAnsi" w:hAnsi="Times New Roman" w:cs="Times New Roman"/>
          <w:kern w:val="0"/>
          <w:lang w:eastAsia="en-US" w:bidi="ar-SA"/>
        </w:rPr>
        <w:t xml:space="preserve"> chimique. </w:t>
      </w:r>
    </w:p>
    <w:p w14:paraId="73B24CDF" w14:textId="77777777" w:rsidR="00C120F2" w:rsidRDefault="00C120F2" w:rsidP="004B05C4">
      <w:pPr>
        <w:pStyle w:val="Standard"/>
        <w:jc w:val="both"/>
        <w:rPr>
          <w:rFonts w:ascii="Times New Roman" w:hAnsi="Times New Roman" w:cs="Times New Roman"/>
          <w:color w:val="C00000"/>
          <w:sz w:val="32"/>
          <w:szCs w:val="32"/>
        </w:rPr>
      </w:pPr>
    </w:p>
    <w:p w14:paraId="64525534" w14:textId="05253A72" w:rsidR="004B05C4" w:rsidRDefault="004B05C4" w:rsidP="00C120F2">
      <w:pPr>
        <w:pStyle w:val="Standard"/>
        <w:numPr>
          <w:ilvl w:val="0"/>
          <w:numId w:val="4"/>
        </w:numPr>
        <w:jc w:val="both"/>
        <w:rPr>
          <w:rFonts w:ascii="Times New Roman" w:hAnsi="Times New Roman" w:cs="Times New Roman"/>
          <w:color w:val="C00000"/>
          <w:sz w:val="32"/>
          <w:szCs w:val="32"/>
        </w:rPr>
      </w:pPr>
      <w:r w:rsidRPr="00240B2F">
        <w:rPr>
          <w:rFonts w:ascii="Times New Roman" w:hAnsi="Times New Roman" w:cs="Times New Roman"/>
          <w:color w:val="C00000"/>
          <w:sz w:val="32"/>
          <w:szCs w:val="32"/>
        </w:rPr>
        <w:t>Aspect m</w:t>
      </w:r>
      <w:r>
        <w:rPr>
          <w:rFonts w:ascii="Times New Roman" w:hAnsi="Times New Roman" w:cs="Times New Roman"/>
          <w:color w:val="C00000"/>
          <w:sz w:val="32"/>
          <w:szCs w:val="32"/>
        </w:rPr>
        <w:t>a</w:t>
      </w:r>
      <w:r w:rsidRPr="00240B2F">
        <w:rPr>
          <w:rFonts w:ascii="Times New Roman" w:hAnsi="Times New Roman" w:cs="Times New Roman"/>
          <w:color w:val="C00000"/>
          <w:sz w:val="32"/>
          <w:szCs w:val="32"/>
        </w:rPr>
        <w:t>croscopiqu</w:t>
      </w:r>
      <w:r w:rsidR="00C120F2">
        <w:rPr>
          <w:rFonts w:ascii="Times New Roman" w:hAnsi="Times New Roman" w:cs="Times New Roman"/>
          <w:color w:val="C00000"/>
          <w:sz w:val="32"/>
          <w:szCs w:val="32"/>
        </w:rPr>
        <w:t>e</w:t>
      </w:r>
    </w:p>
    <w:p w14:paraId="003FEA41" w14:textId="4B5FDC4B" w:rsidR="00C120F2" w:rsidRPr="00781787" w:rsidRDefault="00C120F2" w:rsidP="00C120F2">
      <w:pPr>
        <w:pStyle w:val="Standard"/>
        <w:numPr>
          <w:ilvl w:val="0"/>
          <w:numId w:val="6"/>
        </w:numPr>
        <w:jc w:val="both"/>
        <w:rPr>
          <w:rFonts w:ascii="Times New Roman" w:hAnsi="Times New Roman" w:cs="Times New Roman"/>
          <w:color w:val="C00000"/>
          <w:sz w:val="32"/>
          <w:szCs w:val="32"/>
        </w:rPr>
      </w:pPr>
      <w:r>
        <w:rPr>
          <w:rFonts w:ascii="Times New Roman" w:hAnsi="Times New Roman" w:cs="Times New Roman"/>
          <w:color w:val="C00000"/>
          <w:sz w:val="32"/>
          <w:szCs w:val="32"/>
        </w:rPr>
        <w:t xml:space="preserve">Modification de la chaîne carbonée </w:t>
      </w:r>
      <w:r w:rsidR="005A1D68" w:rsidRPr="00547BCB">
        <w:rPr>
          <w:rFonts w:ascii="Times New Roman" w:hAnsi="Times New Roman" w:cs="Times New Roman"/>
          <w:b/>
          <w:bCs/>
          <w:highlight w:val="yellow"/>
        </w:rPr>
        <w:t>[</w:t>
      </w:r>
      <w:r w:rsidR="005A1D68">
        <w:rPr>
          <w:rFonts w:ascii="Times New Roman" w:hAnsi="Times New Roman" w:cs="Times New Roman"/>
          <w:b/>
          <w:bCs/>
          <w:highlight w:val="yellow"/>
        </w:rPr>
        <w:t>2</w:t>
      </w:r>
      <w:r w:rsidR="005A1D68" w:rsidRPr="00547BCB">
        <w:rPr>
          <w:rFonts w:ascii="Times New Roman" w:hAnsi="Times New Roman" w:cs="Times New Roman"/>
          <w:b/>
          <w:bCs/>
          <w:highlight w:val="yellow"/>
        </w:rPr>
        <w:t>]</w:t>
      </w:r>
      <w:r w:rsidR="005A1D68" w:rsidRPr="00547BCB">
        <w:rPr>
          <w:rFonts w:ascii="Times New Roman" w:hAnsi="Times New Roman" w:cs="Times New Roman"/>
          <w:b/>
          <w:highlight w:val="yellow"/>
        </w:rPr>
        <w:t xml:space="preserve"> </w:t>
      </w:r>
      <w:r w:rsidR="005A1D68" w:rsidRPr="005A1D68">
        <w:rPr>
          <w:rFonts w:ascii="Times New Roman" w:hAnsi="Times New Roman" w:cs="Times New Roman"/>
          <w:b/>
          <w:highlight w:val="yellow"/>
        </w:rPr>
        <w:t>p285</w:t>
      </w:r>
    </w:p>
    <w:p w14:paraId="7DFE5439" w14:textId="77777777" w:rsidR="00781787" w:rsidRDefault="00781787" w:rsidP="00781787">
      <w:pPr>
        <w:pStyle w:val="Standard"/>
        <w:jc w:val="both"/>
        <w:rPr>
          <w:rFonts w:ascii="Times New Roman" w:hAnsi="Times New Roman" w:cs="Times New Roman"/>
        </w:rPr>
      </w:pPr>
      <w:r>
        <w:rPr>
          <w:rFonts w:ascii="Times New Roman" w:hAnsi="Times New Roman" w:cs="Times New Roman"/>
        </w:rPr>
        <w:t xml:space="preserve">Définition : modification de la chaîne carbonée sans modification des groupes caractéristiques. </w:t>
      </w:r>
    </w:p>
    <w:p w14:paraId="20F2125C" w14:textId="77777777" w:rsidR="00781787" w:rsidRDefault="00781787" w:rsidP="00781787">
      <w:pPr>
        <w:pStyle w:val="Standard"/>
        <w:jc w:val="both"/>
        <w:rPr>
          <w:rFonts w:ascii="Times New Roman" w:hAnsi="Times New Roman" w:cs="Times New Roman"/>
        </w:rPr>
      </w:pPr>
      <w:r>
        <w:rPr>
          <w:rFonts w:ascii="Times New Roman" w:hAnsi="Times New Roman" w:cs="Times New Roman"/>
        </w:rPr>
        <w:t xml:space="preserve">Cette modification peut se passer de différente façon : </w:t>
      </w:r>
    </w:p>
    <w:p w14:paraId="47C5541A" w14:textId="77777777" w:rsidR="00781787" w:rsidRDefault="00781787" w:rsidP="00781787">
      <w:pPr>
        <w:pStyle w:val="Standard"/>
        <w:numPr>
          <w:ilvl w:val="0"/>
          <w:numId w:val="7"/>
        </w:numPr>
        <w:jc w:val="both"/>
        <w:rPr>
          <w:rFonts w:ascii="Times New Roman" w:hAnsi="Times New Roman" w:cs="Times New Roman"/>
          <w:b/>
          <w:bCs/>
          <w:u w:val="single"/>
        </w:rPr>
      </w:pPr>
      <w:r w:rsidRPr="00BA55FF">
        <w:rPr>
          <w:rFonts w:ascii="Times New Roman" w:hAnsi="Times New Roman" w:cs="Times New Roman"/>
          <w:b/>
          <w:bCs/>
          <w:u w:val="single"/>
        </w:rPr>
        <w:t xml:space="preserve">Allongement de la </w:t>
      </w:r>
      <w:r>
        <w:rPr>
          <w:rFonts w:ascii="Times New Roman" w:hAnsi="Times New Roman" w:cs="Times New Roman"/>
          <w:b/>
          <w:bCs/>
          <w:u w:val="single"/>
        </w:rPr>
        <w:t>c</w:t>
      </w:r>
      <w:r w:rsidRPr="00BA55FF">
        <w:rPr>
          <w:rFonts w:ascii="Times New Roman" w:hAnsi="Times New Roman" w:cs="Times New Roman"/>
          <w:b/>
          <w:bCs/>
          <w:u w:val="single"/>
        </w:rPr>
        <w:t xml:space="preserve">haine  </w:t>
      </w:r>
    </w:p>
    <w:p w14:paraId="78383412" w14:textId="77777777" w:rsidR="00781787" w:rsidRDefault="00781787" w:rsidP="00781787">
      <w:pPr>
        <w:pStyle w:val="Standard"/>
        <w:jc w:val="both"/>
        <w:rPr>
          <w:rFonts w:ascii="Times New Roman" w:hAnsi="Times New Roman" w:cs="Times New Roman"/>
        </w:rPr>
      </w:pPr>
      <w:r>
        <w:rPr>
          <w:rFonts w:ascii="Times New Roman" w:hAnsi="Times New Roman" w:cs="Times New Roman"/>
          <w:b/>
          <w:bCs/>
          <w:u w:val="single"/>
        </w:rPr>
        <w:t xml:space="preserve">Alkylation : </w:t>
      </w:r>
      <w:r>
        <w:rPr>
          <w:rFonts w:ascii="Times New Roman" w:hAnsi="Times New Roman" w:cs="Times New Roman"/>
        </w:rPr>
        <w:t xml:space="preserve">Réaction d’un alcane sur un alcène </w:t>
      </w:r>
    </w:p>
    <w:p w14:paraId="1F329372" w14:textId="77777777" w:rsidR="00781787" w:rsidRDefault="00781787" w:rsidP="00781787">
      <w:pPr>
        <w:pStyle w:val="Standard"/>
        <w:jc w:val="center"/>
        <w:rPr>
          <w:rFonts w:ascii="Times New Roman" w:hAnsi="Times New Roman" w:cs="Times New Roman"/>
        </w:rPr>
      </w:pPr>
      <w:r>
        <w:rPr>
          <w:noProof/>
        </w:rPr>
        <w:drawing>
          <wp:inline distT="0" distB="0" distL="0" distR="0" wp14:anchorId="3346E84A" wp14:editId="424A2B63">
            <wp:extent cx="3668233" cy="46708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300" t="9302" r="4809" b="18887"/>
                    <a:stretch/>
                  </pic:blipFill>
                  <pic:spPr bwMode="auto">
                    <a:xfrm>
                      <a:off x="0" y="0"/>
                      <a:ext cx="3752621" cy="477830"/>
                    </a:xfrm>
                    <a:prstGeom prst="rect">
                      <a:avLst/>
                    </a:prstGeom>
                    <a:ln>
                      <a:noFill/>
                    </a:ln>
                    <a:extLst>
                      <a:ext uri="{53640926-AAD7-44D8-BBD7-CCE9431645EC}">
                        <a14:shadowObscured xmlns:a14="http://schemas.microsoft.com/office/drawing/2010/main"/>
                      </a:ext>
                    </a:extLst>
                  </pic:spPr>
                </pic:pic>
              </a:graphicData>
            </a:graphic>
          </wp:inline>
        </w:drawing>
      </w:r>
    </w:p>
    <w:p w14:paraId="724F4E75" w14:textId="77777777" w:rsidR="00781787" w:rsidRDefault="00781787" w:rsidP="00781787">
      <w:pPr>
        <w:pStyle w:val="Standard"/>
        <w:jc w:val="both"/>
        <w:rPr>
          <w:rFonts w:ascii="Times New Roman" w:hAnsi="Times New Roman" w:cs="Times New Roman"/>
        </w:rPr>
      </w:pPr>
      <w:r>
        <w:rPr>
          <w:rFonts w:ascii="Times New Roman" w:hAnsi="Times New Roman" w:cs="Times New Roman"/>
        </w:rPr>
        <w:t xml:space="preserve">Cette réaction est utilisée en pétrochimie, car elle permet d’augmenter le nombre de carbone de la chaine et donc de modifier l’indice d’octane.  L’indice d’octane quantifie la résistance d’un hydrocarbure à s’auto-allumer. </w:t>
      </w:r>
    </w:p>
    <w:p w14:paraId="6781DABC" w14:textId="77777777" w:rsidR="00781787" w:rsidRDefault="00781787" w:rsidP="00781787">
      <w:pPr>
        <w:pStyle w:val="Standard"/>
        <w:jc w:val="both"/>
        <w:rPr>
          <w:rFonts w:ascii="Times New Roman" w:hAnsi="Times New Roman" w:cs="Times New Roman"/>
        </w:rPr>
      </w:pPr>
      <w:r>
        <w:rPr>
          <w:rFonts w:ascii="Times New Roman" w:hAnsi="Times New Roman" w:cs="Times New Roman"/>
          <w:b/>
          <w:bCs/>
          <w:u w:val="single"/>
        </w:rPr>
        <w:t xml:space="preserve">Polymérisation : </w:t>
      </w:r>
      <w:r>
        <w:rPr>
          <w:rFonts w:ascii="Times New Roman" w:hAnsi="Times New Roman" w:cs="Times New Roman"/>
        </w:rPr>
        <w:t xml:space="preserve">Réaction entre monomères </w:t>
      </w:r>
    </w:p>
    <w:p w14:paraId="7BB13E6D" w14:textId="77777777" w:rsidR="00781787" w:rsidRDefault="00781787" w:rsidP="00781787">
      <w:pPr>
        <w:pStyle w:val="Standard"/>
        <w:jc w:val="both"/>
        <w:rPr>
          <w:rFonts w:ascii="Times New Roman" w:hAnsi="Times New Roman" w:cs="Times New Roman"/>
        </w:rPr>
      </w:pPr>
      <w:r>
        <w:rPr>
          <w:rFonts w:ascii="Times New Roman" w:hAnsi="Times New Roman" w:cs="Times New Roman"/>
        </w:rPr>
        <w:lastRenderedPageBreak/>
        <w:t xml:space="preserve">La chaine carbonée peut-être allongée par polyaddition, cas du polychlorure de vinyle (PVC) ou du polystyrène : </w:t>
      </w:r>
    </w:p>
    <w:p w14:paraId="59B4DD86" w14:textId="77777777" w:rsidR="00781787" w:rsidRDefault="00781787" w:rsidP="00781787">
      <w:pPr>
        <w:pStyle w:val="Standard"/>
        <w:jc w:val="both"/>
        <w:rPr>
          <w:rFonts w:ascii="Times New Roman" w:hAnsi="Times New Roman" w:cs="Times New Roman"/>
        </w:rPr>
      </w:pPr>
    </w:p>
    <w:p w14:paraId="0AA33653" w14:textId="77777777" w:rsidR="00781787" w:rsidRDefault="00781787" w:rsidP="00781787">
      <w:pPr>
        <w:pStyle w:val="Standard"/>
        <w:jc w:val="center"/>
        <w:rPr>
          <w:rFonts w:ascii="Times New Roman" w:hAnsi="Times New Roman" w:cs="Times New Roman"/>
        </w:rPr>
      </w:pPr>
      <w:r>
        <w:rPr>
          <w:noProof/>
        </w:rPr>
        <w:drawing>
          <wp:inline distT="0" distB="0" distL="0" distR="0" wp14:anchorId="326F39E6" wp14:editId="700D0A96">
            <wp:extent cx="2990850" cy="8191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0850" cy="819150"/>
                    </a:xfrm>
                    <a:prstGeom prst="rect">
                      <a:avLst/>
                    </a:prstGeom>
                  </pic:spPr>
                </pic:pic>
              </a:graphicData>
            </a:graphic>
          </wp:inline>
        </w:drawing>
      </w:r>
    </w:p>
    <w:p w14:paraId="3267BD0F" w14:textId="77777777" w:rsidR="00781787" w:rsidRDefault="00781787" w:rsidP="00781787">
      <w:pPr>
        <w:pStyle w:val="Standard"/>
        <w:jc w:val="both"/>
        <w:rPr>
          <w:rFonts w:ascii="Times New Roman" w:hAnsi="Times New Roman" w:cs="Times New Roman"/>
        </w:rPr>
      </w:pPr>
      <w:r>
        <w:rPr>
          <w:rFonts w:ascii="Times New Roman" w:hAnsi="Times New Roman" w:cs="Times New Roman"/>
        </w:rPr>
        <w:t xml:space="preserve">La polymérisation en général est très utilisé dans l’industrie car elle est à l’origine de nombreux plastique comme le PVC, le polystyrène ou le nylon. </w:t>
      </w:r>
    </w:p>
    <w:p w14:paraId="50CCB70C" w14:textId="77777777" w:rsidR="00781787" w:rsidRDefault="00781787" w:rsidP="00781787">
      <w:pPr>
        <w:pStyle w:val="Standard"/>
        <w:jc w:val="both"/>
        <w:rPr>
          <w:rFonts w:ascii="Times New Roman" w:hAnsi="Times New Roman" w:cs="Times New Roman"/>
          <w:color w:val="7030A0"/>
        </w:rPr>
      </w:pPr>
      <w:r w:rsidRPr="00B530F2">
        <w:rPr>
          <w:rFonts w:ascii="Times New Roman" w:hAnsi="Times New Roman" w:cs="Times New Roman"/>
          <w:color w:val="7030A0"/>
        </w:rPr>
        <w:t>Slide : poly</w:t>
      </w:r>
      <w:r>
        <w:rPr>
          <w:rFonts w:ascii="Times New Roman" w:hAnsi="Times New Roman" w:cs="Times New Roman"/>
          <w:color w:val="7030A0"/>
        </w:rPr>
        <w:t>mères</w:t>
      </w:r>
    </w:p>
    <w:p w14:paraId="589735F4" w14:textId="77777777" w:rsidR="00781787" w:rsidRPr="00B530F2" w:rsidRDefault="00781787" w:rsidP="00781787">
      <w:pPr>
        <w:pStyle w:val="Standard"/>
        <w:jc w:val="both"/>
        <w:rPr>
          <w:rFonts w:ascii="Times New Roman" w:hAnsi="Times New Roman" w:cs="Times New Roman"/>
          <w:color w:val="7030A0"/>
        </w:rPr>
      </w:pPr>
    </w:p>
    <w:p w14:paraId="3BFDAF60" w14:textId="77777777" w:rsidR="00781787" w:rsidRDefault="00781787" w:rsidP="00781787">
      <w:pPr>
        <w:pStyle w:val="Standard"/>
        <w:numPr>
          <w:ilvl w:val="0"/>
          <w:numId w:val="7"/>
        </w:numPr>
        <w:jc w:val="both"/>
        <w:rPr>
          <w:rFonts w:ascii="Times New Roman" w:hAnsi="Times New Roman" w:cs="Times New Roman"/>
          <w:b/>
          <w:bCs/>
          <w:u w:val="single"/>
        </w:rPr>
      </w:pPr>
      <w:r>
        <w:rPr>
          <w:rFonts w:ascii="Times New Roman" w:hAnsi="Times New Roman" w:cs="Times New Roman"/>
          <w:b/>
          <w:bCs/>
          <w:u w:val="single"/>
        </w:rPr>
        <w:t xml:space="preserve">Raccourcissement </w:t>
      </w:r>
      <w:r w:rsidRPr="00BA55FF">
        <w:rPr>
          <w:rFonts w:ascii="Times New Roman" w:hAnsi="Times New Roman" w:cs="Times New Roman"/>
          <w:b/>
          <w:bCs/>
          <w:u w:val="single"/>
        </w:rPr>
        <w:t xml:space="preserve">de la </w:t>
      </w:r>
      <w:r>
        <w:rPr>
          <w:rFonts w:ascii="Times New Roman" w:hAnsi="Times New Roman" w:cs="Times New Roman"/>
          <w:b/>
          <w:bCs/>
          <w:u w:val="single"/>
        </w:rPr>
        <w:t>c</w:t>
      </w:r>
      <w:r w:rsidRPr="00BA55FF">
        <w:rPr>
          <w:rFonts w:ascii="Times New Roman" w:hAnsi="Times New Roman" w:cs="Times New Roman"/>
          <w:b/>
          <w:bCs/>
          <w:u w:val="single"/>
        </w:rPr>
        <w:t xml:space="preserve">haine  </w:t>
      </w:r>
    </w:p>
    <w:p w14:paraId="0E3DD8A2" w14:textId="77777777" w:rsidR="00781787" w:rsidRDefault="00781787" w:rsidP="00781787">
      <w:pPr>
        <w:pStyle w:val="Standard"/>
        <w:jc w:val="both"/>
        <w:rPr>
          <w:rFonts w:ascii="Times New Roman" w:hAnsi="Times New Roman" w:cs="Times New Roman"/>
        </w:rPr>
      </w:pPr>
      <w:r>
        <w:rPr>
          <w:rFonts w:ascii="Times New Roman" w:hAnsi="Times New Roman" w:cs="Times New Roman"/>
          <w:b/>
          <w:bCs/>
          <w:u w:val="single"/>
        </w:rPr>
        <w:t xml:space="preserve">Craquage catalytique : </w:t>
      </w:r>
      <w:r>
        <w:rPr>
          <w:rFonts w:ascii="Times New Roman" w:hAnsi="Times New Roman" w:cs="Times New Roman"/>
        </w:rPr>
        <w:t xml:space="preserve"> également utilisé en pétrochimie, il s’agit d’une fragmentation d’hydrocarbures. C’est la réaction inverse de l’alkylation, elle demande un fort chauffage du milieu et la présence d’un catalyseur. </w:t>
      </w:r>
    </w:p>
    <w:p w14:paraId="75AC81C2" w14:textId="77777777" w:rsidR="00781787" w:rsidRDefault="00781787" w:rsidP="00781787">
      <w:pPr>
        <w:pStyle w:val="Standard"/>
        <w:jc w:val="center"/>
        <w:rPr>
          <w:rFonts w:ascii="Times New Roman" w:hAnsi="Times New Roman" w:cs="Times New Roman"/>
        </w:rPr>
      </w:pPr>
      <w:r>
        <w:rPr>
          <w:rFonts w:ascii="Times New Roman" w:hAnsi="Times New Roman" w:cs="Times New Roman"/>
          <w:noProof/>
          <w:color w:val="C00000"/>
          <w:sz w:val="32"/>
          <w:szCs w:val="32"/>
        </w:rPr>
        <w:drawing>
          <wp:inline distT="0" distB="0" distL="0" distR="0" wp14:anchorId="3F5C1B1F" wp14:editId="4B894D34">
            <wp:extent cx="3359888" cy="626446"/>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2298" cy="645540"/>
                    </a:xfrm>
                    <a:prstGeom prst="rect">
                      <a:avLst/>
                    </a:prstGeom>
                    <a:noFill/>
                  </pic:spPr>
                </pic:pic>
              </a:graphicData>
            </a:graphic>
          </wp:inline>
        </w:drawing>
      </w:r>
    </w:p>
    <w:p w14:paraId="75FAF78B" w14:textId="77777777" w:rsidR="00781787" w:rsidRDefault="00781787" w:rsidP="00781787">
      <w:pPr>
        <w:pStyle w:val="Standard"/>
        <w:numPr>
          <w:ilvl w:val="0"/>
          <w:numId w:val="7"/>
        </w:numPr>
        <w:jc w:val="both"/>
        <w:rPr>
          <w:rFonts w:ascii="Times New Roman" w:hAnsi="Times New Roman" w:cs="Times New Roman"/>
          <w:b/>
          <w:bCs/>
          <w:u w:val="single"/>
        </w:rPr>
      </w:pPr>
      <w:r>
        <w:rPr>
          <w:rFonts w:ascii="Times New Roman" w:hAnsi="Times New Roman" w:cs="Times New Roman"/>
          <w:b/>
          <w:bCs/>
          <w:u w:val="single"/>
        </w:rPr>
        <w:t xml:space="preserve">Modification de la structure de la chaine </w:t>
      </w:r>
    </w:p>
    <w:p w14:paraId="37F78A4E" w14:textId="77777777" w:rsidR="00781787" w:rsidRPr="009B1DD0" w:rsidRDefault="00781787" w:rsidP="00781787">
      <w:pPr>
        <w:pStyle w:val="Standard"/>
        <w:jc w:val="both"/>
        <w:rPr>
          <w:rFonts w:ascii="Times New Roman" w:hAnsi="Times New Roman" w:cs="Times New Roman"/>
        </w:rPr>
      </w:pPr>
    </w:p>
    <w:p w14:paraId="2E81A116" w14:textId="77777777" w:rsidR="00781787" w:rsidRPr="009B1DD0" w:rsidRDefault="00781787" w:rsidP="00781787">
      <w:pPr>
        <w:pStyle w:val="Standard"/>
        <w:jc w:val="both"/>
        <w:rPr>
          <w:rFonts w:ascii="Times New Roman" w:hAnsi="Times New Roman" w:cs="Times New Roman"/>
        </w:rPr>
      </w:pPr>
      <w:r w:rsidRPr="009B1DD0">
        <w:rPr>
          <w:rFonts w:ascii="Times New Roman" w:hAnsi="Times New Roman" w:cs="Times New Roman"/>
          <w:b/>
          <w:bCs/>
          <w:u w:val="single"/>
        </w:rPr>
        <w:t>Isomérisation</w:t>
      </w:r>
      <w:r>
        <w:rPr>
          <w:rFonts w:ascii="Times New Roman" w:hAnsi="Times New Roman" w:cs="Times New Roman"/>
          <w:b/>
          <w:bCs/>
          <w:u w:val="single"/>
        </w:rPr>
        <w:t xml:space="preserve"> : </w:t>
      </w:r>
      <w:r>
        <w:rPr>
          <w:rFonts w:ascii="Times New Roman" w:hAnsi="Times New Roman" w:cs="Times New Roman"/>
        </w:rPr>
        <w:t xml:space="preserve"> permet de transformer un alcane linéaire en son isomère ramifié. Ces modifications sont réalisées à haute pression et température en présence d’un catalyseur lors du processus de reformage en pétrochimie. </w:t>
      </w:r>
    </w:p>
    <w:p w14:paraId="3E0D9F29" w14:textId="77777777" w:rsidR="00781787" w:rsidRDefault="00781787" w:rsidP="00781787">
      <w:pPr>
        <w:pStyle w:val="Standard"/>
        <w:jc w:val="center"/>
        <w:rPr>
          <w:rFonts w:ascii="Times New Roman" w:hAnsi="Times New Roman" w:cs="Times New Roman"/>
        </w:rPr>
      </w:pPr>
      <w:r>
        <w:rPr>
          <w:noProof/>
        </w:rPr>
        <w:drawing>
          <wp:inline distT="0" distB="0" distL="0" distR="0" wp14:anchorId="6D638EAB" wp14:editId="1F651A9A">
            <wp:extent cx="3095625" cy="5238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625" cy="523875"/>
                    </a:xfrm>
                    <a:prstGeom prst="rect">
                      <a:avLst/>
                    </a:prstGeom>
                  </pic:spPr>
                </pic:pic>
              </a:graphicData>
            </a:graphic>
          </wp:inline>
        </w:drawing>
      </w:r>
    </w:p>
    <w:p w14:paraId="2B9FBD64" w14:textId="77777777" w:rsidR="00781787" w:rsidRDefault="00781787" w:rsidP="00781787">
      <w:pPr>
        <w:pStyle w:val="Standard"/>
        <w:jc w:val="both"/>
        <w:rPr>
          <w:rFonts w:ascii="Times New Roman" w:hAnsi="Times New Roman" w:cs="Times New Roman"/>
        </w:rPr>
      </w:pPr>
      <w:r>
        <w:rPr>
          <w:rFonts w:ascii="Times New Roman" w:hAnsi="Times New Roman" w:cs="Times New Roman"/>
        </w:rPr>
        <w:t xml:space="preserve">L’indice octane augmente lors de cette réaction. </w:t>
      </w:r>
    </w:p>
    <w:p w14:paraId="2A316279" w14:textId="77777777" w:rsidR="00781787" w:rsidRDefault="00781787" w:rsidP="00781787">
      <w:pPr>
        <w:pStyle w:val="Standard"/>
        <w:jc w:val="both"/>
        <w:rPr>
          <w:rFonts w:ascii="Times New Roman" w:hAnsi="Times New Roman" w:cs="Times New Roman"/>
        </w:rPr>
      </w:pPr>
    </w:p>
    <w:p w14:paraId="439B77D3" w14:textId="77777777" w:rsidR="00781787" w:rsidRDefault="00781787" w:rsidP="00781787">
      <w:pPr>
        <w:pStyle w:val="Standard"/>
        <w:jc w:val="both"/>
        <w:rPr>
          <w:rFonts w:ascii="Times New Roman" w:hAnsi="Times New Roman" w:cs="Times New Roman"/>
          <w:color w:val="4472C4" w:themeColor="accent1"/>
        </w:rPr>
      </w:pPr>
      <w:proofErr w:type="spellStart"/>
      <w:r>
        <w:rPr>
          <w:rFonts w:ascii="Times New Roman" w:hAnsi="Times New Roman" w:cs="Times New Roman"/>
          <w:color w:val="4472C4" w:themeColor="accent1"/>
        </w:rPr>
        <w:t>Rq</w:t>
      </w:r>
      <w:proofErr w:type="spellEnd"/>
      <w:r>
        <w:rPr>
          <w:rFonts w:ascii="Times New Roman" w:hAnsi="Times New Roman" w:cs="Times New Roman"/>
          <w:color w:val="4472C4" w:themeColor="accent1"/>
        </w:rPr>
        <w:t xml:space="preserve"> : il y a deux autres types de réaction : </w:t>
      </w:r>
    </w:p>
    <w:p w14:paraId="3E50B883" w14:textId="77777777" w:rsidR="00781787" w:rsidRDefault="00781787" w:rsidP="00781787">
      <w:pPr>
        <w:pStyle w:val="Standard"/>
        <w:jc w:val="center"/>
        <w:rPr>
          <w:rFonts w:ascii="Times New Roman" w:hAnsi="Times New Roman" w:cs="Times New Roman"/>
          <w:color w:val="4472C4" w:themeColor="accent1"/>
        </w:rPr>
      </w:pPr>
      <w:r>
        <w:rPr>
          <w:noProof/>
        </w:rPr>
        <w:drawing>
          <wp:inline distT="0" distB="0" distL="0" distR="0" wp14:anchorId="04BA4FC1" wp14:editId="7A924F5D">
            <wp:extent cx="3264195" cy="1309881"/>
            <wp:effectExtent l="19050" t="19050" r="12700" b="2413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1649" cy="1324911"/>
                    </a:xfrm>
                    <a:prstGeom prst="rect">
                      <a:avLst/>
                    </a:prstGeom>
                    <a:ln>
                      <a:solidFill>
                        <a:schemeClr val="accent1"/>
                      </a:solidFill>
                    </a:ln>
                  </pic:spPr>
                </pic:pic>
              </a:graphicData>
            </a:graphic>
          </wp:inline>
        </w:drawing>
      </w:r>
    </w:p>
    <w:p w14:paraId="39C351C8" w14:textId="77777777" w:rsidR="00781787" w:rsidRDefault="00781787" w:rsidP="00781787">
      <w:pPr>
        <w:pStyle w:val="Standard"/>
        <w:jc w:val="both"/>
        <w:rPr>
          <w:rFonts w:ascii="Times New Roman" w:hAnsi="Times New Roman" w:cs="Times New Roman"/>
          <w:b/>
          <w:bCs/>
          <w:i/>
          <w:iCs/>
          <w:color w:val="00B050"/>
        </w:rPr>
      </w:pPr>
    </w:p>
    <w:p w14:paraId="1525377B" w14:textId="77777777" w:rsidR="00781787" w:rsidRDefault="00781787" w:rsidP="00781787">
      <w:pPr>
        <w:pStyle w:val="Standard"/>
        <w:jc w:val="both"/>
        <w:rPr>
          <w:rFonts w:ascii="Times New Roman" w:hAnsi="Times New Roman" w:cs="Times New Roman"/>
          <w:i/>
          <w:iCs/>
          <w:color w:val="00B050"/>
        </w:rPr>
      </w:pPr>
      <w:r>
        <w:rPr>
          <w:rFonts w:ascii="Times New Roman" w:hAnsi="Times New Roman" w:cs="Times New Roman"/>
          <w:b/>
          <w:bCs/>
          <w:i/>
          <w:iCs/>
          <w:color w:val="00B050"/>
        </w:rPr>
        <w:t xml:space="preserve">Transition : </w:t>
      </w:r>
      <w:r>
        <w:rPr>
          <w:rFonts w:ascii="Times New Roman" w:hAnsi="Times New Roman" w:cs="Times New Roman"/>
          <w:i/>
          <w:iCs/>
          <w:color w:val="00B050"/>
        </w:rPr>
        <w:t xml:space="preserve">Il existe d’autres transformations. Outre la chaine carbonée, on peut modifier les groupes caractéristiques d’une molécule.  </w:t>
      </w:r>
    </w:p>
    <w:p w14:paraId="4FCE2AA5" w14:textId="77777777" w:rsidR="00781787" w:rsidRPr="00781787" w:rsidRDefault="00781787" w:rsidP="00781787">
      <w:pPr>
        <w:pStyle w:val="Standard"/>
        <w:jc w:val="both"/>
        <w:rPr>
          <w:rFonts w:ascii="Times New Roman" w:hAnsi="Times New Roman" w:cs="Times New Roman"/>
          <w:color w:val="00B050"/>
        </w:rPr>
      </w:pPr>
    </w:p>
    <w:p w14:paraId="3065C5BE" w14:textId="64C12772" w:rsidR="00781787" w:rsidRDefault="00781787" w:rsidP="00C120F2">
      <w:pPr>
        <w:pStyle w:val="Standard"/>
        <w:numPr>
          <w:ilvl w:val="0"/>
          <w:numId w:val="6"/>
        </w:numPr>
        <w:jc w:val="both"/>
        <w:rPr>
          <w:rFonts w:ascii="Times New Roman" w:hAnsi="Times New Roman" w:cs="Times New Roman"/>
          <w:color w:val="C00000"/>
          <w:sz w:val="32"/>
          <w:szCs w:val="32"/>
        </w:rPr>
      </w:pPr>
      <w:r w:rsidRPr="00781787">
        <w:rPr>
          <w:rFonts w:ascii="Times New Roman" w:hAnsi="Times New Roman" w:cs="Times New Roman"/>
          <w:color w:val="C00000"/>
          <w:sz w:val="32"/>
          <w:szCs w:val="32"/>
        </w:rPr>
        <w:t>Modification</w:t>
      </w:r>
      <w:r>
        <w:rPr>
          <w:rFonts w:ascii="Times New Roman" w:hAnsi="Times New Roman" w:cs="Times New Roman"/>
          <w:color w:val="C00000"/>
          <w:sz w:val="32"/>
          <w:szCs w:val="32"/>
        </w:rPr>
        <w:t xml:space="preserve"> du groupe caractéristique</w:t>
      </w:r>
    </w:p>
    <w:p w14:paraId="34D2AF24" w14:textId="77777777" w:rsidR="00EA00C5" w:rsidRDefault="00EA00C5" w:rsidP="00EA00C5">
      <w:pPr>
        <w:pStyle w:val="Standard"/>
        <w:jc w:val="both"/>
        <w:rPr>
          <w:rFonts w:ascii="Times New Roman" w:hAnsi="Times New Roman" w:cs="Times New Roman"/>
        </w:rPr>
      </w:pPr>
      <w:r>
        <w:rPr>
          <w:rFonts w:ascii="Times New Roman" w:hAnsi="Times New Roman" w:cs="Times New Roman"/>
        </w:rPr>
        <w:t xml:space="preserve">Deux exemples : </w:t>
      </w:r>
    </w:p>
    <w:p w14:paraId="1195D4EB" w14:textId="77777777" w:rsidR="00EA00C5" w:rsidRDefault="00EA00C5" w:rsidP="00EA00C5">
      <w:pPr>
        <w:pStyle w:val="Standard"/>
        <w:numPr>
          <w:ilvl w:val="0"/>
          <w:numId w:val="5"/>
        </w:numPr>
        <w:jc w:val="both"/>
        <w:rPr>
          <w:rFonts w:ascii="Times New Roman" w:hAnsi="Times New Roman" w:cs="Times New Roman"/>
        </w:rPr>
      </w:pPr>
      <w:r w:rsidRPr="00CF36B1">
        <w:rPr>
          <w:rFonts w:ascii="Times New Roman" w:hAnsi="Times New Roman" w:cs="Times New Roman"/>
          <w:b/>
          <w:bCs/>
        </w:rPr>
        <w:t>Formation d’un amide</w:t>
      </w:r>
      <w:r w:rsidRPr="00CF36B1">
        <w:rPr>
          <w:rFonts w:ascii="Times New Roman" w:hAnsi="Times New Roman" w:cs="Times New Roman"/>
        </w:rPr>
        <w:t> </w:t>
      </w:r>
      <w:r>
        <w:rPr>
          <w:rFonts w:ascii="Times New Roman" w:hAnsi="Times New Roman" w:cs="Times New Roman"/>
        </w:rPr>
        <w:t xml:space="preserve">: </w:t>
      </w:r>
    </w:p>
    <w:p w14:paraId="3C15F0DF" w14:textId="77777777" w:rsidR="00EA00C5" w:rsidRDefault="00EA00C5" w:rsidP="00EA00C5">
      <w:pPr>
        <w:pStyle w:val="Standard"/>
        <w:jc w:val="center"/>
        <w:rPr>
          <w:rFonts w:ascii="Times New Roman" w:hAnsi="Times New Roman" w:cs="Times New Roman"/>
        </w:rPr>
      </w:pPr>
      <w:r>
        <w:rPr>
          <w:rFonts w:ascii="Times New Roman" w:hAnsi="Times New Roman" w:cs="Times New Roman"/>
          <w:noProof/>
        </w:rPr>
        <w:drawing>
          <wp:inline distT="0" distB="0" distL="0" distR="0" wp14:anchorId="13B65EDD" wp14:editId="5661F07E">
            <wp:extent cx="3264195" cy="721465"/>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3370104" cy="744873"/>
                    </a:xfrm>
                    <a:prstGeom prst="rect">
                      <a:avLst/>
                    </a:prstGeom>
                    <a:noFill/>
                    <a:ln>
                      <a:noFill/>
                    </a:ln>
                  </pic:spPr>
                </pic:pic>
              </a:graphicData>
            </a:graphic>
          </wp:inline>
        </w:drawing>
      </w:r>
    </w:p>
    <w:p w14:paraId="30C66903" w14:textId="77777777" w:rsidR="00EA00C5" w:rsidRDefault="00EA00C5" w:rsidP="00EA00C5">
      <w:pPr>
        <w:pStyle w:val="Standard"/>
        <w:jc w:val="both"/>
        <w:rPr>
          <w:rFonts w:ascii="Times New Roman" w:hAnsi="Times New Roman" w:cs="Times New Roman"/>
          <w:color w:val="0070C0"/>
        </w:rPr>
      </w:pPr>
      <w:r>
        <w:rPr>
          <w:rFonts w:ascii="Times New Roman" w:hAnsi="Times New Roman" w:cs="Times New Roman"/>
        </w:rPr>
        <w:t xml:space="preserve">C’est ce qui se passe n fois pour la formation du Nylon vu en intro </w:t>
      </w:r>
      <w:r w:rsidRPr="00380931">
        <w:rPr>
          <w:rFonts w:ascii="Times New Roman" w:hAnsi="Times New Roman" w:cs="Times New Roman"/>
          <w:color w:val="0070C0"/>
        </w:rPr>
        <w:t xml:space="preserve">(addition + élimination) </w:t>
      </w:r>
    </w:p>
    <w:p w14:paraId="46B7754D" w14:textId="77777777" w:rsidR="00EA00C5" w:rsidRDefault="00EA00C5" w:rsidP="00EA00C5">
      <w:pPr>
        <w:pStyle w:val="Standard"/>
        <w:jc w:val="both"/>
        <w:rPr>
          <w:rFonts w:ascii="Times New Roman" w:hAnsi="Times New Roman" w:cs="Times New Roman"/>
          <w:color w:val="0070C0"/>
        </w:rPr>
      </w:pPr>
      <w:r>
        <w:rPr>
          <w:rFonts w:ascii="Times New Roman" w:hAnsi="Times New Roman" w:cs="Times New Roman"/>
          <w:color w:val="0070C0"/>
        </w:rPr>
        <w:lastRenderedPageBreak/>
        <w:t xml:space="preserve">(C’est aussi comme ça que l’on forme le paracétamol) </w:t>
      </w:r>
    </w:p>
    <w:p w14:paraId="071BE351" w14:textId="77777777" w:rsidR="00EA00C5" w:rsidRDefault="00EA00C5" w:rsidP="00EA00C5">
      <w:pPr>
        <w:pStyle w:val="Standard"/>
        <w:jc w:val="both"/>
        <w:rPr>
          <w:rFonts w:ascii="Times New Roman" w:hAnsi="Times New Roman" w:cs="Times New Roman"/>
        </w:rPr>
      </w:pPr>
    </w:p>
    <w:p w14:paraId="53EC53D2" w14:textId="77777777" w:rsidR="00EA00C5" w:rsidRPr="00237286" w:rsidRDefault="00EA00C5" w:rsidP="00EA00C5">
      <w:pPr>
        <w:pStyle w:val="Standard"/>
        <w:numPr>
          <w:ilvl w:val="0"/>
          <w:numId w:val="5"/>
        </w:numPr>
        <w:jc w:val="both"/>
        <w:rPr>
          <w:rFonts w:ascii="Times New Roman" w:hAnsi="Times New Roman" w:cs="Times New Roman"/>
        </w:rPr>
      </w:pPr>
      <w:r>
        <w:rPr>
          <w:rFonts w:ascii="Times New Roman" w:hAnsi="Times New Roman" w:cs="Times New Roman"/>
          <w:b/>
          <w:bCs/>
        </w:rPr>
        <w:t xml:space="preserve">Réduction d’une cétone : </w:t>
      </w:r>
    </w:p>
    <w:p w14:paraId="2C587E60" w14:textId="77777777" w:rsidR="00EA00C5" w:rsidRDefault="00EA00C5" w:rsidP="00EA00C5">
      <w:pPr>
        <w:pStyle w:val="Standard"/>
        <w:ind w:left="720"/>
        <w:jc w:val="center"/>
        <w:rPr>
          <w:rFonts w:ascii="Times New Roman" w:hAnsi="Times New Roman" w:cs="Times New Roman"/>
        </w:rPr>
      </w:pPr>
      <w:r w:rsidRPr="00942EDC">
        <w:drawing>
          <wp:inline distT="0" distB="0" distL="0" distR="0" wp14:anchorId="0653FD90" wp14:editId="5F3328C5">
            <wp:extent cx="2955851" cy="814856"/>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2935" cy="841620"/>
                    </a:xfrm>
                    <a:prstGeom prst="rect">
                      <a:avLst/>
                    </a:prstGeom>
                  </pic:spPr>
                </pic:pic>
              </a:graphicData>
            </a:graphic>
          </wp:inline>
        </w:drawing>
      </w:r>
    </w:p>
    <w:p w14:paraId="59F4EF9B" w14:textId="77777777" w:rsidR="00EA00C5" w:rsidRDefault="00EA00C5" w:rsidP="00EA00C5">
      <w:pPr>
        <w:rPr>
          <w:rFonts w:ascii="Times New Roman" w:hAnsi="Times New Roman" w:cs="Times New Roman"/>
          <w:sz w:val="24"/>
          <w:szCs w:val="24"/>
        </w:rPr>
      </w:pPr>
      <w:r w:rsidRPr="000F066C">
        <w:rPr>
          <w:rFonts w:ascii="Times New Roman" w:hAnsi="Times New Roman" w:cs="Times New Roman"/>
          <w:color w:val="ED5009" w:themeColor="accent2"/>
          <w:sz w:val="24"/>
          <w:szCs w:val="24"/>
          <w:u w:val="single"/>
        </w:rPr>
        <w:t>Expérience 2 :</w:t>
      </w:r>
      <w:r w:rsidRPr="000F066C">
        <w:rPr>
          <w:rFonts w:ascii="Times New Roman" w:hAnsi="Times New Roman" w:cs="Times New Roman"/>
          <w:color w:val="ED5009" w:themeColor="accent2"/>
          <w:sz w:val="24"/>
          <w:szCs w:val="24"/>
        </w:rPr>
        <w:t xml:space="preserve"> Réduction du benzyle en hydrobenzoïne méso </w:t>
      </w:r>
      <w:r w:rsidRPr="000F066C">
        <w:rPr>
          <w:rFonts w:ascii="Times New Roman" w:hAnsi="Times New Roman" w:cs="Times New Roman"/>
          <w:b/>
          <w:bCs/>
          <w:sz w:val="24"/>
          <w:szCs w:val="24"/>
          <w:highlight w:val="yellow"/>
        </w:rPr>
        <w:t>[1]p</w:t>
      </w:r>
      <w:proofErr w:type="gramStart"/>
      <w:r w:rsidRPr="000F066C">
        <w:rPr>
          <w:rFonts w:ascii="Times New Roman" w:hAnsi="Times New Roman" w:cs="Times New Roman"/>
          <w:b/>
          <w:bCs/>
          <w:sz w:val="24"/>
          <w:szCs w:val="24"/>
          <w:highlight w:val="yellow"/>
        </w:rPr>
        <w:t>109</w:t>
      </w:r>
      <w:r w:rsidRPr="000F066C">
        <w:rPr>
          <w:rFonts w:ascii="Times New Roman" w:hAnsi="Times New Roman" w:cs="Times New Roman"/>
          <w:sz w:val="24"/>
          <w:szCs w:val="24"/>
        </w:rPr>
        <w:t xml:space="preserve">  </w:t>
      </w:r>
      <w:r w:rsidRPr="000F066C">
        <w:rPr>
          <w:rFonts w:ascii="Times New Roman" w:hAnsi="Times New Roman" w:cs="Times New Roman"/>
          <w:b/>
          <w:bCs/>
          <w:sz w:val="24"/>
          <w:szCs w:val="24"/>
          <w:highlight w:val="yellow"/>
        </w:rPr>
        <w:t>[</w:t>
      </w:r>
      <w:proofErr w:type="gramEnd"/>
      <w:r w:rsidRPr="000F066C">
        <w:rPr>
          <w:rFonts w:ascii="Times New Roman" w:hAnsi="Times New Roman" w:cs="Times New Roman"/>
          <w:b/>
          <w:bCs/>
          <w:sz w:val="24"/>
          <w:szCs w:val="24"/>
          <w:highlight w:val="yellow"/>
        </w:rPr>
        <w:t>3]p303</w:t>
      </w:r>
      <w:r w:rsidRPr="000F066C">
        <w:rPr>
          <w:rFonts w:ascii="Times New Roman" w:hAnsi="Times New Roman" w:cs="Times New Roman"/>
          <w:sz w:val="24"/>
          <w:szCs w:val="24"/>
        </w:rPr>
        <w:t xml:space="preserve"> </w:t>
      </w:r>
    </w:p>
    <w:p w14:paraId="2498F922" w14:textId="77777777" w:rsidR="00EA00C5" w:rsidRDefault="00EA00C5" w:rsidP="00EA00C5">
      <w:pPr>
        <w:pStyle w:val="Paragraphedeliste"/>
        <w:numPr>
          <w:ilvl w:val="0"/>
          <w:numId w:val="5"/>
        </w:numPr>
        <w:rPr>
          <w:color w:val="ED5009" w:themeColor="accent2"/>
          <w:sz w:val="24"/>
          <w:szCs w:val="24"/>
        </w:rPr>
      </w:pPr>
      <w:r w:rsidRPr="003A1C41">
        <w:rPr>
          <w:color w:val="ED5009" w:themeColor="accent2"/>
          <w:sz w:val="24"/>
          <w:szCs w:val="24"/>
          <w:u w:val="single"/>
        </w:rPr>
        <w:t>En préparation :</w:t>
      </w:r>
      <w:r>
        <w:rPr>
          <w:color w:val="ED5009" w:themeColor="accent2"/>
          <w:sz w:val="24"/>
          <w:szCs w:val="24"/>
        </w:rPr>
        <w:t xml:space="preserve"> Dans un ballon muni d’un réfrigérant et d’une ampoule de coulée placé une solution de 2g de benzyle (10 </w:t>
      </w:r>
      <w:proofErr w:type="spellStart"/>
      <w:r>
        <w:rPr>
          <w:color w:val="ED5009" w:themeColor="accent2"/>
          <w:sz w:val="24"/>
          <w:szCs w:val="24"/>
        </w:rPr>
        <w:t>mmol</w:t>
      </w:r>
      <w:proofErr w:type="spellEnd"/>
      <w:r>
        <w:rPr>
          <w:color w:val="ED5009" w:themeColor="accent2"/>
          <w:sz w:val="24"/>
          <w:szCs w:val="24"/>
        </w:rPr>
        <w:t xml:space="preserve">) dissous dans 20 </w:t>
      </w:r>
      <w:proofErr w:type="spellStart"/>
      <w:r>
        <w:rPr>
          <w:color w:val="ED5009" w:themeColor="accent2"/>
          <w:sz w:val="24"/>
          <w:szCs w:val="24"/>
        </w:rPr>
        <w:t>mL</w:t>
      </w:r>
      <w:proofErr w:type="spellEnd"/>
      <w:r>
        <w:rPr>
          <w:color w:val="ED5009" w:themeColor="accent2"/>
          <w:sz w:val="24"/>
          <w:szCs w:val="24"/>
        </w:rPr>
        <w:t xml:space="preserve"> d’éthanol à 95° (obtenu en chauffant). Lorsque la précipitation débute, ajouter 0,4g de borohydrure de sodium NaBH</w:t>
      </w:r>
      <w:r>
        <w:rPr>
          <w:color w:val="ED5009" w:themeColor="accent2"/>
          <w:sz w:val="24"/>
          <w:szCs w:val="24"/>
          <w:vertAlign w:val="subscript"/>
        </w:rPr>
        <w:t>4</w:t>
      </w:r>
      <w:r>
        <w:rPr>
          <w:color w:val="ED5009" w:themeColor="accent2"/>
          <w:sz w:val="24"/>
          <w:szCs w:val="24"/>
        </w:rPr>
        <w:t xml:space="preserve"> (10mmol) et agiter à température ambiante pdt 10 min. </w:t>
      </w:r>
    </w:p>
    <w:p w14:paraId="1B9A4F71" w14:textId="77777777" w:rsidR="00EA00C5" w:rsidRDefault="00EA00C5" w:rsidP="00EA00C5">
      <w:pPr>
        <w:pStyle w:val="Paragraphedeliste"/>
        <w:numPr>
          <w:ilvl w:val="0"/>
          <w:numId w:val="5"/>
        </w:numPr>
        <w:rPr>
          <w:color w:val="ED5009" w:themeColor="accent2"/>
          <w:sz w:val="24"/>
          <w:szCs w:val="24"/>
        </w:rPr>
      </w:pPr>
      <w:r w:rsidRPr="003A1C41">
        <w:rPr>
          <w:color w:val="ED5009" w:themeColor="accent2"/>
          <w:sz w:val="24"/>
          <w:szCs w:val="24"/>
          <w:u w:val="single"/>
        </w:rPr>
        <w:t>En préparation :</w:t>
      </w:r>
      <w:r>
        <w:rPr>
          <w:color w:val="ED5009" w:themeColor="accent2"/>
          <w:sz w:val="24"/>
          <w:szCs w:val="24"/>
        </w:rPr>
        <w:t xml:space="preserve"> Verser les 20 </w:t>
      </w:r>
      <w:proofErr w:type="spellStart"/>
      <w:r>
        <w:rPr>
          <w:color w:val="ED5009" w:themeColor="accent2"/>
          <w:sz w:val="24"/>
          <w:szCs w:val="24"/>
        </w:rPr>
        <w:t>mL</w:t>
      </w:r>
      <w:proofErr w:type="spellEnd"/>
      <w:r>
        <w:rPr>
          <w:color w:val="ED5009" w:themeColor="accent2"/>
          <w:sz w:val="24"/>
          <w:szCs w:val="24"/>
        </w:rPr>
        <w:t xml:space="preserve"> d’eau présente dans l’ampoule de coulé et chauffer à reflux pdt 5 min. </w:t>
      </w:r>
    </w:p>
    <w:p w14:paraId="09E65D79" w14:textId="77777777" w:rsidR="00EA00C5" w:rsidRDefault="00EA00C5" w:rsidP="00EA00C5">
      <w:pPr>
        <w:pStyle w:val="Paragraphedeliste"/>
        <w:numPr>
          <w:ilvl w:val="0"/>
          <w:numId w:val="5"/>
        </w:numPr>
        <w:rPr>
          <w:color w:val="ED5009" w:themeColor="accent2"/>
          <w:sz w:val="24"/>
          <w:szCs w:val="24"/>
        </w:rPr>
      </w:pPr>
      <w:r w:rsidRPr="003A1C41">
        <w:rPr>
          <w:color w:val="ED5009" w:themeColor="accent2"/>
          <w:sz w:val="24"/>
          <w:szCs w:val="24"/>
          <w:u w:val="single"/>
        </w:rPr>
        <w:t>En préparation :</w:t>
      </w:r>
      <w:r>
        <w:rPr>
          <w:color w:val="ED5009" w:themeColor="accent2"/>
          <w:sz w:val="24"/>
          <w:szCs w:val="24"/>
        </w:rPr>
        <w:t xml:space="preserve"> Filtrer le solide obtenu sur Büchner.</w:t>
      </w:r>
    </w:p>
    <w:p w14:paraId="659CA001" w14:textId="77777777" w:rsidR="00EA00C5" w:rsidRPr="00692F24" w:rsidRDefault="00EA00C5" w:rsidP="00EA00C5">
      <w:pPr>
        <w:rPr>
          <w:color w:val="7030A0"/>
          <w:sz w:val="24"/>
          <w:szCs w:val="24"/>
        </w:rPr>
      </w:pPr>
      <w:r w:rsidRPr="00692F24">
        <w:rPr>
          <w:color w:val="7030A0"/>
          <w:sz w:val="24"/>
          <w:szCs w:val="24"/>
        </w:rPr>
        <w:t>Diapo : Réduction du benzyle</w:t>
      </w:r>
      <w:r>
        <w:rPr>
          <w:color w:val="7030A0"/>
          <w:sz w:val="24"/>
          <w:szCs w:val="24"/>
        </w:rPr>
        <w:t> : protocole</w:t>
      </w:r>
    </w:p>
    <w:p w14:paraId="44B33748" w14:textId="77777777" w:rsidR="00CF36B1" w:rsidRPr="00CF36B1" w:rsidRDefault="00EA00C5" w:rsidP="00EA00C5">
      <w:pPr>
        <w:pStyle w:val="Standard"/>
        <w:numPr>
          <w:ilvl w:val="0"/>
          <w:numId w:val="5"/>
        </w:numPr>
        <w:jc w:val="both"/>
        <w:rPr>
          <w:rFonts w:ascii="Times New Roman" w:hAnsi="Times New Roman" w:cs="Times New Roman"/>
          <w:color w:val="ED5009" w:themeColor="accent2"/>
        </w:rPr>
      </w:pPr>
      <w:r w:rsidRPr="003A1C41">
        <w:rPr>
          <w:rFonts w:ascii="Times New Roman" w:hAnsi="Times New Roman" w:cs="Times New Roman"/>
          <w:color w:val="ED5009" w:themeColor="accent2"/>
          <w:u w:val="single"/>
        </w:rPr>
        <w:t>Devant le jury</w:t>
      </w:r>
      <w:r>
        <w:rPr>
          <w:rFonts w:ascii="Times New Roman" w:hAnsi="Times New Roman" w:cs="Times New Roman"/>
          <w:color w:val="ED5009" w:themeColor="accent2"/>
        </w:rPr>
        <w:t xml:space="preserve"> : Montrer </w:t>
      </w:r>
      <w:r w:rsidRPr="003A1C41">
        <w:rPr>
          <w:rFonts w:ascii="Times New Roman" w:hAnsi="Times New Roman" w:cs="Times New Roman"/>
          <w:color w:val="ED5009" w:themeColor="accent2"/>
        </w:rPr>
        <w:t>CCM</w:t>
      </w:r>
      <w:r>
        <w:rPr>
          <w:rFonts w:ascii="Times New Roman" w:hAnsi="Times New Roman" w:cs="Times New Roman"/>
          <w:color w:val="ED5009" w:themeColor="accent2"/>
        </w:rPr>
        <w:t xml:space="preserve"> </w:t>
      </w:r>
      <w:r w:rsidRPr="003A1C41">
        <w:rPr>
          <w:rFonts w:ascii="Times New Roman" w:hAnsi="Times New Roman" w:cs="Times New Roman"/>
          <w:color w:val="ED5009" w:themeColor="accent2"/>
        </w:rPr>
        <w:t>de l’hydrobenzoïne méso produits déjà prêts</w:t>
      </w:r>
      <w:r>
        <w:rPr>
          <w:rFonts w:ascii="Times New Roman" w:hAnsi="Times New Roman" w:cs="Times New Roman"/>
          <w:color w:val="ED5009" w:themeColor="accent2"/>
        </w:rPr>
        <w:t xml:space="preserve">. </w:t>
      </w:r>
      <w:r w:rsidRPr="003A1C41">
        <w:rPr>
          <w:rFonts w:ascii="Times New Roman" w:hAnsi="Times New Roman" w:cs="Times New Roman"/>
          <w:color w:val="ED5009" w:themeColor="accent2"/>
        </w:rPr>
        <w:t xml:space="preserve"> Eluant</w:t>
      </w:r>
      <w:proofErr w:type="gramStart"/>
      <w:r w:rsidRPr="003A1C41">
        <w:rPr>
          <w:rFonts w:ascii="Times New Roman" w:hAnsi="Times New Roman" w:cs="Times New Roman"/>
          <w:color w:val="ED5009" w:themeColor="accent2"/>
        </w:rPr>
        <w:t> :</w:t>
      </w:r>
      <w:proofErr w:type="spellStart"/>
      <w:r w:rsidR="00CF36B1" w:rsidRPr="00CF36B1">
        <w:rPr>
          <w:rFonts w:ascii="Times New Roman" w:hAnsi="Times New Roman" w:cs="Times New Roman"/>
          <w:color w:val="ED5009" w:themeColor="accent2"/>
        </w:rPr>
        <w:t>Diéthyl</w:t>
      </w:r>
      <w:proofErr w:type="spellEnd"/>
      <w:proofErr w:type="gramEnd"/>
      <w:r w:rsidRPr="003A1C41">
        <w:rPr>
          <w:rFonts w:ascii="Times New Roman" w:hAnsi="Times New Roman" w:cs="Times New Roman"/>
          <w:color w:val="ED5009" w:themeColor="accent2"/>
        </w:rPr>
        <w:t xml:space="preserve"> </w:t>
      </w:r>
      <w:r w:rsidR="00CF36B1" w:rsidRPr="00CF36B1">
        <w:rPr>
          <w:rFonts w:ascii="Times New Roman" w:hAnsi="Times New Roman" w:cs="Times New Roman"/>
          <w:color w:val="ED5009" w:themeColor="accent2"/>
        </w:rPr>
        <w:t>éther 1/10</w:t>
      </w:r>
      <w:r w:rsidRPr="003A1C41">
        <w:rPr>
          <w:rFonts w:ascii="Times New Roman" w:hAnsi="Times New Roman" w:cs="Times New Roman"/>
          <w:color w:val="ED5009" w:themeColor="accent2"/>
        </w:rPr>
        <w:t xml:space="preserve"> + </w:t>
      </w:r>
      <w:r w:rsidR="00CF36B1" w:rsidRPr="00CF36B1">
        <w:rPr>
          <w:rFonts w:ascii="Times New Roman" w:hAnsi="Times New Roman" w:cs="Times New Roman"/>
          <w:color w:val="ED5009" w:themeColor="accent2"/>
        </w:rPr>
        <w:t>Éther de pétrole 9/10</w:t>
      </w:r>
    </w:p>
    <w:p w14:paraId="2A5C94BB" w14:textId="77777777" w:rsidR="00EA00C5" w:rsidRDefault="00EA00C5" w:rsidP="00EA00C5">
      <w:pPr>
        <w:pStyle w:val="Standard"/>
        <w:jc w:val="both"/>
        <w:rPr>
          <w:color w:val="7030A0"/>
        </w:rPr>
      </w:pPr>
      <w:r w:rsidRPr="003862C5">
        <w:rPr>
          <w:rFonts w:ascii="Times New Roman" w:hAnsi="Times New Roman" w:cs="Times New Roman"/>
          <w:color w:val="7030A0"/>
        </w:rPr>
        <w:t xml:space="preserve">Diapo : </w:t>
      </w:r>
      <w:r w:rsidRPr="00692F24">
        <w:rPr>
          <w:color w:val="7030A0"/>
        </w:rPr>
        <w:t>Réduction du benzyle</w:t>
      </w:r>
      <w:r>
        <w:rPr>
          <w:color w:val="7030A0"/>
        </w:rPr>
        <w:t> : CCM</w:t>
      </w:r>
    </w:p>
    <w:p w14:paraId="3CC2A007" w14:textId="77777777" w:rsidR="00EA00C5" w:rsidRDefault="00EA00C5" w:rsidP="00EA00C5">
      <w:pPr>
        <w:pStyle w:val="Standard"/>
        <w:jc w:val="both"/>
        <w:rPr>
          <w:color w:val="7030A0"/>
        </w:rPr>
      </w:pPr>
      <w:r>
        <w:rPr>
          <w:color w:val="7030A0"/>
        </w:rPr>
        <w:t xml:space="preserve">Diapo : Spectre IR du </w:t>
      </w:r>
      <w:proofErr w:type="spellStart"/>
      <w:r>
        <w:rPr>
          <w:color w:val="7030A0"/>
        </w:rPr>
        <w:t>benzoïne</w:t>
      </w:r>
      <w:proofErr w:type="spellEnd"/>
      <w:r>
        <w:rPr>
          <w:color w:val="7030A0"/>
        </w:rPr>
        <w:t> : nommer les raies</w:t>
      </w:r>
    </w:p>
    <w:p w14:paraId="1181FB12" w14:textId="77777777" w:rsidR="00EA00C5" w:rsidRDefault="00EA00C5" w:rsidP="00EA00C5">
      <w:pPr>
        <w:pStyle w:val="Standard"/>
        <w:jc w:val="both"/>
        <w:rPr>
          <w:color w:val="7030A0"/>
        </w:rPr>
      </w:pPr>
    </w:p>
    <w:p w14:paraId="4289A2CD" w14:textId="6C205D7A" w:rsidR="00EA00C5" w:rsidRPr="00B84D1C" w:rsidRDefault="00EA00C5" w:rsidP="00EA00C5">
      <w:pPr>
        <w:pStyle w:val="Standard"/>
        <w:jc w:val="both"/>
        <w:rPr>
          <w:rFonts w:ascii="Times New Roman" w:hAnsi="Times New Roman" w:cs="Times New Roman"/>
        </w:rPr>
      </w:pPr>
      <w:r w:rsidRPr="00EA00C5">
        <w:rPr>
          <w:rFonts w:ascii="Times New Roman" w:hAnsi="Times New Roman" w:cs="Times New Roman"/>
          <w:color w:val="ED5009" w:themeColor="accent2"/>
          <w:u w:val="single"/>
        </w:rPr>
        <w:t>Lancement exp</w:t>
      </w:r>
      <w:r w:rsidR="00AD5DF5">
        <w:rPr>
          <w:rFonts w:ascii="Times New Roman" w:hAnsi="Times New Roman" w:cs="Times New Roman"/>
          <w:color w:val="ED5009" w:themeColor="accent2"/>
          <w:u w:val="single"/>
        </w:rPr>
        <w:t xml:space="preserve">érience </w:t>
      </w:r>
      <w:proofErr w:type="gramStart"/>
      <w:r w:rsidR="00AD5DF5">
        <w:rPr>
          <w:rFonts w:ascii="Times New Roman" w:hAnsi="Times New Roman" w:cs="Times New Roman"/>
          <w:color w:val="ED5009" w:themeColor="accent2"/>
          <w:u w:val="single"/>
        </w:rPr>
        <w:t>3</w:t>
      </w:r>
      <w:r w:rsidRPr="00EA00C5">
        <w:rPr>
          <w:rFonts w:ascii="Times New Roman" w:hAnsi="Times New Roman" w:cs="Times New Roman"/>
          <w:color w:val="ED5009" w:themeColor="accent2"/>
          <w:u w:val="single"/>
        </w:rPr>
        <w:t>:</w:t>
      </w:r>
      <w:proofErr w:type="gramEnd"/>
      <w:r w:rsidRPr="00EA00C5">
        <w:rPr>
          <w:rFonts w:ascii="Times New Roman" w:hAnsi="Times New Roman" w:cs="Times New Roman"/>
          <w:color w:val="ED5009" w:themeColor="accent2"/>
        </w:rPr>
        <w:t xml:space="preserve"> mettre le ballon qui recristallise dans un cristallisoir d’eau glacée,</w:t>
      </w:r>
      <w:r>
        <w:rPr>
          <w:rFonts w:ascii="Times New Roman" w:hAnsi="Times New Roman" w:cs="Times New Roman"/>
          <w:color w:val="ED5009" w:themeColor="accent2"/>
        </w:rPr>
        <w:t xml:space="preserve"> </w:t>
      </w:r>
      <w:r w:rsidRPr="00EA00C5">
        <w:rPr>
          <w:rFonts w:ascii="Times New Roman" w:hAnsi="Times New Roman" w:cs="Times New Roman"/>
          <w:color w:val="ED5009" w:themeColor="accent2"/>
        </w:rPr>
        <w:t>éventuellement gratter avec</w:t>
      </w:r>
      <w:r>
        <w:rPr>
          <w:rFonts w:ascii="Times New Roman" w:hAnsi="Times New Roman" w:cs="Times New Roman"/>
          <w:color w:val="ED5009" w:themeColor="accent2"/>
        </w:rPr>
        <w:t xml:space="preserve"> </w:t>
      </w:r>
      <w:r w:rsidRPr="00EA00C5">
        <w:rPr>
          <w:rFonts w:ascii="Times New Roman" w:hAnsi="Times New Roman" w:cs="Times New Roman"/>
          <w:color w:val="ED5009" w:themeColor="accent2"/>
        </w:rPr>
        <w:t>une</w:t>
      </w:r>
      <w:r>
        <w:rPr>
          <w:rFonts w:ascii="Times New Roman" w:hAnsi="Times New Roman" w:cs="Times New Roman"/>
          <w:color w:val="ED5009" w:themeColor="accent2"/>
        </w:rPr>
        <w:t xml:space="preserve"> </w:t>
      </w:r>
      <w:r w:rsidRPr="00EA00C5">
        <w:rPr>
          <w:rFonts w:ascii="Times New Roman" w:hAnsi="Times New Roman" w:cs="Times New Roman"/>
          <w:color w:val="ED5009" w:themeColor="accent2"/>
        </w:rPr>
        <w:t>baguette</w:t>
      </w:r>
      <w:r>
        <w:rPr>
          <w:rFonts w:ascii="Times New Roman" w:hAnsi="Times New Roman" w:cs="Times New Roman"/>
          <w:color w:val="ED5009" w:themeColor="accent2"/>
        </w:rPr>
        <w:t xml:space="preserve"> </w:t>
      </w:r>
      <w:r w:rsidRPr="00EA00C5">
        <w:rPr>
          <w:rFonts w:ascii="Times New Roman" w:hAnsi="Times New Roman" w:cs="Times New Roman"/>
          <w:color w:val="ED5009" w:themeColor="accent2"/>
        </w:rPr>
        <w:t>en</w:t>
      </w:r>
      <w:r>
        <w:rPr>
          <w:rFonts w:ascii="Times New Roman" w:hAnsi="Times New Roman" w:cs="Times New Roman"/>
          <w:color w:val="ED5009" w:themeColor="accent2"/>
        </w:rPr>
        <w:t xml:space="preserve"> </w:t>
      </w:r>
      <w:r w:rsidRPr="00EA00C5">
        <w:rPr>
          <w:rFonts w:ascii="Times New Roman" w:hAnsi="Times New Roman" w:cs="Times New Roman"/>
          <w:color w:val="ED5009" w:themeColor="accent2"/>
        </w:rPr>
        <w:t>verre</w:t>
      </w:r>
      <w:r>
        <w:rPr>
          <w:rFonts w:ascii="Times New Roman" w:hAnsi="Times New Roman" w:cs="Times New Roman"/>
          <w:color w:val="ED5009" w:themeColor="accent2"/>
        </w:rPr>
        <w:t>.</w:t>
      </w:r>
      <w:r w:rsidR="00B84D1C" w:rsidRPr="00B84D1C">
        <w:rPr>
          <w:rFonts w:ascii="Times New Roman" w:hAnsi="Times New Roman" w:cs="Times New Roman"/>
          <w:highlight w:val="yellow"/>
        </w:rPr>
        <w:t xml:space="preserve"> </w:t>
      </w:r>
      <w:r w:rsidR="00B84D1C" w:rsidRPr="00B84D1C">
        <w:rPr>
          <w:rFonts w:ascii="Times New Roman" w:hAnsi="Times New Roman" w:cs="Times New Roman"/>
          <w:highlight w:val="yellow"/>
        </w:rPr>
        <w:t>[4]</w:t>
      </w:r>
    </w:p>
    <w:p w14:paraId="35377454" w14:textId="77777777" w:rsidR="00EA00C5" w:rsidRDefault="00EA00C5" w:rsidP="00EA00C5">
      <w:pPr>
        <w:pStyle w:val="Standard"/>
        <w:jc w:val="both"/>
        <w:rPr>
          <w:rFonts w:ascii="Times New Roman" w:hAnsi="Times New Roman" w:cs="Times New Roman"/>
          <w:color w:val="ED5009" w:themeColor="accent2"/>
        </w:rPr>
      </w:pPr>
    </w:p>
    <w:p w14:paraId="61133DD8" w14:textId="7697D1CC" w:rsidR="00EA00C5" w:rsidRDefault="00EA00C5" w:rsidP="00EA00C5">
      <w:pPr>
        <w:pStyle w:val="Standard"/>
        <w:ind w:left="708" w:hanging="708"/>
        <w:jc w:val="both"/>
        <w:rPr>
          <w:rFonts w:ascii="Times New Roman" w:hAnsi="Times New Roman" w:cs="Times New Roman"/>
          <w:color w:val="C00000"/>
          <w:sz w:val="32"/>
          <w:szCs w:val="32"/>
        </w:rPr>
      </w:pPr>
      <w:r w:rsidRPr="00EA00C5">
        <w:rPr>
          <w:rFonts w:ascii="Times New Roman" w:hAnsi="Times New Roman" w:cs="Times New Roman"/>
          <w:b/>
          <w:bCs/>
          <w:i/>
          <w:iCs/>
          <w:color w:val="00B050"/>
          <w:u w:val="single"/>
        </w:rPr>
        <w:t xml:space="preserve">Transition : </w:t>
      </w:r>
      <w:r w:rsidRPr="00EA00C5">
        <w:rPr>
          <w:rFonts w:ascii="Times New Roman" w:hAnsi="Times New Roman" w:cs="Times New Roman"/>
          <w:b/>
          <w:bCs/>
          <w:i/>
          <w:iCs/>
          <w:color w:val="00B050"/>
        </w:rPr>
        <w:t>On</w:t>
      </w:r>
      <w:r>
        <w:rPr>
          <w:rFonts w:ascii="Times New Roman" w:hAnsi="Times New Roman" w:cs="Times New Roman"/>
          <w:b/>
          <w:bCs/>
          <w:i/>
          <w:iCs/>
          <w:color w:val="00B050"/>
        </w:rPr>
        <w:t xml:space="preserve"> a vu deux exemples mais on </w:t>
      </w:r>
      <w:proofErr w:type="gramStart"/>
      <w:r>
        <w:rPr>
          <w:rFonts w:ascii="Times New Roman" w:hAnsi="Times New Roman" w:cs="Times New Roman"/>
          <w:b/>
          <w:bCs/>
          <w:i/>
          <w:iCs/>
          <w:color w:val="00B050"/>
        </w:rPr>
        <w:t>aimerais</w:t>
      </w:r>
      <w:proofErr w:type="gramEnd"/>
      <w:r>
        <w:rPr>
          <w:rFonts w:ascii="Times New Roman" w:hAnsi="Times New Roman" w:cs="Times New Roman"/>
          <w:b/>
          <w:bCs/>
          <w:i/>
          <w:iCs/>
          <w:color w:val="00B050"/>
        </w:rPr>
        <w:t xml:space="preserve"> classer les réactions chimiques en catégories mieux définies, selon la modification du squelette de la molécule. </w:t>
      </w:r>
    </w:p>
    <w:p w14:paraId="205BA0FA" w14:textId="77777777" w:rsidR="00EA00C5" w:rsidRDefault="00EA00C5" w:rsidP="00EA00C5">
      <w:pPr>
        <w:pStyle w:val="Standard"/>
        <w:jc w:val="both"/>
        <w:rPr>
          <w:rFonts w:ascii="Times New Roman" w:hAnsi="Times New Roman" w:cs="Times New Roman"/>
          <w:color w:val="C00000"/>
          <w:sz w:val="32"/>
          <w:szCs w:val="32"/>
        </w:rPr>
      </w:pPr>
    </w:p>
    <w:p w14:paraId="34A572B7" w14:textId="5E75B582" w:rsidR="00EA00C5" w:rsidRDefault="00EA00C5" w:rsidP="00C120F2">
      <w:pPr>
        <w:pStyle w:val="Standard"/>
        <w:numPr>
          <w:ilvl w:val="0"/>
          <w:numId w:val="6"/>
        </w:numPr>
        <w:jc w:val="both"/>
        <w:rPr>
          <w:rFonts w:ascii="Times New Roman" w:hAnsi="Times New Roman" w:cs="Times New Roman"/>
          <w:color w:val="C00000"/>
          <w:sz w:val="32"/>
          <w:szCs w:val="32"/>
        </w:rPr>
      </w:pPr>
      <w:r>
        <w:rPr>
          <w:rFonts w:ascii="Times New Roman" w:hAnsi="Times New Roman" w:cs="Times New Roman"/>
          <w:color w:val="C00000"/>
          <w:sz w:val="32"/>
          <w:szCs w:val="32"/>
        </w:rPr>
        <w:t>Différentes catégories de réaction</w:t>
      </w:r>
    </w:p>
    <w:p w14:paraId="763B572E" w14:textId="621DB763" w:rsidR="00EA00C5" w:rsidRDefault="00EA00C5">
      <w:pPr>
        <w:pStyle w:val="Standard"/>
        <w:ind w:left="708" w:hanging="708"/>
        <w:jc w:val="both"/>
        <w:rPr>
          <w:color w:val="7030A0"/>
        </w:rPr>
      </w:pPr>
      <w:r>
        <w:rPr>
          <w:color w:val="7030A0"/>
        </w:rPr>
        <w:t>Diapo : Définitions</w:t>
      </w:r>
    </w:p>
    <w:p w14:paraId="291145A1" w14:textId="13DAFFEA" w:rsidR="00EA00C5" w:rsidRDefault="00082C1B">
      <w:pPr>
        <w:pStyle w:val="Standard"/>
        <w:ind w:left="708" w:hanging="708"/>
        <w:jc w:val="both"/>
        <w:rPr>
          <w:rFonts w:ascii="Times New Roman" w:hAnsi="Times New Roman" w:cs="Times New Roman"/>
        </w:rPr>
      </w:pPr>
      <w:r w:rsidRPr="00082C1B">
        <w:rPr>
          <w:rFonts w:ascii="Times New Roman" w:hAnsi="Times New Roman" w:cs="Times New Roman"/>
          <w:b/>
          <w:bCs/>
          <w:u w:val="single"/>
        </w:rPr>
        <w:t>Substitution</w:t>
      </w:r>
      <w:r>
        <w:rPr>
          <w:rFonts w:ascii="Times New Roman" w:hAnsi="Times New Roman" w:cs="Times New Roman"/>
          <w:b/>
          <w:bCs/>
          <w:u w:val="single"/>
        </w:rPr>
        <w:t xml:space="preserve"> : </w:t>
      </w:r>
      <w:r w:rsidR="000E18AB">
        <w:rPr>
          <w:rFonts w:ascii="Times New Roman" w:hAnsi="Times New Roman" w:cs="Times New Roman"/>
          <w:u w:val="single"/>
        </w:rPr>
        <w:t xml:space="preserve"> </w:t>
      </w:r>
      <w:r w:rsidR="000E18AB">
        <w:rPr>
          <w:rFonts w:ascii="Times New Roman" w:hAnsi="Times New Roman" w:cs="Times New Roman"/>
        </w:rPr>
        <w:t xml:space="preserve">Comme la </w:t>
      </w:r>
      <w:r w:rsidR="000E18AB" w:rsidRPr="000E18AB">
        <w:rPr>
          <w:rFonts w:ascii="Times New Roman" w:hAnsi="Times New Roman" w:cs="Times New Roman"/>
          <w:b/>
          <w:bCs/>
        </w:rPr>
        <w:t>saponification du salicylate de méthyle</w:t>
      </w:r>
      <w:r w:rsidR="000E18AB">
        <w:rPr>
          <w:rFonts w:ascii="Times New Roman" w:hAnsi="Times New Roman" w:cs="Times New Roman"/>
        </w:rPr>
        <w:t xml:space="preserve"> </w:t>
      </w:r>
    </w:p>
    <w:p w14:paraId="539862C3" w14:textId="4F42D86B" w:rsidR="000E18AB" w:rsidRDefault="000E18AB" w:rsidP="000E18AB">
      <w:pPr>
        <w:pStyle w:val="Standard"/>
        <w:ind w:left="708" w:hanging="708"/>
        <w:jc w:val="center"/>
        <w:rPr>
          <w:rFonts w:ascii="Times New Roman" w:hAnsi="Times New Roman" w:cs="Times New Roman"/>
        </w:rPr>
      </w:pPr>
      <w:r>
        <w:rPr>
          <w:rFonts w:ascii="Times New Roman" w:hAnsi="Times New Roman" w:cs="Times New Roman"/>
          <w:noProof/>
        </w:rPr>
        <w:drawing>
          <wp:inline distT="0" distB="0" distL="0" distR="0" wp14:anchorId="04BBA024" wp14:editId="687AEF7F">
            <wp:extent cx="4933507" cy="1116804"/>
            <wp:effectExtent l="0" t="0" r="635"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9332" cy="1127177"/>
                    </a:xfrm>
                    <a:prstGeom prst="rect">
                      <a:avLst/>
                    </a:prstGeom>
                    <a:noFill/>
                    <a:ln>
                      <a:noFill/>
                    </a:ln>
                  </pic:spPr>
                </pic:pic>
              </a:graphicData>
            </a:graphic>
          </wp:inline>
        </w:drawing>
      </w:r>
    </w:p>
    <w:p w14:paraId="52754F52" w14:textId="74B95A81" w:rsidR="000E18AB" w:rsidRDefault="000E18AB" w:rsidP="000E18AB">
      <w:pPr>
        <w:pStyle w:val="Standard"/>
        <w:ind w:left="708" w:hanging="708"/>
        <w:jc w:val="both"/>
        <w:rPr>
          <w:rFonts w:ascii="Times New Roman" w:hAnsi="Times New Roman" w:cs="Times New Roman"/>
        </w:rPr>
      </w:pPr>
      <w:r>
        <w:rPr>
          <w:rFonts w:ascii="Times New Roman" w:hAnsi="Times New Roman" w:cs="Times New Roman"/>
        </w:rPr>
        <w:t xml:space="preserve">Mais aussi le cas de la formation d’un amide. </w:t>
      </w:r>
    </w:p>
    <w:p w14:paraId="26FAFF41" w14:textId="77777777" w:rsidR="00A36A5B" w:rsidRDefault="00A36A5B" w:rsidP="000E18AB">
      <w:pPr>
        <w:pStyle w:val="Standard"/>
        <w:ind w:left="708" w:hanging="708"/>
        <w:jc w:val="both"/>
        <w:rPr>
          <w:rFonts w:ascii="Times New Roman" w:hAnsi="Times New Roman" w:cs="Times New Roman"/>
          <w:b/>
          <w:bCs/>
          <w:u w:val="single"/>
        </w:rPr>
      </w:pPr>
    </w:p>
    <w:p w14:paraId="05D1F04B" w14:textId="1B97BB59" w:rsidR="000E18AB" w:rsidRDefault="000E18AB" w:rsidP="000E18AB">
      <w:pPr>
        <w:pStyle w:val="Standard"/>
        <w:ind w:left="708" w:hanging="708"/>
        <w:jc w:val="both"/>
        <w:rPr>
          <w:rFonts w:ascii="Times New Roman" w:hAnsi="Times New Roman" w:cs="Times New Roman"/>
          <w:b/>
          <w:bCs/>
        </w:rPr>
      </w:pPr>
      <w:r>
        <w:rPr>
          <w:rFonts w:ascii="Times New Roman" w:hAnsi="Times New Roman" w:cs="Times New Roman"/>
          <w:b/>
          <w:bCs/>
          <w:u w:val="single"/>
        </w:rPr>
        <w:t xml:space="preserve">Addition : </w:t>
      </w:r>
      <w:r w:rsidR="00A36A5B">
        <w:rPr>
          <w:rFonts w:ascii="Times New Roman" w:hAnsi="Times New Roman" w:cs="Times New Roman"/>
        </w:rPr>
        <w:t xml:space="preserve">comme la réaction de test au </w:t>
      </w:r>
      <w:proofErr w:type="spellStart"/>
      <w:r w:rsidR="00A36A5B">
        <w:rPr>
          <w:rFonts w:ascii="Times New Roman" w:hAnsi="Times New Roman" w:cs="Times New Roman"/>
        </w:rPr>
        <w:t>dibrome</w:t>
      </w:r>
      <w:proofErr w:type="spellEnd"/>
      <w:r w:rsidR="00A36A5B">
        <w:rPr>
          <w:rFonts w:ascii="Times New Roman" w:hAnsi="Times New Roman" w:cs="Times New Roman"/>
        </w:rPr>
        <w:t xml:space="preserve"> pour caractériser les alcènes </w:t>
      </w:r>
      <w:r w:rsidR="00A36A5B" w:rsidRPr="00C120F2">
        <w:rPr>
          <w:rFonts w:ascii="Times New Roman" w:hAnsi="Times New Roman" w:cs="Times New Roman"/>
          <w:b/>
          <w:bCs/>
          <w:highlight w:val="yellow"/>
        </w:rPr>
        <w:t>[2]</w:t>
      </w:r>
      <w:r w:rsidR="00A36A5B" w:rsidRPr="00A36A5B">
        <w:rPr>
          <w:rFonts w:ascii="Times New Roman" w:hAnsi="Times New Roman" w:cs="Times New Roman"/>
          <w:b/>
          <w:bCs/>
          <w:highlight w:val="yellow"/>
        </w:rPr>
        <w:t>p287</w:t>
      </w:r>
    </w:p>
    <w:p w14:paraId="436E2C4B" w14:textId="013DC7F7" w:rsidR="00A36A5B" w:rsidRDefault="00A36A5B" w:rsidP="00A36A5B">
      <w:pPr>
        <w:pStyle w:val="Standard"/>
        <w:ind w:left="708" w:hanging="708"/>
        <w:jc w:val="center"/>
        <w:rPr>
          <w:rFonts w:ascii="Times New Roman" w:hAnsi="Times New Roman" w:cs="Times New Roman"/>
        </w:rPr>
      </w:pPr>
      <w:r>
        <w:rPr>
          <w:rFonts w:ascii="Times New Roman" w:hAnsi="Times New Roman" w:cs="Times New Roman"/>
          <w:noProof/>
        </w:rPr>
        <w:drawing>
          <wp:inline distT="0" distB="0" distL="0" distR="0" wp14:anchorId="71377CB0" wp14:editId="37E9B37E">
            <wp:extent cx="3115339" cy="82866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9675" cy="848438"/>
                    </a:xfrm>
                    <a:prstGeom prst="rect">
                      <a:avLst/>
                    </a:prstGeom>
                    <a:noFill/>
                    <a:ln>
                      <a:noFill/>
                    </a:ln>
                  </pic:spPr>
                </pic:pic>
              </a:graphicData>
            </a:graphic>
          </wp:inline>
        </w:drawing>
      </w:r>
    </w:p>
    <w:p w14:paraId="4C0FFD03" w14:textId="77777777" w:rsidR="00A36A5B" w:rsidRDefault="00A36A5B" w:rsidP="00A36A5B">
      <w:pPr>
        <w:pStyle w:val="Standard"/>
        <w:ind w:left="708" w:hanging="708"/>
        <w:jc w:val="both"/>
        <w:rPr>
          <w:rFonts w:ascii="Times New Roman" w:hAnsi="Times New Roman" w:cs="Times New Roman"/>
        </w:rPr>
      </w:pPr>
    </w:p>
    <w:p w14:paraId="19CE212E" w14:textId="77777777" w:rsidR="00A36A5B" w:rsidRDefault="00A36A5B" w:rsidP="00A36A5B">
      <w:pPr>
        <w:pStyle w:val="Standard"/>
        <w:ind w:left="708" w:hanging="708"/>
        <w:jc w:val="both"/>
        <w:rPr>
          <w:rFonts w:ascii="Times New Roman" w:hAnsi="Times New Roman" w:cs="Times New Roman"/>
        </w:rPr>
      </w:pPr>
      <w:r>
        <w:rPr>
          <w:rFonts w:ascii="Times New Roman" w:hAnsi="Times New Roman" w:cs="Times New Roman"/>
        </w:rPr>
        <w:t xml:space="preserve">La réaction </w:t>
      </w:r>
      <w:bookmarkStart w:id="1" w:name="_Hlk40791988"/>
      <w:r>
        <w:rPr>
          <w:rFonts w:ascii="Times New Roman" w:hAnsi="Times New Roman" w:cs="Times New Roman"/>
        </w:rPr>
        <w:t xml:space="preserve">de l’expérience précédente est aussi le résultat d’une addition des hydrogènes sur   </w:t>
      </w:r>
    </w:p>
    <w:p w14:paraId="3A2CF073" w14:textId="13DBA3E0" w:rsidR="00A36A5B" w:rsidRDefault="00A36A5B" w:rsidP="00A36A5B">
      <w:pPr>
        <w:pStyle w:val="Standard"/>
        <w:ind w:left="708" w:hanging="708"/>
        <w:jc w:val="both"/>
        <w:rPr>
          <w:rFonts w:ascii="Times New Roman" w:hAnsi="Times New Roman" w:cs="Times New Roman"/>
        </w:rPr>
      </w:pPr>
      <w:proofErr w:type="gramStart"/>
      <w:r>
        <w:rPr>
          <w:rFonts w:ascii="Times New Roman" w:hAnsi="Times New Roman" w:cs="Times New Roman"/>
        </w:rPr>
        <w:t>les</w:t>
      </w:r>
      <w:proofErr w:type="gramEnd"/>
      <w:r>
        <w:rPr>
          <w:rFonts w:ascii="Times New Roman" w:hAnsi="Times New Roman" w:cs="Times New Roman"/>
        </w:rPr>
        <w:t xml:space="preserve"> groupements carbonyle</w:t>
      </w:r>
      <w:bookmarkEnd w:id="1"/>
      <w:r>
        <w:rPr>
          <w:rFonts w:ascii="Times New Roman" w:hAnsi="Times New Roman" w:cs="Times New Roman"/>
        </w:rPr>
        <w:t>.</w:t>
      </w:r>
    </w:p>
    <w:p w14:paraId="6C2A8AC2" w14:textId="371A3222" w:rsidR="00A36A5B" w:rsidRDefault="00A36A5B" w:rsidP="00A36A5B">
      <w:pPr>
        <w:pStyle w:val="Standard"/>
        <w:ind w:left="708" w:hanging="708"/>
        <w:jc w:val="both"/>
        <w:rPr>
          <w:rFonts w:ascii="Times New Roman" w:hAnsi="Times New Roman" w:cs="Times New Roman"/>
        </w:rPr>
      </w:pPr>
    </w:p>
    <w:p w14:paraId="03020D5C" w14:textId="4A3C1EC6" w:rsidR="00A36A5B" w:rsidRDefault="00A36A5B" w:rsidP="00A36A5B">
      <w:pPr>
        <w:pStyle w:val="Standard"/>
        <w:ind w:left="708" w:hanging="708"/>
        <w:jc w:val="both"/>
        <w:rPr>
          <w:rFonts w:ascii="Times New Roman" w:hAnsi="Times New Roman" w:cs="Times New Roman"/>
        </w:rPr>
      </w:pPr>
      <w:r>
        <w:rPr>
          <w:rFonts w:ascii="Times New Roman" w:hAnsi="Times New Roman" w:cs="Times New Roman"/>
          <w:b/>
          <w:bCs/>
          <w:u w:val="single"/>
        </w:rPr>
        <w:t xml:space="preserve">Elimination : </w:t>
      </w:r>
      <w:r>
        <w:rPr>
          <w:rFonts w:ascii="Times New Roman" w:hAnsi="Times New Roman" w:cs="Times New Roman"/>
        </w:rPr>
        <w:t xml:space="preserve">Comme la déshydratation d’un alcool </w:t>
      </w:r>
    </w:p>
    <w:p w14:paraId="7F756CE4" w14:textId="4B33CBEE" w:rsidR="00A36A5B" w:rsidRDefault="00335B82" w:rsidP="00335B82">
      <w:pPr>
        <w:pStyle w:val="Standard"/>
        <w:ind w:left="708" w:hanging="708"/>
        <w:jc w:val="center"/>
        <w:rPr>
          <w:rFonts w:ascii="Times New Roman" w:hAnsi="Times New Roman" w:cs="Times New Roman"/>
        </w:rPr>
      </w:pPr>
      <w:r>
        <w:rPr>
          <w:rFonts w:ascii="Times New Roman" w:hAnsi="Times New Roman" w:cs="Times New Roman"/>
          <w:noProof/>
        </w:rPr>
        <w:drawing>
          <wp:inline distT="0" distB="0" distL="0" distR="0" wp14:anchorId="1A181CEA" wp14:editId="735CD3BC">
            <wp:extent cx="3316605" cy="91445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t="15189"/>
                    <a:stretch/>
                  </pic:blipFill>
                  <pic:spPr bwMode="auto">
                    <a:xfrm>
                      <a:off x="0" y="0"/>
                      <a:ext cx="3316605" cy="914457"/>
                    </a:xfrm>
                    <a:prstGeom prst="rect">
                      <a:avLst/>
                    </a:prstGeom>
                    <a:noFill/>
                    <a:ln>
                      <a:noFill/>
                    </a:ln>
                    <a:extLst>
                      <a:ext uri="{53640926-AAD7-44D8-BBD7-CCE9431645EC}">
                        <a14:shadowObscured xmlns:a14="http://schemas.microsoft.com/office/drawing/2010/main"/>
                      </a:ext>
                    </a:extLst>
                  </pic:spPr>
                </pic:pic>
              </a:graphicData>
            </a:graphic>
          </wp:inline>
        </w:drawing>
      </w:r>
    </w:p>
    <w:p w14:paraId="1D235463" w14:textId="25580EC3" w:rsidR="00335B82" w:rsidRDefault="0094711C" w:rsidP="0094711C">
      <w:pPr>
        <w:pStyle w:val="Standard"/>
        <w:ind w:left="708" w:hanging="708"/>
        <w:jc w:val="center"/>
        <w:rPr>
          <w:rFonts w:ascii="Times New Roman" w:hAnsi="Times New Roman" w:cs="Times New Roman"/>
        </w:rPr>
      </w:pPr>
      <w:r w:rsidRPr="0094711C">
        <w:drawing>
          <wp:inline distT="0" distB="0" distL="0" distR="0" wp14:anchorId="4FCDA978" wp14:editId="5B0336BE">
            <wp:extent cx="5284654" cy="1023582"/>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998" b="6671"/>
                    <a:stretch/>
                  </pic:blipFill>
                  <pic:spPr bwMode="auto">
                    <a:xfrm>
                      <a:off x="0" y="0"/>
                      <a:ext cx="5286375" cy="1023915"/>
                    </a:xfrm>
                    <a:prstGeom prst="rect">
                      <a:avLst/>
                    </a:prstGeom>
                    <a:ln>
                      <a:noFill/>
                    </a:ln>
                    <a:extLst>
                      <a:ext uri="{53640926-AAD7-44D8-BBD7-CCE9431645EC}">
                        <a14:shadowObscured xmlns:a14="http://schemas.microsoft.com/office/drawing/2010/main"/>
                      </a:ext>
                    </a:extLst>
                  </pic:spPr>
                </pic:pic>
              </a:graphicData>
            </a:graphic>
          </wp:inline>
        </w:drawing>
      </w:r>
    </w:p>
    <w:p w14:paraId="3E3B0C5B" w14:textId="15D88A6E" w:rsidR="0094711C" w:rsidRDefault="0094711C" w:rsidP="0094711C">
      <w:pPr>
        <w:pStyle w:val="Standard"/>
        <w:ind w:left="708" w:hanging="708"/>
        <w:jc w:val="both"/>
        <w:rPr>
          <w:rFonts w:ascii="Times New Roman" w:hAnsi="Times New Roman" w:cs="Times New Roman"/>
        </w:rPr>
      </w:pPr>
    </w:p>
    <w:p w14:paraId="2F436525" w14:textId="6906DE41" w:rsidR="0094711C" w:rsidRDefault="0094711C" w:rsidP="0094711C">
      <w:pPr>
        <w:pStyle w:val="Standard"/>
        <w:ind w:left="708" w:hanging="708"/>
        <w:jc w:val="both"/>
        <w:rPr>
          <w:rFonts w:ascii="Times New Roman" w:hAnsi="Times New Roman" w:cs="Times New Roman"/>
          <w:b/>
          <w:bCs/>
          <w:i/>
          <w:iCs/>
          <w:color w:val="00B050"/>
          <w:u w:val="single"/>
        </w:rPr>
      </w:pPr>
      <w:r w:rsidRPr="00EA00C5">
        <w:rPr>
          <w:rFonts w:ascii="Times New Roman" w:hAnsi="Times New Roman" w:cs="Times New Roman"/>
          <w:b/>
          <w:bCs/>
          <w:i/>
          <w:iCs/>
          <w:color w:val="00B050"/>
          <w:u w:val="single"/>
        </w:rPr>
        <w:t>Transition </w:t>
      </w:r>
      <w:r w:rsidRPr="0094711C">
        <w:rPr>
          <w:rFonts w:ascii="Times New Roman" w:hAnsi="Times New Roman" w:cs="Times New Roman"/>
          <w:b/>
          <w:bCs/>
          <w:i/>
          <w:iCs/>
          <w:color w:val="00B050"/>
        </w:rPr>
        <w:t>: Comment expliquer ces transformations au niveau microscopique ?</w:t>
      </w:r>
      <w:r>
        <w:rPr>
          <w:rFonts w:ascii="Times New Roman" w:hAnsi="Times New Roman" w:cs="Times New Roman"/>
          <w:b/>
          <w:bCs/>
          <w:i/>
          <w:iCs/>
          <w:color w:val="00B050"/>
          <w:u w:val="single"/>
        </w:rPr>
        <w:t xml:space="preserve"> </w:t>
      </w:r>
    </w:p>
    <w:p w14:paraId="478953C8" w14:textId="7A5FF645" w:rsidR="0094711C" w:rsidRDefault="0094711C" w:rsidP="0094711C">
      <w:pPr>
        <w:pStyle w:val="Standard"/>
        <w:ind w:left="708" w:hanging="708"/>
        <w:jc w:val="both"/>
        <w:rPr>
          <w:rFonts w:ascii="Times New Roman" w:hAnsi="Times New Roman" w:cs="Times New Roman"/>
        </w:rPr>
      </w:pPr>
    </w:p>
    <w:p w14:paraId="4E77B45E" w14:textId="1D4A3A24" w:rsidR="0094711C" w:rsidRDefault="0094711C" w:rsidP="0094711C">
      <w:pPr>
        <w:pStyle w:val="Standard"/>
        <w:numPr>
          <w:ilvl w:val="0"/>
          <w:numId w:val="4"/>
        </w:numPr>
        <w:jc w:val="both"/>
        <w:rPr>
          <w:rFonts w:ascii="Times New Roman" w:hAnsi="Times New Roman" w:cs="Times New Roman"/>
          <w:color w:val="C00000"/>
          <w:sz w:val="32"/>
          <w:szCs w:val="32"/>
        </w:rPr>
      </w:pPr>
      <w:r w:rsidRPr="0094711C">
        <w:rPr>
          <w:rFonts w:ascii="Times New Roman" w:hAnsi="Times New Roman" w:cs="Times New Roman"/>
          <w:color w:val="C00000"/>
          <w:sz w:val="32"/>
          <w:szCs w:val="32"/>
        </w:rPr>
        <w:t>Aspect microscopique : polarisation des liaisons</w:t>
      </w:r>
    </w:p>
    <w:p w14:paraId="43A52DDA" w14:textId="32981FAB" w:rsidR="0094711C" w:rsidRDefault="0094711C" w:rsidP="0094711C">
      <w:pPr>
        <w:pStyle w:val="Standard"/>
        <w:numPr>
          <w:ilvl w:val="0"/>
          <w:numId w:val="10"/>
        </w:numPr>
        <w:jc w:val="both"/>
        <w:rPr>
          <w:rFonts w:ascii="Times New Roman" w:hAnsi="Times New Roman" w:cs="Times New Roman"/>
          <w:color w:val="C00000"/>
          <w:sz w:val="32"/>
          <w:szCs w:val="32"/>
        </w:rPr>
      </w:pPr>
      <w:r>
        <w:rPr>
          <w:rFonts w:ascii="Times New Roman" w:hAnsi="Times New Roman" w:cs="Times New Roman"/>
          <w:color w:val="C00000"/>
          <w:sz w:val="32"/>
          <w:szCs w:val="32"/>
        </w:rPr>
        <w:t xml:space="preserve">Electronégativité et liaison polarisée </w:t>
      </w:r>
    </w:p>
    <w:p w14:paraId="01E657AB" w14:textId="77777777" w:rsidR="005924C5" w:rsidRDefault="005924C5" w:rsidP="005924C5">
      <w:pPr>
        <w:pStyle w:val="Standard"/>
        <w:jc w:val="both"/>
        <w:rPr>
          <w:rFonts w:ascii="Times New Roman" w:hAnsi="Times New Roman" w:cs="Times New Roman"/>
          <w:b/>
          <w:bCs/>
        </w:rPr>
      </w:pPr>
      <w:r>
        <w:rPr>
          <w:rFonts w:ascii="Times New Roman" w:hAnsi="Times New Roman" w:cs="Times New Roman"/>
          <w:b/>
          <w:bCs/>
          <w:u w:val="single"/>
        </w:rPr>
        <w:t xml:space="preserve">Electronégativité : </w:t>
      </w:r>
      <w:r>
        <w:rPr>
          <w:rFonts w:ascii="Times New Roman" w:hAnsi="Times New Roman" w:cs="Times New Roman"/>
          <w:b/>
          <w:bCs/>
        </w:rPr>
        <w:t xml:space="preserve">Capacité d’un atome à attirer à lui le doublet d’électron d’une liaison covalente. </w:t>
      </w:r>
      <w:r w:rsidRPr="00C120F2">
        <w:rPr>
          <w:rFonts w:ascii="Times New Roman" w:hAnsi="Times New Roman" w:cs="Times New Roman"/>
          <w:b/>
          <w:bCs/>
          <w:highlight w:val="yellow"/>
        </w:rPr>
        <w:t>[</w:t>
      </w:r>
      <w:r w:rsidRPr="00B023B2">
        <w:rPr>
          <w:rFonts w:ascii="Times New Roman" w:hAnsi="Times New Roman" w:cs="Times New Roman"/>
          <w:b/>
          <w:bCs/>
          <w:highlight w:val="yellow"/>
        </w:rPr>
        <w:t>2]p307</w:t>
      </w:r>
      <w:r>
        <w:rPr>
          <w:rFonts w:ascii="Times New Roman" w:hAnsi="Times New Roman" w:cs="Times New Roman"/>
          <w:b/>
          <w:bCs/>
        </w:rPr>
        <w:t xml:space="preserve"> </w:t>
      </w:r>
    </w:p>
    <w:p w14:paraId="7CBDFB68" w14:textId="77777777" w:rsidR="005924C5" w:rsidRPr="00B023B2" w:rsidRDefault="005924C5" w:rsidP="005924C5">
      <w:pPr>
        <w:pStyle w:val="Standard"/>
        <w:jc w:val="both"/>
        <w:rPr>
          <w:rFonts w:ascii="Times New Roman" w:hAnsi="Times New Roman" w:cs="Times New Roman"/>
          <w:color w:val="0070C0"/>
          <w:sz w:val="28"/>
          <w:szCs w:val="28"/>
        </w:rPr>
      </w:pPr>
      <w:r w:rsidRPr="00B023B2">
        <w:rPr>
          <w:rFonts w:ascii="Times New Roman" w:hAnsi="Times New Roman" w:cs="Times New Roman"/>
          <w:color w:val="0070C0"/>
          <w:sz w:val="28"/>
          <w:szCs w:val="28"/>
        </w:rPr>
        <w:t xml:space="preserve">Échelles : </w:t>
      </w:r>
    </w:p>
    <w:p w14:paraId="1F62BF25" w14:textId="77777777" w:rsidR="005924C5" w:rsidRPr="00B023B2" w:rsidRDefault="005924C5" w:rsidP="005924C5">
      <w:pPr>
        <w:pStyle w:val="Paragraphedeliste"/>
        <w:numPr>
          <w:ilvl w:val="0"/>
          <w:numId w:val="11"/>
        </w:numPr>
        <w:tabs>
          <w:tab w:val="left" w:pos="560"/>
          <w:tab w:val="left" w:pos="1120"/>
        </w:tabs>
        <w:rPr>
          <w:rFonts w:ascii="Times New Roman" w:hAnsi="Times New Roman" w:cs="Times New Roman"/>
          <w:color w:val="0070C0"/>
          <w:sz w:val="28"/>
          <w:szCs w:val="28"/>
        </w:rPr>
      </w:pPr>
      <w:r w:rsidRPr="00B023B2">
        <w:rPr>
          <w:rFonts w:ascii="Times New Roman" w:hAnsi="Times New Roman" w:cs="Times New Roman"/>
          <w:color w:val="0070C0"/>
          <w:sz w:val="28"/>
          <w:szCs w:val="28"/>
        </w:rPr>
        <w:t xml:space="preserve">Pauling </w:t>
      </w:r>
      <m:oMath>
        <m:sSub>
          <m:sSubPr>
            <m:ctrlPr>
              <w:rPr>
                <w:rFonts w:ascii="Cambria Math" w:hAnsi="Cambria Math" w:cs="Times New Roman"/>
                <w:color w:val="0070C0"/>
                <w:sz w:val="28"/>
                <w:szCs w:val="28"/>
              </w:rPr>
            </m:ctrlPr>
          </m:sSubPr>
          <m:e>
            <m:r>
              <w:rPr>
                <w:rFonts w:ascii="Cambria Math" w:hAnsi="Cambria Math" w:cs="Times New Roman"/>
                <w:color w:val="0070C0"/>
                <w:sz w:val="28"/>
                <w:szCs w:val="28"/>
              </w:rPr>
              <m:t>χ</m:t>
            </m:r>
          </m:e>
          <m:sub>
            <m:r>
              <w:rPr>
                <w:rFonts w:ascii="Cambria Math" w:hAnsi="Cambria Math" w:cs="Times New Roman"/>
                <w:color w:val="0070C0"/>
                <w:sz w:val="28"/>
                <w:szCs w:val="28"/>
              </w:rPr>
              <m:t>Pauling</m:t>
            </m:r>
          </m:sub>
        </m:sSub>
        <m:r>
          <w:rPr>
            <w:rFonts w:ascii="Cambria Math" w:hAnsi="Cambria Math" w:cs="Times New Roman"/>
            <w:color w:val="0070C0"/>
            <w:sz w:val="28"/>
            <w:szCs w:val="28"/>
          </w:rPr>
          <m:t>=</m:t>
        </m:r>
        <m:d>
          <m:dPr>
            <m:begChr m:val="|"/>
            <m:endChr m:val="|"/>
            <m:ctrlPr>
              <w:rPr>
                <w:rFonts w:ascii="Cambria Math" w:hAnsi="Cambria Math" w:cs="Times New Roman"/>
                <w:color w:val="0070C0"/>
                <w:sz w:val="28"/>
                <w:szCs w:val="28"/>
              </w:rPr>
            </m:ctrlPr>
          </m:dPr>
          <m:e>
            <m:sSub>
              <m:sSubPr>
                <m:ctrlPr>
                  <w:rPr>
                    <w:rFonts w:ascii="Cambria Math" w:hAnsi="Cambria Math" w:cs="Times New Roman"/>
                    <w:color w:val="0070C0"/>
                    <w:sz w:val="28"/>
                    <w:szCs w:val="28"/>
                  </w:rPr>
                </m:ctrlPr>
              </m:sSubPr>
              <m:e>
                <m:r>
                  <w:rPr>
                    <w:rFonts w:ascii="Cambria Math" w:hAnsi="Cambria Math" w:cs="Times New Roman"/>
                    <w:color w:val="0070C0"/>
                    <w:sz w:val="28"/>
                    <w:szCs w:val="28"/>
                  </w:rPr>
                  <m:t>χ</m:t>
                </m:r>
              </m:e>
              <m:sub>
                <m:r>
                  <w:rPr>
                    <w:rFonts w:ascii="Cambria Math" w:hAnsi="Cambria Math" w:cs="Times New Roman"/>
                    <w:color w:val="0070C0"/>
                    <w:sz w:val="28"/>
                    <w:szCs w:val="28"/>
                  </w:rPr>
                  <m:t>P</m:t>
                </m:r>
              </m:sub>
            </m:sSub>
            <m:d>
              <m:dPr>
                <m:ctrlPr>
                  <w:rPr>
                    <w:rFonts w:ascii="Cambria Math" w:hAnsi="Cambria Math" w:cs="Times New Roman"/>
                    <w:color w:val="0070C0"/>
                    <w:sz w:val="28"/>
                    <w:szCs w:val="28"/>
                  </w:rPr>
                </m:ctrlPr>
              </m:dPr>
              <m:e>
                <m:r>
                  <w:rPr>
                    <w:rFonts w:ascii="Cambria Math" w:hAnsi="Cambria Math" w:cs="Times New Roman"/>
                    <w:color w:val="0070C0"/>
                    <w:sz w:val="28"/>
                    <w:szCs w:val="28"/>
                  </w:rPr>
                  <m:t>A</m:t>
                </m:r>
              </m:e>
            </m:d>
            <m:r>
              <w:rPr>
                <w:rFonts w:ascii="Cambria Math" w:hAnsi="Cambria Math" w:cs="Times New Roman"/>
                <w:color w:val="0070C0"/>
                <w:sz w:val="28"/>
                <w:szCs w:val="28"/>
              </w:rPr>
              <m:t>-</m:t>
            </m:r>
            <m:sSub>
              <m:sSubPr>
                <m:ctrlPr>
                  <w:rPr>
                    <w:rFonts w:ascii="Cambria Math" w:hAnsi="Cambria Math" w:cs="Times New Roman"/>
                    <w:color w:val="0070C0"/>
                    <w:sz w:val="28"/>
                    <w:szCs w:val="28"/>
                  </w:rPr>
                </m:ctrlPr>
              </m:sSubPr>
              <m:e>
                <m:r>
                  <w:rPr>
                    <w:rFonts w:ascii="Cambria Math" w:hAnsi="Cambria Math" w:cs="Times New Roman"/>
                    <w:color w:val="0070C0"/>
                    <w:sz w:val="28"/>
                    <w:szCs w:val="28"/>
                  </w:rPr>
                  <m:t>χ</m:t>
                </m:r>
              </m:e>
              <m:sub>
                <m:r>
                  <w:rPr>
                    <w:rFonts w:ascii="Cambria Math" w:hAnsi="Cambria Math" w:cs="Times New Roman"/>
                    <w:color w:val="0070C0"/>
                    <w:sz w:val="28"/>
                    <w:szCs w:val="28"/>
                  </w:rPr>
                  <m:t>P</m:t>
                </m:r>
              </m:sub>
            </m:sSub>
            <m:d>
              <m:dPr>
                <m:ctrlPr>
                  <w:rPr>
                    <w:rFonts w:ascii="Cambria Math" w:hAnsi="Cambria Math" w:cs="Times New Roman"/>
                    <w:color w:val="0070C0"/>
                    <w:sz w:val="28"/>
                    <w:szCs w:val="28"/>
                  </w:rPr>
                </m:ctrlPr>
              </m:dPr>
              <m:e>
                <m:r>
                  <w:rPr>
                    <w:rFonts w:ascii="Cambria Math" w:hAnsi="Cambria Math" w:cs="Times New Roman"/>
                    <w:color w:val="0070C0"/>
                    <w:sz w:val="28"/>
                    <w:szCs w:val="28"/>
                  </w:rPr>
                  <m:t>B</m:t>
                </m:r>
              </m:e>
            </m:d>
          </m:e>
        </m:d>
        <m:r>
          <w:rPr>
            <w:rFonts w:ascii="Cambria Math" w:hAnsi="Cambria Math" w:cs="Times New Roman"/>
            <w:color w:val="0070C0"/>
            <w:sz w:val="28"/>
            <w:szCs w:val="28"/>
          </w:rPr>
          <m:t>=</m:t>
        </m:r>
        <m:rad>
          <m:radPr>
            <m:degHide m:val="1"/>
            <m:ctrlPr>
              <w:rPr>
                <w:rFonts w:ascii="Cambria Math" w:hAnsi="Cambria Math" w:cs="Times New Roman"/>
                <w:color w:val="0070C0"/>
                <w:sz w:val="28"/>
                <w:szCs w:val="28"/>
              </w:rPr>
            </m:ctrlPr>
          </m:radPr>
          <m:deg/>
          <m:e>
            <m:sSub>
              <m:sSubPr>
                <m:ctrlPr>
                  <w:rPr>
                    <w:rFonts w:ascii="Cambria Math" w:hAnsi="Cambria Math" w:cs="Times New Roman"/>
                    <w:color w:val="0070C0"/>
                    <w:sz w:val="28"/>
                    <w:szCs w:val="28"/>
                  </w:rPr>
                </m:ctrlPr>
              </m:sSubPr>
              <m:e>
                <m:r>
                  <w:rPr>
                    <w:rFonts w:ascii="Cambria Math" w:hAnsi="Cambria Math" w:cs="Times New Roman"/>
                    <w:color w:val="0070C0"/>
                    <w:sz w:val="28"/>
                    <w:szCs w:val="28"/>
                  </w:rPr>
                  <m:t>E</m:t>
                </m:r>
              </m:e>
              <m:sub>
                <m:r>
                  <w:rPr>
                    <w:rFonts w:ascii="Cambria Math" w:hAnsi="Cambria Math" w:cs="Times New Roman"/>
                    <w:color w:val="0070C0"/>
                    <w:sz w:val="28"/>
                    <w:szCs w:val="28"/>
                  </w:rPr>
                  <m:t>AB</m:t>
                </m:r>
              </m:sub>
            </m:sSub>
            <m:r>
              <w:rPr>
                <w:rFonts w:ascii="Cambria Math" w:hAnsi="Cambria Math" w:cs="Times New Roman"/>
                <w:color w:val="0070C0"/>
                <w:sz w:val="28"/>
                <w:szCs w:val="28"/>
              </w:rPr>
              <m:t>-</m:t>
            </m:r>
            <m:rad>
              <m:radPr>
                <m:degHide m:val="1"/>
                <m:ctrlPr>
                  <w:rPr>
                    <w:rFonts w:ascii="Cambria Math" w:hAnsi="Cambria Math" w:cs="Times New Roman"/>
                    <w:color w:val="0070C0"/>
                    <w:sz w:val="28"/>
                    <w:szCs w:val="28"/>
                  </w:rPr>
                </m:ctrlPr>
              </m:radPr>
              <m:deg/>
              <m:e>
                <m:sSub>
                  <m:sSubPr>
                    <m:ctrlPr>
                      <w:rPr>
                        <w:rFonts w:ascii="Cambria Math" w:hAnsi="Cambria Math" w:cs="Times New Roman"/>
                        <w:color w:val="0070C0"/>
                        <w:sz w:val="28"/>
                        <w:szCs w:val="28"/>
                      </w:rPr>
                    </m:ctrlPr>
                  </m:sSubPr>
                  <m:e>
                    <m:r>
                      <w:rPr>
                        <w:rFonts w:ascii="Cambria Math" w:hAnsi="Cambria Math" w:cs="Times New Roman"/>
                        <w:color w:val="0070C0"/>
                        <w:sz w:val="28"/>
                        <w:szCs w:val="28"/>
                      </w:rPr>
                      <m:t>E</m:t>
                    </m:r>
                  </m:e>
                  <m:sub>
                    <m:r>
                      <w:rPr>
                        <w:rFonts w:ascii="Cambria Math" w:hAnsi="Cambria Math" w:cs="Times New Roman"/>
                        <w:color w:val="0070C0"/>
                        <w:sz w:val="28"/>
                        <w:szCs w:val="28"/>
                      </w:rPr>
                      <m:t>AA</m:t>
                    </m:r>
                  </m:sub>
                </m:sSub>
                <m:sSub>
                  <m:sSubPr>
                    <m:ctrlPr>
                      <w:rPr>
                        <w:rFonts w:ascii="Cambria Math" w:hAnsi="Cambria Math" w:cs="Times New Roman"/>
                        <w:color w:val="0070C0"/>
                        <w:sz w:val="28"/>
                        <w:szCs w:val="28"/>
                      </w:rPr>
                    </m:ctrlPr>
                  </m:sSubPr>
                  <m:e>
                    <m:r>
                      <w:rPr>
                        <w:rFonts w:ascii="Cambria Math" w:hAnsi="Cambria Math" w:cs="Times New Roman"/>
                        <w:color w:val="0070C0"/>
                        <w:sz w:val="28"/>
                        <w:szCs w:val="28"/>
                      </w:rPr>
                      <m:t>E</m:t>
                    </m:r>
                  </m:e>
                  <m:sub>
                    <m:r>
                      <w:rPr>
                        <w:rFonts w:ascii="Cambria Math" w:hAnsi="Cambria Math" w:cs="Times New Roman"/>
                        <w:color w:val="0070C0"/>
                        <w:sz w:val="28"/>
                        <w:szCs w:val="28"/>
                      </w:rPr>
                      <m:t>BB</m:t>
                    </m:r>
                  </m:sub>
                </m:sSub>
              </m:e>
            </m:rad>
          </m:e>
        </m:rad>
      </m:oMath>
      <w:r w:rsidRPr="00B023B2">
        <w:rPr>
          <w:rFonts w:ascii="Times New Roman" w:eastAsiaTheme="minorEastAsia" w:hAnsi="Times New Roman" w:cs="Times New Roman"/>
          <w:color w:val="0070C0"/>
          <w:sz w:val="28"/>
          <w:szCs w:val="28"/>
        </w:rPr>
        <w:t xml:space="preserve"> </w:t>
      </w:r>
      <w:r w:rsidRPr="00B023B2">
        <w:rPr>
          <w:rFonts w:ascii="Times New Roman" w:hAnsi="Times New Roman" w:cs="Times New Roman"/>
          <w:color w:val="0070C0"/>
          <w:sz w:val="28"/>
          <w:szCs w:val="28"/>
        </w:rPr>
        <w:t xml:space="preserve">avec les énergies de liaison en kJ.mol-1 </w:t>
      </w:r>
    </w:p>
    <w:p w14:paraId="2A4BAA50" w14:textId="77777777" w:rsidR="005924C5" w:rsidRPr="00B023B2" w:rsidRDefault="005924C5" w:rsidP="005924C5">
      <w:pPr>
        <w:pStyle w:val="Paragraphedeliste"/>
        <w:numPr>
          <w:ilvl w:val="0"/>
          <w:numId w:val="11"/>
        </w:numPr>
        <w:tabs>
          <w:tab w:val="left" w:pos="560"/>
          <w:tab w:val="left" w:pos="1120"/>
        </w:tabs>
        <w:rPr>
          <w:rFonts w:ascii="Times New Roman" w:hAnsi="Times New Roman" w:cs="Times New Roman"/>
          <w:color w:val="0070C0"/>
          <w:sz w:val="28"/>
          <w:szCs w:val="28"/>
        </w:rPr>
      </w:pPr>
      <w:r w:rsidRPr="00B023B2">
        <w:rPr>
          <w:rFonts w:ascii="Times New Roman" w:hAnsi="Times New Roman" w:cs="Times New Roman"/>
          <w:color w:val="0070C0"/>
          <w:sz w:val="28"/>
          <w:szCs w:val="28"/>
        </w:rPr>
        <w:t>Mulliken χ = 0,317*(</w:t>
      </w:r>
      <w:proofErr w:type="spellStart"/>
      <w:r w:rsidRPr="00B023B2">
        <w:rPr>
          <w:rFonts w:ascii="Times New Roman" w:hAnsi="Times New Roman" w:cs="Times New Roman"/>
          <w:color w:val="0070C0"/>
          <w:sz w:val="28"/>
          <w:szCs w:val="28"/>
        </w:rPr>
        <w:t>Ae</w:t>
      </w:r>
      <w:proofErr w:type="spellEnd"/>
      <w:r w:rsidRPr="00B023B2">
        <w:rPr>
          <w:rFonts w:ascii="Times New Roman" w:hAnsi="Times New Roman" w:cs="Times New Roman"/>
          <w:color w:val="0070C0"/>
          <w:sz w:val="28"/>
          <w:szCs w:val="28"/>
        </w:rPr>
        <w:t xml:space="preserve"> + </w:t>
      </w:r>
      <w:proofErr w:type="gramStart"/>
      <w:r w:rsidRPr="00B023B2">
        <w:rPr>
          <w:rFonts w:ascii="Times New Roman" w:hAnsi="Times New Roman" w:cs="Times New Roman"/>
          <w:color w:val="0070C0"/>
          <w:sz w:val="28"/>
          <w:szCs w:val="28"/>
        </w:rPr>
        <w:t>EI)/</w:t>
      </w:r>
      <w:proofErr w:type="gramEnd"/>
      <w:r w:rsidRPr="00B023B2">
        <w:rPr>
          <w:rFonts w:ascii="Times New Roman" w:hAnsi="Times New Roman" w:cs="Times New Roman"/>
          <w:color w:val="0070C0"/>
          <w:sz w:val="28"/>
          <w:szCs w:val="28"/>
        </w:rPr>
        <w:t xml:space="preserve">2 : échelle absolue définie à partir des énergies d’ionisation et l’affinité électronique, échelle intrinsèque qui peut être défini pour les gaz rares. </w:t>
      </w:r>
    </w:p>
    <w:p w14:paraId="33D1778F" w14:textId="77777777" w:rsidR="005924C5" w:rsidRPr="00B023B2" w:rsidRDefault="005924C5" w:rsidP="005924C5">
      <w:pPr>
        <w:pStyle w:val="Standard"/>
        <w:numPr>
          <w:ilvl w:val="0"/>
          <w:numId w:val="11"/>
        </w:numPr>
        <w:jc w:val="both"/>
        <w:rPr>
          <w:rFonts w:ascii="Times New Roman" w:hAnsi="Times New Roman" w:cs="Times New Roman"/>
          <w:color w:val="0070C0"/>
          <w:sz w:val="28"/>
          <w:szCs w:val="28"/>
        </w:rPr>
      </w:pPr>
      <w:proofErr w:type="spellStart"/>
      <w:r w:rsidRPr="00B023B2">
        <w:rPr>
          <w:rFonts w:ascii="Times New Roman" w:hAnsi="Times New Roman" w:cs="Times New Roman"/>
          <w:color w:val="0070C0"/>
          <w:sz w:val="28"/>
          <w:szCs w:val="28"/>
        </w:rPr>
        <w:t>Allred</w:t>
      </w:r>
      <w:proofErr w:type="spellEnd"/>
      <w:r w:rsidRPr="00B023B2">
        <w:rPr>
          <w:rFonts w:ascii="Times New Roman" w:hAnsi="Times New Roman" w:cs="Times New Roman"/>
          <w:color w:val="0070C0"/>
          <w:sz w:val="28"/>
          <w:szCs w:val="28"/>
        </w:rPr>
        <w:t xml:space="preserve"> et </w:t>
      </w:r>
      <w:proofErr w:type="spellStart"/>
      <w:r w:rsidRPr="00B023B2">
        <w:rPr>
          <w:rFonts w:ascii="Times New Roman" w:hAnsi="Times New Roman" w:cs="Times New Roman"/>
          <w:color w:val="0070C0"/>
          <w:sz w:val="28"/>
          <w:szCs w:val="28"/>
        </w:rPr>
        <w:t>Rochow</w:t>
      </w:r>
      <w:proofErr w:type="spellEnd"/>
      <w:r w:rsidRPr="00B023B2">
        <w:rPr>
          <w:rFonts w:ascii="Times New Roman" w:hAnsi="Times New Roman" w:cs="Times New Roman"/>
          <w:color w:val="0070C0"/>
          <w:sz w:val="28"/>
          <w:szCs w:val="28"/>
        </w:rPr>
        <w:t xml:space="preserve"> χ = </w:t>
      </w:r>
      <w:proofErr w:type="spellStart"/>
      <w:r w:rsidRPr="00B023B2">
        <w:rPr>
          <w:rFonts w:ascii="Times New Roman" w:hAnsi="Times New Roman" w:cs="Times New Roman"/>
          <w:color w:val="0070C0"/>
          <w:sz w:val="28"/>
          <w:szCs w:val="28"/>
        </w:rPr>
        <w:t>Zeff</w:t>
      </w:r>
      <w:proofErr w:type="spellEnd"/>
      <w:r w:rsidRPr="00B023B2">
        <w:rPr>
          <w:rFonts w:ascii="Times New Roman" w:hAnsi="Times New Roman" w:cs="Times New Roman"/>
          <w:color w:val="0070C0"/>
          <w:sz w:val="28"/>
          <w:szCs w:val="28"/>
        </w:rPr>
        <w:t xml:space="preserve"> e</w:t>
      </w:r>
      <w:r w:rsidRPr="00B023B2">
        <w:rPr>
          <w:rFonts w:ascii="Times New Roman" w:hAnsi="Times New Roman" w:cs="Times New Roman"/>
          <w:color w:val="0070C0"/>
          <w:sz w:val="28"/>
          <w:szCs w:val="28"/>
          <w:vertAlign w:val="superscript"/>
        </w:rPr>
        <w:t>2</w:t>
      </w:r>
      <w:r w:rsidRPr="00B023B2">
        <w:rPr>
          <w:rFonts w:ascii="Times New Roman" w:hAnsi="Times New Roman" w:cs="Times New Roman"/>
          <w:color w:val="0070C0"/>
          <w:sz w:val="28"/>
          <w:szCs w:val="28"/>
        </w:rPr>
        <w:t>/r</w:t>
      </w:r>
      <w:r w:rsidRPr="00B023B2">
        <w:rPr>
          <w:rFonts w:ascii="Times New Roman" w:hAnsi="Times New Roman" w:cs="Times New Roman"/>
          <w:color w:val="0070C0"/>
          <w:sz w:val="28"/>
          <w:szCs w:val="28"/>
          <w:vertAlign w:val="superscript"/>
        </w:rPr>
        <w:t>2</w:t>
      </w:r>
      <w:r w:rsidRPr="00B023B2">
        <w:rPr>
          <w:rFonts w:ascii="Times New Roman" w:hAnsi="Times New Roman" w:cs="Times New Roman"/>
          <w:color w:val="0070C0"/>
          <w:sz w:val="28"/>
          <w:szCs w:val="28"/>
          <w:vertAlign w:val="subscript"/>
        </w:rPr>
        <w:t>cov</w:t>
      </w:r>
      <w:r w:rsidRPr="00B023B2">
        <w:rPr>
          <w:rFonts w:ascii="Times New Roman" w:hAnsi="Times New Roman" w:cs="Times New Roman"/>
          <w:color w:val="0070C0"/>
          <w:sz w:val="28"/>
          <w:szCs w:val="28"/>
        </w:rPr>
        <w:t xml:space="preserve"> </w:t>
      </w:r>
    </w:p>
    <w:p w14:paraId="05E48125" w14:textId="77777777" w:rsidR="005924C5" w:rsidRPr="00B023B2" w:rsidRDefault="005924C5" w:rsidP="005924C5">
      <w:pPr>
        <w:pStyle w:val="Standard"/>
        <w:numPr>
          <w:ilvl w:val="0"/>
          <w:numId w:val="11"/>
        </w:numPr>
        <w:jc w:val="both"/>
        <w:rPr>
          <w:rFonts w:ascii="Times New Roman" w:hAnsi="Times New Roman" w:cs="Times New Roman"/>
          <w:color w:val="0070C0"/>
          <w:sz w:val="28"/>
          <w:szCs w:val="28"/>
        </w:rPr>
      </w:pPr>
      <w:r w:rsidRPr="00B023B2">
        <w:rPr>
          <w:rFonts w:ascii="Times New Roman" w:hAnsi="Times New Roman" w:cs="Times New Roman"/>
          <w:color w:val="0070C0"/>
          <w:sz w:val="28"/>
          <w:szCs w:val="28"/>
        </w:rPr>
        <w:t>Parr χ = - (</w:t>
      </w:r>
      <w:proofErr w:type="spellStart"/>
      <w:r w:rsidRPr="00B023B2">
        <w:rPr>
          <w:rFonts w:ascii="Times New Roman" w:hAnsi="Times New Roman" w:cs="Times New Roman"/>
          <w:color w:val="0070C0"/>
          <w:sz w:val="28"/>
          <w:szCs w:val="28"/>
        </w:rPr>
        <w:t>dE</w:t>
      </w:r>
      <w:proofErr w:type="spellEnd"/>
      <w:r w:rsidRPr="00B023B2">
        <w:rPr>
          <w:rFonts w:ascii="Times New Roman" w:hAnsi="Times New Roman" w:cs="Times New Roman"/>
          <w:color w:val="0070C0"/>
          <w:sz w:val="28"/>
          <w:szCs w:val="28"/>
        </w:rPr>
        <w:t>/</w:t>
      </w:r>
      <w:proofErr w:type="spellStart"/>
      <w:r w:rsidRPr="00B023B2">
        <w:rPr>
          <w:rFonts w:ascii="Times New Roman" w:hAnsi="Times New Roman" w:cs="Times New Roman"/>
          <w:color w:val="0070C0"/>
          <w:sz w:val="28"/>
          <w:szCs w:val="28"/>
        </w:rPr>
        <w:t>dn</w:t>
      </w:r>
      <w:r w:rsidRPr="00B023B2">
        <w:rPr>
          <w:rFonts w:ascii="Times New Roman" w:hAnsi="Times New Roman" w:cs="Times New Roman"/>
          <w:color w:val="0070C0"/>
          <w:sz w:val="28"/>
          <w:szCs w:val="28"/>
          <w:vertAlign w:val="subscript"/>
        </w:rPr>
        <w:t>e</w:t>
      </w:r>
      <w:proofErr w:type="spellEnd"/>
      <w:r w:rsidRPr="00B023B2">
        <w:rPr>
          <w:rFonts w:ascii="Times New Roman" w:hAnsi="Times New Roman" w:cs="Times New Roman"/>
          <w:color w:val="0070C0"/>
          <w:sz w:val="28"/>
          <w:szCs w:val="28"/>
          <w:vertAlign w:val="subscript"/>
        </w:rPr>
        <w:t>-</w:t>
      </w:r>
      <w:r w:rsidRPr="00B023B2">
        <w:rPr>
          <w:rFonts w:ascii="Times New Roman" w:hAnsi="Times New Roman" w:cs="Times New Roman"/>
          <w:color w:val="0070C0"/>
          <w:sz w:val="28"/>
          <w:szCs w:val="28"/>
        </w:rPr>
        <w:t xml:space="preserve">) </w:t>
      </w:r>
    </w:p>
    <w:p w14:paraId="2A3B13E7" w14:textId="77777777" w:rsidR="005924C5" w:rsidRDefault="005924C5" w:rsidP="005924C5">
      <w:pPr>
        <w:pStyle w:val="Standard"/>
        <w:jc w:val="both"/>
        <w:rPr>
          <w:rFonts w:ascii="Times New Roman" w:hAnsi="Times New Roman" w:cs="Times New Roman"/>
          <w:b/>
          <w:bCs/>
          <w:color w:val="7030A0"/>
        </w:rPr>
      </w:pPr>
    </w:p>
    <w:p w14:paraId="377745E2" w14:textId="77777777" w:rsidR="005924C5" w:rsidRDefault="005924C5" w:rsidP="005924C5">
      <w:pPr>
        <w:pStyle w:val="Standard"/>
        <w:jc w:val="both"/>
        <w:rPr>
          <w:rFonts w:ascii="Times New Roman" w:hAnsi="Times New Roman" w:cs="Times New Roman"/>
          <w:b/>
          <w:bCs/>
          <w:color w:val="7030A0"/>
        </w:rPr>
      </w:pPr>
      <w:r w:rsidRPr="00A33371">
        <w:rPr>
          <w:rFonts w:ascii="Times New Roman" w:hAnsi="Times New Roman" w:cs="Times New Roman"/>
          <w:b/>
          <w:bCs/>
          <w:color w:val="7030A0"/>
          <w:u w:val="single"/>
        </w:rPr>
        <w:t>Projeter :</w:t>
      </w:r>
      <w:r>
        <w:rPr>
          <w:rFonts w:ascii="Times New Roman" w:hAnsi="Times New Roman" w:cs="Times New Roman"/>
          <w:b/>
          <w:bCs/>
          <w:color w:val="7030A0"/>
        </w:rPr>
        <w:t xml:space="preserve"> [</w:t>
      </w:r>
      <w:hyperlink r:id="rId21" w:history="1">
        <w:r w:rsidRPr="00A33371">
          <w:rPr>
            <w:rStyle w:val="Lienhypertexte"/>
            <w:rFonts w:ascii="Times New Roman" w:hAnsi="Times New Roman" w:cs="Times New Roman"/>
            <w:b/>
            <w:bCs/>
          </w:rPr>
          <w:t>Ptable</w:t>
        </w:r>
      </w:hyperlink>
      <w:r>
        <w:rPr>
          <w:rFonts w:ascii="Times New Roman" w:hAnsi="Times New Roman" w:cs="Times New Roman"/>
          <w:b/>
          <w:bCs/>
          <w:color w:val="7030A0"/>
        </w:rPr>
        <w:t xml:space="preserve">] </w:t>
      </w:r>
    </w:p>
    <w:p w14:paraId="75C0B515" w14:textId="77777777" w:rsidR="005924C5" w:rsidRDefault="005924C5" w:rsidP="005924C5">
      <w:pPr>
        <w:pStyle w:val="Standard"/>
        <w:numPr>
          <w:ilvl w:val="0"/>
          <w:numId w:val="12"/>
        </w:numPr>
        <w:jc w:val="both"/>
        <w:rPr>
          <w:rFonts w:ascii="Times New Roman" w:hAnsi="Times New Roman" w:cs="Times New Roman"/>
          <w:b/>
          <w:bCs/>
          <w:color w:val="7030A0"/>
        </w:rPr>
      </w:pPr>
      <w:r>
        <w:rPr>
          <w:rFonts w:ascii="Times New Roman" w:hAnsi="Times New Roman" w:cs="Times New Roman"/>
          <w:b/>
          <w:bCs/>
          <w:color w:val="7030A0"/>
        </w:rPr>
        <w:t xml:space="preserve">Évolution de l’électronégativité dans la classification </w:t>
      </w:r>
    </w:p>
    <w:p w14:paraId="7CEFD97E" w14:textId="77777777" w:rsidR="005924C5" w:rsidRDefault="005924C5" w:rsidP="005924C5">
      <w:pPr>
        <w:pStyle w:val="Standard"/>
        <w:numPr>
          <w:ilvl w:val="0"/>
          <w:numId w:val="12"/>
        </w:numPr>
        <w:jc w:val="both"/>
        <w:rPr>
          <w:rFonts w:ascii="Times New Roman" w:hAnsi="Times New Roman" w:cs="Times New Roman"/>
          <w:b/>
          <w:bCs/>
          <w:color w:val="7030A0"/>
        </w:rPr>
      </w:pPr>
      <w:r>
        <w:rPr>
          <w:rFonts w:ascii="Times New Roman" w:hAnsi="Times New Roman" w:cs="Times New Roman"/>
          <w:b/>
          <w:bCs/>
          <w:color w:val="7030A0"/>
        </w:rPr>
        <w:t xml:space="preserve"> Les éléments les plus électronégatifs sont N&lt;O&lt;F </w:t>
      </w:r>
    </w:p>
    <w:p w14:paraId="1877A226" w14:textId="77777777" w:rsidR="005924C5" w:rsidRDefault="005924C5" w:rsidP="005924C5">
      <w:pPr>
        <w:pStyle w:val="Standard"/>
        <w:numPr>
          <w:ilvl w:val="0"/>
          <w:numId w:val="12"/>
        </w:numPr>
        <w:jc w:val="both"/>
        <w:rPr>
          <w:rFonts w:ascii="Times New Roman" w:hAnsi="Times New Roman" w:cs="Times New Roman"/>
          <w:b/>
          <w:bCs/>
          <w:color w:val="7030A0"/>
        </w:rPr>
      </w:pPr>
      <w:r>
        <w:rPr>
          <w:rFonts w:ascii="Times New Roman" w:hAnsi="Times New Roman" w:cs="Times New Roman"/>
          <w:b/>
          <w:bCs/>
          <w:color w:val="7030A0"/>
        </w:rPr>
        <w:t xml:space="preserve">Si la différence d’électronégativité est suffisante, la liaison entre les 2 atomes est </w:t>
      </w:r>
      <w:r w:rsidRPr="00A33371">
        <w:rPr>
          <w:rFonts w:ascii="Times New Roman" w:hAnsi="Times New Roman" w:cs="Times New Roman"/>
          <w:b/>
          <w:bCs/>
        </w:rPr>
        <w:t xml:space="preserve">polarisée </w:t>
      </w:r>
    </w:p>
    <w:p w14:paraId="40944A85" w14:textId="77777777" w:rsidR="005924C5" w:rsidRDefault="005924C5" w:rsidP="005924C5">
      <w:pPr>
        <w:pStyle w:val="Standard"/>
        <w:jc w:val="both"/>
        <w:rPr>
          <w:rFonts w:ascii="Times New Roman" w:hAnsi="Times New Roman" w:cs="Times New Roman"/>
          <w:b/>
          <w:bCs/>
        </w:rPr>
      </w:pPr>
      <w:r>
        <w:rPr>
          <w:rFonts w:ascii="Times New Roman" w:hAnsi="Times New Roman" w:cs="Times New Roman"/>
          <w:b/>
          <w:bCs/>
        </w:rPr>
        <w:t xml:space="preserve">Dessiner C=O, la répartition des électrons sur la liaison et don le nuage électronique autour de O plus gros. Répartir les charges partielles. </w:t>
      </w:r>
    </w:p>
    <w:p w14:paraId="13FBAB6F" w14:textId="77777777" w:rsidR="005924C5" w:rsidRDefault="005924C5" w:rsidP="005924C5">
      <w:pPr>
        <w:pStyle w:val="Standard"/>
        <w:jc w:val="both"/>
        <w:rPr>
          <w:rFonts w:ascii="Times New Roman" w:hAnsi="Times New Roman" w:cs="Times New Roman"/>
          <w:color w:val="0070C0"/>
        </w:rPr>
      </w:pPr>
      <w:r>
        <w:rPr>
          <w:rFonts w:ascii="Times New Roman" w:hAnsi="Times New Roman" w:cs="Times New Roman"/>
          <w:color w:val="0070C0"/>
        </w:rPr>
        <w:t xml:space="preserve">C’est la différence d’électronégativité entre 2 atomes qui fait qu’ils </w:t>
      </w:r>
      <w:proofErr w:type="spellStart"/>
      <w:r>
        <w:rPr>
          <w:rFonts w:ascii="Times New Roman" w:hAnsi="Times New Roman" w:cs="Times New Roman"/>
          <w:color w:val="0070C0"/>
        </w:rPr>
        <w:t>réent</w:t>
      </w:r>
      <w:proofErr w:type="spellEnd"/>
      <w:r>
        <w:rPr>
          <w:rFonts w:ascii="Times New Roman" w:hAnsi="Times New Roman" w:cs="Times New Roman"/>
          <w:color w:val="0070C0"/>
        </w:rPr>
        <w:t xml:space="preserve"> une liaison covalente. Mais si cette différence est trop importante, la liaison sera ionique (</w:t>
      </w:r>
      <w:proofErr w:type="spellStart"/>
      <w:r>
        <w:rPr>
          <w:rFonts w:ascii="Times New Roman" w:hAnsi="Times New Roman" w:cs="Times New Roman"/>
          <w:color w:val="0070C0"/>
        </w:rPr>
        <w:t>NaCl</w:t>
      </w:r>
      <w:proofErr w:type="spellEnd"/>
      <w:r>
        <w:rPr>
          <w:rFonts w:ascii="Times New Roman" w:hAnsi="Times New Roman" w:cs="Times New Roman"/>
          <w:color w:val="0070C0"/>
        </w:rPr>
        <w:t xml:space="preserve"> ionique et covalente).</w:t>
      </w:r>
    </w:p>
    <w:p w14:paraId="38EC7001" w14:textId="77777777" w:rsidR="005924C5" w:rsidRDefault="005924C5" w:rsidP="005924C5">
      <w:pPr>
        <w:pStyle w:val="Standard"/>
        <w:numPr>
          <w:ilvl w:val="0"/>
          <w:numId w:val="13"/>
        </w:numPr>
        <w:jc w:val="both"/>
        <w:rPr>
          <w:rFonts w:ascii="Times New Roman" w:hAnsi="Times New Roman" w:cs="Times New Roman"/>
          <w:color w:val="7030A0"/>
        </w:rPr>
      </w:pPr>
      <w:r>
        <w:rPr>
          <w:rFonts w:ascii="Times New Roman" w:hAnsi="Times New Roman" w:cs="Times New Roman"/>
          <w:color w:val="7030A0"/>
        </w:rPr>
        <w:t xml:space="preserve">Les liaison C-H ne sont pas en général polarisées. </w:t>
      </w:r>
    </w:p>
    <w:p w14:paraId="6191B66B" w14:textId="77777777" w:rsidR="005924C5" w:rsidRDefault="005924C5" w:rsidP="005924C5">
      <w:pPr>
        <w:pStyle w:val="Standard"/>
        <w:jc w:val="both"/>
        <w:rPr>
          <w:rFonts w:ascii="Times New Roman" w:hAnsi="Times New Roman" w:cs="Times New Roman"/>
          <w:b/>
          <w:bCs/>
          <w:i/>
          <w:iCs/>
          <w:color w:val="00B050"/>
        </w:rPr>
      </w:pPr>
      <w:r w:rsidRPr="00EA00C5">
        <w:rPr>
          <w:rFonts w:ascii="Times New Roman" w:hAnsi="Times New Roman" w:cs="Times New Roman"/>
          <w:b/>
          <w:bCs/>
          <w:i/>
          <w:iCs/>
          <w:color w:val="00B050"/>
          <w:u w:val="single"/>
        </w:rPr>
        <w:t>Transitio</w:t>
      </w:r>
      <w:r>
        <w:rPr>
          <w:rFonts w:ascii="Times New Roman" w:hAnsi="Times New Roman" w:cs="Times New Roman"/>
          <w:b/>
          <w:bCs/>
          <w:i/>
          <w:iCs/>
          <w:color w:val="00B050"/>
          <w:u w:val="single"/>
        </w:rPr>
        <w:t>n :</w:t>
      </w:r>
      <w:r>
        <w:rPr>
          <w:rFonts w:ascii="Times New Roman" w:hAnsi="Times New Roman" w:cs="Times New Roman"/>
          <w:b/>
          <w:bCs/>
          <w:i/>
          <w:iCs/>
          <w:color w:val="00B050"/>
        </w:rPr>
        <w:t xml:space="preserve"> Cette étude fine des liaisons va permettre de repérer les sites réactifs dans une molécule. </w:t>
      </w:r>
    </w:p>
    <w:p w14:paraId="13DB571E" w14:textId="7B560644" w:rsidR="005924C5" w:rsidRDefault="005924C5" w:rsidP="0094711C">
      <w:pPr>
        <w:pStyle w:val="Standard"/>
        <w:numPr>
          <w:ilvl w:val="0"/>
          <w:numId w:val="10"/>
        </w:numPr>
        <w:jc w:val="both"/>
        <w:rPr>
          <w:rFonts w:ascii="Times New Roman" w:hAnsi="Times New Roman" w:cs="Times New Roman"/>
          <w:color w:val="C00000"/>
          <w:sz w:val="32"/>
          <w:szCs w:val="32"/>
        </w:rPr>
      </w:pPr>
      <w:r>
        <w:rPr>
          <w:rFonts w:ascii="Times New Roman" w:hAnsi="Times New Roman" w:cs="Times New Roman"/>
          <w:color w:val="C00000"/>
          <w:sz w:val="32"/>
          <w:szCs w:val="32"/>
        </w:rPr>
        <w:t>Sites accepteurs et donneurs de doublet d’électrons</w:t>
      </w:r>
    </w:p>
    <w:p w14:paraId="1C662355" w14:textId="77777777" w:rsidR="005924C5" w:rsidRDefault="005924C5" w:rsidP="005924C5">
      <w:pPr>
        <w:pStyle w:val="Standard"/>
        <w:jc w:val="both"/>
        <w:rPr>
          <w:rFonts w:ascii="Times New Roman" w:hAnsi="Times New Roman" w:cs="Times New Roman"/>
          <w:b/>
          <w:bCs/>
          <w:highlight w:val="yellow"/>
        </w:rPr>
      </w:pPr>
    </w:p>
    <w:p w14:paraId="4A7D2F97" w14:textId="77777777" w:rsidR="005924C5" w:rsidRPr="00A33371" w:rsidRDefault="005924C5" w:rsidP="005924C5">
      <w:pPr>
        <w:pStyle w:val="Standard"/>
        <w:jc w:val="both"/>
        <w:rPr>
          <w:rFonts w:ascii="Times New Roman" w:hAnsi="Times New Roman" w:cs="Times New Roman"/>
          <w:b/>
          <w:bCs/>
        </w:rPr>
      </w:pPr>
      <w:r w:rsidRPr="005924C5">
        <w:rPr>
          <w:rFonts w:ascii="Times New Roman" w:hAnsi="Times New Roman" w:cs="Times New Roman"/>
          <w:b/>
          <w:bCs/>
          <w:u w:val="single"/>
        </w:rPr>
        <w:t>Site donneur de doublet d’électrons</w:t>
      </w:r>
      <w:r>
        <w:rPr>
          <w:rFonts w:ascii="Times New Roman" w:hAnsi="Times New Roman" w:cs="Times New Roman"/>
          <w:b/>
          <w:bCs/>
          <w:u w:val="single"/>
        </w:rPr>
        <w:t> </w:t>
      </w:r>
      <w:r w:rsidRPr="005924C5">
        <w:rPr>
          <w:rFonts w:ascii="Times New Roman" w:hAnsi="Times New Roman" w:cs="Times New Roman"/>
          <w:b/>
          <w:bCs/>
        </w:rPr>
        <w:t>(ou nucléophile) :</w:t>
      </w:r>
      <w:r>
        <w:rPr>
          <w:rFonts w:ascii="Times New Roman" w:hAnsi="Times New Roman" w:cs="Times New Roman"/>
          <w:b/>
          <w:bCs/>
        </w:rPr>
        <w:t xml:space="preserve"> </w:t>
      </w:r>
      <w:r w:rsidRPr="00C120F2">
        <w:rPr>
          <w:rFonts w:ascii="Times New Roman" w:hAnsi="Times New Roman" w:cs="Times New Roman"/>
          <w:b/>
          <w:bCs/>
          <w:highlight w:val="yellow"/>
        </w:rPr>
        <w:t>[</w:t>
      </w:r>
      <w:r w:rsidRPr="00B023B2">
        <w:rPr>
          <w:rFonts w:ascii="Times New Roman" w:hAnsi="Times New Roman" w:cs="Times New Roman"/>
          <w:b/>
          <w:bCs/>
          <w:highlight w:val="yellow"/>
        </w:rPr>
        <w:t>2]p307</w:t>
      </w:r>
    </w:p>
    <w:p w14:paraId="2829CD29" w14:textId="6C71BA10" w:rsidR="005924C5" w:rsidRDefault="005924C5" w:rsidP="005924C5">
      <w:pPr>
        <w:pStyle w:val="Standard"/>
        <w:numPr>
          <w:ilvl w:val="0"/>
          <w:numId w:val="11"/>
        </w:numPr>
        <w:jc w:val="both"/>
        <w:rPr>
          <w:rFonts w:ascii="Times New Roman" w:hAnsi="Times New Roman" w:cs="Times New Roman"/>
          <w:b/>
          <w:bCs/>
        </w:rPr>
      </w:pPr>
      <w:r>
        <w:rPr>
          <w:rFonts w:ascii="Times New Roman" w:hAnsi="Times New Roman" w:cs="Times New Roman"/>
          <w:b/>
          <w:bCs/>
        </w:rPr>
        <w:t>Atome porteur de doublets non-liants</w:t>
      </w:r>
    </w:p>
    <w:p w14:paraId="5687D6E5" w14:textId="312962DB" w:rsidR="005924C5" w:rsidRDefault="005924C5" w:rsidP="005924C5">
      <w:pPr>
        <w:pStyle w:val="Standard"/>
        <w:numPr>
          <w:ilvl w:val="0"/>
          <w:numId w:val="11"/>
        </w:numPr>
        <w:jc w:val="both"/>
        <w:rPr>
          <w:rFonts w:ascii="Times New Roman" w:hAnsi="Times New Roman" w:cs="Times New Roman"/>
          <w:b/>
          <w:bCs/>
        </w:rPr>
      </w:pPr>
      <w:r>
        <w:rPr>
          <w:rFonts w:ascii="Times New Roman" w:hAnsi="Times New Roman" w:cs="Times New Roman"/>
          <w:b/>
          <w:bCs/>
        </w:rPr>
        <w:t>Atome porteur d’une charge négative (potentiellement partielle)</w:t>
      </w:r>
    </w:p>
    <w:p w14:paraId="1BC22E52" w14:textId="21AB278F" w:rsidR="005924C5" w:rsidRPr="005924C5" w:rsidRDefault="005924C5" w:rsidP="005924C5">
      <w:pPr>
        <w:pStyle w:val="Standard"/>
        <w:numPr>
          <w:ilvl w:val="0"/>
          <w:numId w:val="11"/>
        </w:numPr>
        <w:jc w:val="both"/>
        <w:rPr>
          <w:rFonts w:ascii="Times New Roman" w:hAnsi="Times New Roman" w:cs="Times New Roman"/>
          <w:b/>
          <w:bCs/>
        </w:rPr>
      </w:pPr>
      <w:r>
        <w:rPr>
          <w:rFonts w:ascii="Times New Roman" w:hAnsi="Times New Roman" w:cs="Times New Roman"/>
          <w:b/>
          <w:bCs/>
        </w:rPr>
        <w:lastRenderedPageBreak/>
        <w:t>Liaison multiple</w:t>
      </w:r>
    </w:p>
    <w:p w14:paraId="1A09A57B" w14:textId="77777777" w:rsidR="005924C5" w:rsidRDefault="005924C5" w:rsidP="005924C5">
      <w:pPr>
        <w:pStyle w:val="Standard"/>
        <w:jc w:val="both"/>
        <w:rPr>
          <w:rFonts w:ascii="Times New Roman" w:hAnsi="Times New Roman" w:cs="Times New Roman"/>
          <w:b/>
          <w:bCs/>
          <w:u w:val="single"/>
        </w:rPr>
      </w:pPr>
    </w:p>
    <w:p w14:paraId="66BF6E61" w14:textId="41882B77" w:rsidR="005924C5" w:rsidRPr="00A33371" w:rsidRDefault="005924C5" w:rsidP="005924C5">
      <w:pPr>
        <w:pStyle w:val="Standard"/>
        <w:jc w:val="both"/>
        <w:rPr>
          <w:rFonts w:ascii="Times New Roman" w:hAnsi="Times New Roman" w:cs="Times New Roman"/>
          <w:b/>
          <w:bCs/>
        </w:rPr>
      </w:pPr>
      <w:r w:rsidRPr="005924C5">
        <w:rPr>
          <w:rFonts w:ascii="Times New Roman" w:hAnsi="Times New Roman" w:cs="Times New Roman"/>
          <w:b/>
          <w:bCs/>
          <w:u w:val="single"/>
        </w:rPr>
        <w:t xml:space="preserve">Site </w:t>
      </w:r>
      <w:r w:rsidR="00C13269">
        <w:rPr>
          <w:rFonts w:ascii="Times New Roman" w:hAnsi="Times New Roman" w:cs="Times New Roman"/>
          <w:b/>
          <w:bCs/>
          <w:u w:val="single"/>
        </w:rPr>
        <w:t>accepte</w:t>
      </w:r>
      <w:r w:rsidRPr="005924C5">
        <w:rPr>
          <w:rFonts w:ascii="Times New Roman" w:hAnsi="Times New Roman" w:cs="Times New Roman"/>
          <w:b/>
          <w:bCs/>
          <w:u w:val="single"/>
        </w:rPr>
        <w:t>ur de doublet d’électrons</w:t>
      </w:r>
      <w:r>
        <w:rPr>
          <w:rFonts w:ascii="Times New Roman" w:hAnsi="Times New Roman" w:cs="Times New Roman"/>
          <w:b/>
          <w:bCs/>
          <w:u w:val="single"/>
        </w:rPr>
        <w:t> </w:t>
      </w:r>
      <w:r w:rsidRPr="005924C5">
        <w:rPr>
          <w:rFonts w:ascii="Times New Roman" w:hAnsi="Times New Roman" w:cs="Times New Roman"/>
          <w:b/>
          <w:bCs/>
        </w:rPr>
        <w:t xml:space="preserve">(ou </w:t>
      </w:r>
      <w:r w:rsidR="00C13269">
        <w:rPr>
          <w:rFonts w:ascii="Times New Roman" w:hAnsi="Times New Roman" w:cs="Times New Roman"/>
          <w:b/>
          <w:bCs/>
        </w:rPr>
        <w:t>électr</w:t>
      </w:r>
      <w:r w:rsidRPr="005924C5">
        <w:rPr>
          <w:rFonts w:ascii="Times New Roman" w:hAnsi="Times New Roman" w:cs="Times New Roman"/>
          <w:b/>
          <w:bCs/>
        </w:rPr>
        <w:t>ophile) :</w:t>
      </w:r>
      <w:r>
        <w:rPr>
          <w:rFonts w:ascii="Times New Roman" w:hAnsi="Times New Roman" w:cs="Times New Roman"/>
          <w:b/>
          <w:bCs/>
        </w:rPr>
        <w:t xml:space="preserve"> </w:t>
      </w:r>
      <w:r w:rsidRPr="00C120F2">
        <w:rPr>
          <w:rFonts w:ascii="Times New Roman" w:hAnsi="Times New Roman" w:cs="Times New Roman"/>
          <w:b/>
          <w:bCs/>
          <w:highlight w:val="yellow"/>
        </w:rPr>
        <w:t>[</w:t>
      </w:r>
      <w:r w:rsidRPr="00B023B2">
        <w:rPr>
          <w:rFonts w:ascii="Times New Roman" w:hAnsi="Times New Roman" w:cs="Times New Roman"/>
          <w:b/>
          <w:bCs/>
          <w:highlight w:val="yellow"/>
        </w:rPr>
        <w:t>2]p307</w:t>
      </w:r>
    </w:p>
    <w:p w14:paraId="1E57F0A6" w14:textId="781580DE" w:rsidR="005924C5" w:rsidRDefault="00C13269" w:rsidP="00036DFA">
      <w:pPr>
        <w:pStyle w:val="Standard"/>
        <w:numPr>
          <w:ilvl w:val="0"/>
          <w:numId w:val="11"/>
        </w:numPr>
        <w:jc w:val="both"/>
        <w:rPr>
          <w:rFonts w:ascii="Times New Roman" w:hAnsi="Times New Roman" w:cs="Times New Roman"/>
          <w:b/>
          <w:bCs/>
        </w:rPr>
      </w:pPr>
      <w:r w:rsidRPr="00C13269">
        <w:rPr>
          <w:rFonts w:ascii="Times New Roman" w:hAnsi="Times New Roman" w:cs="Times New Roman"/>
          <w:b/>
          <w:bCs/>
        </w:rPr>
        <w:t xml:space="preserve">Atome porteur d’une charge </w:t>
      </w:r>
      <w:r w:rsidRPr="00C13269">
        <w:rPr>
          <w:rFonts w:ascii="Times New Roman" w:hAnsi="Times New Roman" w:cs="Times New Roman"/>
          <w:b/>
          <w:bCs/>
        </w:rPr>
        <w:t>positive</w:t>
      </w:r>
      <w:r w:rsidRPr="00C13269">
        <w:rPr>
          <w:rFonts w:ascii="Times New Roman" w:hAnsi="Times New Roman" w:cs="Times New Roman"/>
          <w:b/>
          <w:bCs/>
        </w:rPr>
        <w:t xml:space="preserve"> (potentiellement partielle)</w:t>
      </w:r>
    </w:p>
    <w:p w14:paraId="6BFDCE37" w14:textId="1D5E0D1F" w:rsidR="00C13269" w:rsidRDefault="00C13269" w:rsidP="00C13269">
      <w:pPr>
        <w:pStyle w:val="Standard"/>
        <w:jc w:val="both"/>
        <w:rPr>
          <w:rFonts w:ascii="Times New Roman" w:hAnsi="Times New Roman" w:cs="Times New Roman"/>
          <w:color w:val="0070C0"/>
        </w:rPr>
      </w:pPr>
      <w:proofErr w:type="spellStart"/>
      <w:r>
        <w:rPr>
          <w:rFonts w:ascii="Times New Roman" w:hAnsi="Times New Roman" w:cs="Times New Roman"/>
          <w:color w:val="0070C0"/>
        </w:rPr>
        <w:t>Rq</w:t>
      </w:r>
      <w:proofErr w:type="spellEnd"/>
      <w:r>
        <w:rPr>
          <w:rFonts w:ascii="Times New Roman" w:hAnsi="Times New Roman" w:cs="Times New Roman"/>
          <w:color w:val="0070C0"/>
        </w:rPr>
        <w:t> : ne pas parler de lacune, ce n’est pas au programme de TS</w:t>
      </w:r>
    </w:p>
    <w:p w14:paraId="3C2A12B6" w14:textId="27C2FE5A" w:rsidR="00D7295D" w:rsidRDefault="00D7295D" w:rsidP="00C13269">
      <w:pPr>
        <w:pStyle w:val="Standard"/>
        <w:jc w:val="both"/>
        <w:rPr>
          <w:rFonts w:ascii="Times New Roman" w:hAnsi="Times New Roman" w:cs="Times New Roman"/>
          <w:color w:val="0070C0"/>
        </w:rPr>
      </w:pPr>
      <w:proofErr w:type="gramStart"/>
      <w:r>
        <w:rPr>
          <w:rFonts w:ascii="Times New Roman" w:hAnsi="Times New Roman" w:cs="Times New Roman"/>
          <w:color w:val="0070C0"/>
        </w:rPr>
        <w:t>les</w:t>
      </w:r>
      <w:proofErr w:type="gramEnd"/>
      <w:r>
        <w:rPr>
          <w:rFonts w:ascii="Times New Roman" w:hAnsi="Times New Roman" w:cs="Times New Roman"/>
          <w:color w:val="0070C0"/>
        </w:rPr>
        <w:t xml:space="preserve"> termes électrophile et nucléophile sont au programme de STL mais pas TS ! </w:t>
      </w:r>
    </w:p>
    <w:p w14:paraId="40B03AB6" w14:textId="7EA49A82" w:rsidR="00C13269" w:rsidRDefault="00C13269" w:rsidP="00C13269">
      <w:pPr>
        <w:pStyle w:val="Standard"/>
        <w:jc w:val="both"/>
        <w:rPr>
          <w:rFonts w:ascii="Times New Roman" w:hAnsi="Times New Roman" w:cs="Times New Roman"/>
          <w:color w:val="0070C0"/>
        </w:rPr>
      </w:pPr>
    </w:p>
    <w:p w14:paraId="0BC868F0" w14:textId="6717AE9E" w:rsidR="00D7295D" w:rsidRDefault="00D7295D" w:rsidP="00C13269">
      <w:pPr>
        <w:pStyle w:val="Standard"/>
        <w:jc w:val="both"/>
        <w:rPr>
          <w:rFonts w:ascii="Times New Roman" w:hAnsi="Times New Roman" w:cs="Times New Roman"/>
          <w:b/>
          <w:bCs/>
        </w:rPr>
      </w:pPr>
      <w:r>
        <w:rPr>
          <w:rFonts w:ascii="Times New Roman" w:hAnsi="Times New Roman" w:cs="Times New Roman"/>
          <w:b/>
          <w:bCs/>
        </w:rPr>
        <w:t xml:space="preserve">Au tableau : repérer les sites sur l’eau et le </w:t>
      </w:r>
      <w:proofErr w:type="spellStart"/>
      <w:r>
        <w:rPr>
          <w:rFonts w:ascii="Times New Roman" w:hAnsi="Times New Roman" w:cs="Times New Roman"/>
          <w:b/>
          <w:bCs/>
        </w:rPr>
        <w:t>benzile</w:t>
      </w:r>
      <w:proofErr w:type="spellEnd"/>
      <w:r>
        <w:rPr>
          <w:rFonts w:ascii="Times New Roman" w:hAnsi="Times New Roman" w:cs="Times New Roman"/>
          <w:b/>
          <w:bCs/>
        </w:rPr>
        <w:t xml:space="preserve"> </w:t>
      </w:r>
    </w:p>
    <w:p w14:paraId="1292DE36" w14:textId="318B1DCB" w:rsidR="001F6DBB" w:rsidRPr="001C6CB9" w:rsidRDefault="001F6DBB" w:rsidP="00C13269">
      <w:pPr>
        <w:pStyle w:val="Standard"/>
        <w:jc w:val="both"/>
        <w:rPr>
          <w:rFonts w:ascii="Times New Roman" w:hAnsi="Times New Roman" w:cs="Times New Roman"/>
          <w:b/>
          <w:bCs/>
          <w:i/>
          <w:iCs/>
          <w:color w:val="00B050"/>
        </w:rPr>
      </w:pPr>
      <w:r w:rsidRPr="00EA00C5">
        <w:rPr>
          <w:rFonts w:ascii="Times New Roman" w:hAnsi="Times New Roman" w:cs="Times New Roman"/>
          <w:b/>
          <w:bCs/>
          <w:i/>
          <w:iCs/>
          <w:color w:val="00B050"/>
          <w:u w:val="single"/>
        </w:rPr>
        <w:t>Transitio</w:t>
      </w:r>
      <w:r>
        <w:rPr>
          <w:rFonts w:ascii="Times New Roman" w:hAnsi="Times New Roman" w:cs="Times New Roman"/>
          <w:b/>
          <w:bCs/>
          <w:i/>
          <w:iCs/>
          <w:color w:val="00B050"/>
          <w:u w:val="single"/>
        </w:rPr>
        <w:t>n :</w:t>
      </w:r>
      <w:r>
        <w:rPr>
          <w:rFonts w:ascii="Times New Roman" w:hAnsi="Times New Roman" w:cs="Times New Roman"/>
          <w:b/>
          <w:bCs/>
          <w:i/>
          <w:iCs/>
          <w:color w:val="00B050"/>
          <w:u w:val="single"/>
        </w:rPr>
        <w:t xml:space="preserve"> </w:t>
      </w:r>
      <w:r w:rsidR="001C6CB9">
        <w:rPr>
          <w:rFonts w:ascii="Times New Roman" w:hAnsi="Times New Roman" w:cs="Times New Roman"/>
          <w:b/>
          <w:bCs/>
          <w:i/>
          <w:iCs/>
          <w:color w:val="00B050"/>
          <w:u w:val="single"/>
        </w:rPr>
        <w:t xml:space="preserve"> </w:t>
      </w:r>
      <w:r w:rsidR="001C6CB9">
        <w:rPr>
          <w:rFonts w:ascii="Times New Roman" w:hAnsi="Times New Roman" w:cs="Times New Roman"/>
          <w:b/>
          <w:bCs/>
          <w:i/>
          <w:iCs/>
          <w:color w:val="00B050"/>
        </w:rPr>
        <w:t xml:space="preserve"> pour une réaction de substitution : </w:t>
      </w:r>
      <w:r w:rsidR="001C6CB9" w:rsidRPr="001C6CB9">
        <w:rPr>
          <w:rFonts w:ascii="Times New Roman" w:hAnsi="Times New Roman" w:cs="Times New Roman"/>
          <w:b/>
          <w:bCs/>
          <w:color w:val="00B050"/>
        </w:rPr>
        <w:t>saponification du salicylate de méthyle</w:t>
      </w:r>
    </w:p>
    <w:p w14:paraId="1BECCAB6" w14:textId="124D2452" w:rsidR="001F6DBB" w:rsidRDefault="001F6DBB" w:rsidP="001F6DBB">
      <w:pPr>
        <w:pStyle w:val="Standard"/>
        <w:jc w:val="center"/>
        <w:rPr>
          <w:rFonts w:ascii="Times New Roman" w:hAnsi="Times New Roman" w:cs="Times New Roman"/>
          <w:b/>
          <w:bCs/>
        </w:rPr>
      </w:pPr>
      <w:r>
        <w:rPr>
          <w:rFonts w:ascii="Times New Roman" w:hAnsi="Times New Roman" w:cs="Times New Roman"/>
          <w:b/>
          <w:bCs/>
          <w:noProof/>
        </w:rPr>
        <w:drawing>
          <wp:inline distT="0" distB="0" distL="0" distR="0" wp14:anchorId="73BEC0CF" wp14:editId="6FFB2F29">
            <wp:extent cx="6323830" cy="1460310"/>
            <wp:effectExtent l="0" t="0" r="1270" b="698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67642" cy="1470427"/>
                    </a:xfrm>
                    <a:prstGeom prst="rect">
                      <a:avLst/>
                    </a:prstGeom>
                    <a:noFill/>
                  </pic:spPr>
                </pic:pic>
              </a:graphicData>
            </a:graphic>
          </wp:inline>
        </w:drawing>
      </w:r>
    </w:p>
    <w:p w14:paraId="34770AF9" w14:textId="7FD4D364" w:rsidR="001F6DBB" w:rsidRDefault="001F6DBB" w:rsidP="001F6DBB">
      <w:pPr>
        <w:pStyle w:val="Standard"/>
        <w:jc w:val="both"/>
        <w:rPr>
          <w:rFonts w:ascii="Times New Roman" w:hAnsi="Times New Roman" w:cs="Times New Roman"/>
          <w:i/>
          <w:iCs/>
          <w:color w:val="00B050"/>
        </w:rPr>
      </w:pPr>
      <w:r>
        <w:rPr>
          <w:rFonts w:ascii="Times New Roman" w:hAnsi="Times New Roman" w:cs="Times New Roman"/>
          <w:i/>
          <w:iCs/>
          <w:color w:val="00B050"/>
        </w:rPr>
        <w:t xml:space="preserve">On voit où sont les lieux où la réaction ajoute ou retire des atomes. La description microscopique permet de comprendre et </w:t>
      </w:r>
      <w:r w:rsidR="00E27B67">
        <w:rPr>
          <w:rFonts w:ascii="Times New Roman" w:hAnsi="Times New Roman" w:cs="Times New Roman"/>
          <w:i/>
          <w:iCs/>
          <w:color w:val="00B050"/>
        </w:rPr>
        <w:t xml:space="preserve">modéliser le déplacement d’électrons. </w:t>
      </w:r>
    </w:p>
    <w:p w14:paraId="22BE9599" w14:textId="047DC236" w:rsidR="00E27B67" w:rsidRDefault="00E27B67" w:rsidP="001F6DBB">
      <w:pPr>
        <w:pStyle w:val="Standard"/>
        <w:jc w:val="both"/>
        <w:rPr>
          <w:rFonts w:ascii="Times New Roman" w:hAnsi="Times New Roman" w:cs="Times New Roman"/>
          <w:i/>
          <w:iCs/>
          <w:color w:val="00B050"/>
        </w:rPr>
      </w:pPr>
    </w:p>
    <w:p w14:paraId="67904ADC" w14:textId="65FFB1D8" w:rsidR="00E27B67" w:rsidRDefault="00E27B67" w:rsidP="00E27B67">
      <w:pPr>
        <w:pStyle w:val="Standard"/>
        <w:numPr>
          <w:ilvl w:val="0"/>
          <w:numId w:val="4"/>
        </w:numPr>
        <w:jc w:val="both"/>
        <w:rPr>
          <w:rFonts w:ascii="Times New Roman" w:hAnsi="Times New Roman" w:cs="Times New Roman"/>
          <w:color w:val="C00000"/>
          <w:sz w:val="32"/>
          <w:szCs w:val="32"/>
        </w:rPr>
      </w:pPr>
      <w:r>
        <w:rPr>
          <w:rFonts w:ascii="Times New Roman" w:hAnsi="Times New Roman" w:cs="Times New Roman"/>
          <w:color w:val="C00000"/>
          <w:sz w:val="32"/>
          <w:szCs w:val="32"/>
        </w:rPr>
        <w:t>Mécanismes réactionnels</w:t>
      </w:r>
    </w:p>
    <w:p w14:paraId="1D56AA53" w14:textId="147D8B67" w:rsidR="00E27B67" w:rsidRDefault="001C6CB9" w:rsidP="00E27B67">
      <w:pPr>
        <w:pStyle w:val="Standard"/>
        <w:jc w:val="both"/>
        <w:rPr>
          <w:rFonts w:ascii="Times New Roman" w:hAnsi="Times New Roman" w:cs="Times New Roman"/>
          <w:b/>
          <w:bCs/>
        </w:rPr>
      </w:pPr>
      <w:r>
        <w:rPr>
          <w:rFonts w:ascii="Times New Roman" w:hAnsi="Times New Roman" w:cs="Times New Roman"/>
          <w:b/>
          <w:bCs/>
          <w:u w:val="single"/>
        </w:rPr>
        <w:t xml:space="preserve">Mécanisme réactionnel : </w:t>
      </w:r>
      <w:r>
        <w:rPr>
          <w:rFonts w:ascii="Times New Roman" w:hAnsi="Times New Roman" w:cs="Times New Roman"/>
          <w:b/>
          <w:bCs/>
        </w:rPr>
        <w:t xml:space="preserve"> Ensemble d’étapes qui réalisent le passage des réactifs aux produits. </w:t>
      </w:r>
    </w:p>
    <w:p w14:paraId="2F5999CE" w14:textId="7CF3D410" w:rsidR="001C6CB9" w:rsidRDefault="001C6CB9" w:rsidP="001C6CB9">
      <w:pPr>
        <w:pStyle w:val="Standard"/>
        <w:numPr>
          <w:ilvl w:val="0"/>
          <w:numId w:val="11"/>
        </w:numPr>
        <w:jc w:val="both"/>
        <w:rPr>
          <w:rFonts w:ascii="Times New Roman" w:hAnsi="Times New Roman" w:cs="Times New Roman"/>
          <w:i/>
          <w:iCs/>
        </w:rPr>
      </w:pPr>
      <w:r w:rsidRPr="001C6CB9">
        <w:rPr>
          <w:rFonts w:ascii="Times New Roman" w:hAnsi="Times New Roman" w:cs="Times New Roman"/>
          <w:i/>
          <w:iCs/>
        </w:rPr>
        <w:t>Chaque réaction résulte de l’interaction entre un sites donneur et un site accepteur de doublet d’électrons</w:t>
      </w:r>
    </w:p>
    <w:p w14:paraId="311B5E67" w14:textId="6FDB538E" w:rsidR="001C6CB9" w:rsidRPr="001C6CB9" w:rsidRDefault="001C6CB9" w:rsidP="001C6CB9">
      <w:pPr>
        <w:pStyle w:val="Standard"/>
        <w:numPr>
          <w:ilvl w:val="0"/>
          <w:numId w:val="11"/>
        </w:numPr>
        <w:jc w:val="both"/>
        <w:rPr>
          <w:rFonts w:ascii="Times New Roman" w:hAnsi="Times New Roman" w:cs="Times New Roman"/>
          <w:i/>
          <w:iCs/>
        </w:rPr>
      </w:pPr>
      <w:r>
        <w:rPr>
          <w:rFonts w:ascii="Times New Roman" w:hAnsi="Times New Roman" w:cs="Times New Roman"/>
          <w:b/>
          <w:bCs/>
        </w:rPr>
        <w:t>Formalisme des flèches courbes : partent d’</w:t>
      </w:r>
      <w:r>
        <w:rPr>
          <w:rFonts w:ascii="Times New Roman" w:hAnsi="Times New Roman" w:cs="Times New Roman"/>
          <w:b/>
          <w:bCs/>
          <w:u w:val="single"/>
        </w:rPr>
        <w:t>un</w:t>
      </w:r>
      <w:r>
        <w:rPr>
          <w:rFonts w:ascii="Times New Roman" w:hAnsi="Times New Roman" w:cs="Times New Roman"/>
          <w:b/>
          <w:bCs/>
        </w:rPr>
        <w:t xml:space="preserve"> site donneur </w:t>
      </w:r>
      <w:r>
        <w:rPr>
          <w:rFonts w:ascii="Times New Roman" w:hAnsi="Times New Roman" w:cs="Times New Roman"/>
          <w:b/>
          <w:bCs/>
          <w:u w:val="single"/>
        </w:rPr>
        <w:t>vers</w:t>
      </w:r>
      <w:r>
        <w:rPr>
          <w:rFonts w:ascii="Times New Roman" w:hAnsi="Times New Roman" w:cs="Times New Roman"/>
          <w:b/>
          <w:bCs/>
        </w:rPr>
        <w:t xml:space="preserve"> un accepteur. </w:t>
      </w:r>
    </w:p>
    <w:p w14:paraId="20037142" w14:textId="77777777" w:rsidR="001C6CB9" w:rsidRDefault="001C6CB9" w:rsidP="001C6CB9">
      <w:pPr>
        <w:pStyle w:val="Standard"/>
        <w:jc w:val="both"/>
        <w:rPr>
          <w:rFonts w:ascii="Times New Roman" w:hAnsi="Times New Roman" w:cs="Times New Roman"/>
          <w:i/>
          <w:iCs/>
        </w:rPr>
      </w:pPr>
    </w:p>
    <w:p w14:paraId="4C2172FC" w14:textId="2D776CE5" w:rsidR="001C6CB9" w:rsidRDefault="001C6CB9" w:rsidP="001C6CB9">
      <w:pPr>
        <w:pStyle w:val="Standard"/>
        <w:jc w:val="both"/>
        <w:rPr>
          <w:rFonts w:ascii="Times New Roman" w:hAnsi="Times New Roman" w:cs="Times New Roman"/>
          <w:i/>
          <w:iCs/>
        </w:rPr>
      </w:pPr>
      <w:r>
        <w:rPr>
          <w:rFonts w:ascii="Times New Roman" w:hAnsi="Times New Roman" w:cs="Times New Roman"/>
          <w:i/>
          <w:iCs/>
        </w:rPr>
        <w:t xml:space="preserve">On a vu précédemment quels étaient les sites accepteurs et donneur de doublets d’électrons pour la </w:t>
      </w:r>
      <w:r w:rsidRPr="000E18AB">
        <w:rPr>
          <w:rFonts w:ascii="Times New Roman" w:hAnsi="Times New Roman" w:cs="Times New Roman"/>
          <w:b/>
          <w:bCs/>
        </w:rPr>
        <w:t>s</w:t>
      </w:r>
      <w:r w:rsidRPr="001C6CB9">
        <w:rPr>
          <w:rFonts w:ascii="Times New Roman" w:hAnsi="Times New Roman" w:cs="Times New Roman"/>
          <w:i/>
          <w:iCs/>
        </w:rPr>
        <w:t>aponification du salicylate de méthyle</w:t>
      </w:r>
      <w:r>
        <w:rPr>
          <w:rFonts w:ascii="Times New Roman" w:hAnsi="Times New Roman" w:cs="Times New Roman"/>
          <w:i/>
          <w:iCs/>
        </w:rPr>
        <w:t>. Nous avons réalisé la synthèse ce produit qui est un précurseur de l’aspirine en préparation</w:t>
      </w:r>
      <w:r w:rsidR="00AD5DF5">
        <w:rPr>
          <w:rFonts w:ascii="Times New Roman" w:hAnsi="Times New Roman" w:cs="Times New Roman"/>
          <w:i/>
          <w:iCs/>
        </w:rPr>
        <w:t xml:space="preserve">. </w:t>
      </w:r>
    </w:p>
    <w:p w14:paraId="59995CEA" w14:textId="128C66D7" w:rsidR="00AD5DF5" w:rsidRPr="00CF1EB8" w:rsidRDefault="00AD5DF5" w:rsidP="001C6CB9">
      <w:pPr>
        <w:pStyle w:val="Standard"/>
        <w:jc w:val="both"/>
        <w:rPr>
          <w:rFonts w:ascii="Times New Roman" w:hAnsi="Times New Roman" w:cs="Times New Roman"/>
          <w:color w:val="7030A0"/>
        </w:rPr>
      </w:pPr>
      <w:r w:rsidRPr="00CF1EB8">
        <w:rPr>
          <w:rFonts w:ascii="Times New Roman" w:hAnsi="Times New Roman" w:cs="Times New Roman"/>
          <w:color w:val="7030A0"/>
        </w:rPr>
        <w:t xml:space="preserve">Diapo : </w:t>
      </w:r>
      <w:r w:rsidRPr="00CF1EB8">
        <w:rPr>
          <w:rFonts w:ascii="Times New Roman" w:hAnsi="Times New Roman" w:cs="Times New Roman"/>
          <w:color w:val="7030A0"/>
        </w:rPr>
        <w:t>Saponification du salicylate de méthyle</w:t>
      </w:r>
    </w:p>
    <w:p w14:paraId="357CE1D7" w14:textId="0EB93689" w:rsidR="008A6B14" w:rsidRPr="00B84D1C" w:rsidRDefault="008A6B14" w:rsidP="008A6B14">
      <w:pPr>
        <w:pStyle w:val="Standard"/>
        <w:jc w:val="both"/>
        <w:rPr>
          <w:rFonts w:ascii="Times New Roman" w:hAnsi="Times New Roman" w:cs="Times New Roman"/>
        </w:rPr>
      </w:pPr>
      <w:r w:rsidRPr="00B84D1C">
        <w:rPr>
          <w:rFonts w:ascii="Times New Roman" w:hAnsi="Times New Roman" w:cs="Times New Roman"/>
          <w:color w:val="ED5009" w:themeColor="accent2"/>
          <w:u w:val="single"/>
        </w:rPr>
        <w:t xml:space="preserve">Expérience 3 : </w:t>
      </w:r>
      <w:r w:rsidRPr="00B84D1C">
        <w:rPr>
          <w:rFonts w:ascii="Times New Roman" w:hAnsi="Times New Roman" w:cs="Times New Roman"/>
          <w:color w:val="ED5009" w:themeColor="accent2"/>
        </w:rPr>
        <w:t>Saponification du salicylate de méthyle</w:t>
      </w:r>
      <w:r w:rsidRPr="00B84D1C">
        <w:rPr>
          <w:rFonts w:ascii="Times New Roman" w:hAnsi="Times New Roman" w:cs="Times New Roman"/>
          <w:color w:val="ED5009" w:themeColor="accent2"/>
        </w:rPr>
        <w:t>, synthèse de l’</w:t>
      </w:r>
      <w:r w:rsidR="00B84D1C" w:rsidRPr="00B84D1C">
        <w:rPr>
          <w:rFonts w:ascii="Times New Roman" w:hAnsi="Times New Roman" w:cs="Times New Roman"/>
          <w:color w:val="ED5009" w:themeColor="accent2"/>
        </w:rPr>
        <w:t>acide salicylique</w:t>
      </w:r>
      <w:r w:rsidRPr="00B84D1C">
        <w:rPr>
          <w:rFonts w:ascii="Times New Roman" w:hAnsi="Times New Roman" w:cs="Times New Roman"/>
          <w:color w:val="ED5009" w:themeColor="accent2"/>
        </w:rPr>
        <w:t xml:space="preserve"> </w:t>
      </w:r>
      <w:r w:rsidR="00B84D1C" w:rsidRPr="00B84D1C">
        <w:rPr>
          <w:rFonts w:ascii="Times New Roman" w:hAnsi="Times New Roman" w:cs="Times New Roman"/>
          <w:highlight w:val="yellow"/>
        </w:rPr>
        <w:t>[4]</w:t>
      </w:r>
    </w:p>
    <w:p w14:paraId="2F5210BC" w14:textId="450225CC" w:rsidR="00AD5DF5" w:rsidRPr="006F4188" w:rsidRDefault="00CF1EB8" w:rsidP="00B84D1C">
      <w:pPr>
        <w:pStyle w:val="Standard"/>
        <w:numPr>
          <w:ilvl w:val="0"/>
          <w:numId w:val="11"/>
        </w:numPr>
        <w:jc w:val="both"/>
        <w:rPr>
          <w:rFonts w:ascii="Times New Roman" w:hAnsi="Times New Roman" w:cs="Times New Roman"/>
          <w:color w:val="ED5009" w:themeColor="accent2"/>
          <w:u w:val="single"/>
        </w:rPr>
      </w:pPr>
      <w:r w:rsidRPr="00CF1EB8">
        <w:rPr>
          <w:rFonts w:ascii="Times New Roman" w:hAnsi="Times New Roman" w:cs="Times New Roman"/>
          <w:color w:val="ED5009" w:themeColor="accent2"/>
          <w:u w:val="single"/>
        </w:rPr>
        <w:t xml:space="preserve">Devant le Jury : </w:t>
      </w:r>
      <w:r>
        <w:rPr>
          <w:rFonts w:ascii="Times New Roman" w:hAnsi="Times New Roman" w:cs="Times New Roman"/>
          <w:color w:val="ED5009" w:themeColor="accent2"/>
        </w:rPr>
        <w:t xml:space="preserve"> essorage sur Buchner de la recristallisation </w:t>
      </w:r>
    </w:p>
    <w:p w14:paraId="5B73FCB7" w14:textId="7E09644B" w:rsidR="006F4188" w:rsidRDefault="006F4188" w:rsidP="006F4188">
      <w:pPr>
        <w:pStyle w:val="Standard"/>
        <w:jc w:val="both"/>
        <w:rPr>
          <w:rFonts w:ascii="Times New Roman" w:hAnsi="Times New Roman" w:cs="Times New Roman"/>
          <w:color w:val="7030A0"/>
        </w:rPr>
      </w:pPr>
      <w:r w:rsidRPr="00CF1EB8">
        <w:rPr>
          <w:rFonts w:ascii="Times New Roman" w:hAnsi="Times New Roman" w:cs="Times New Roman"/>
          <w:color w:val="7030A0"/>
        </w:rPr>
        <w:t>Diapo : Saponification du salicylate de méthyle</w:t>
      </w:r>
      <w:r>
        <w:rPr>
          <w:rFonts w:ascii="Times New Roman" w:hAnsi="Times New Roman" w:cs="Times New Roman"/>
          <w:color w:val="7030A0"/>
        </w:rPr>
        <w:t>_2</w:t>
      </w:r>
    </w:p>
    <w:p w14:paraId="292B8271" w14:textId="6CB992E1" w:rsidR="006F4188" w:rsidRDefault="006F4188" w:rsidP="006F4188">
      <w:pPr>
        <w:pStyle w:val="Standard"/>
        <w:numPr>
          <w:ilvl w:val="0"/>
          <w:numId w:val="11"/>
        </w:numPr>
        <w:jc w:val="both"/>
        <w:rPr>
          <w:rFonts w:ascii="Times New Roman" w:hAnsi="Times New Roman" w:cs="Times New Roman"/>
          <w:color w:val="ED5009" w:themeColor="accent2"/>
        </w:rPr>
      </w:pPr>
      <w:r>
        <w:rPr>
          <w:rFonts w:ascii="Times New Roman" w:hAnsi="Times New Roman" w:cs="Times New Roman"/>
          <w:color w:val="ED5009" w:themeColor="accent2"/>
        </w:rPr>
        <w:t xml:space="preserve">Rendement </w:t>
      </w:r>
    </w:p>
    <w:p w14:paraId="689050D6" w14:textId="2C1A3F1E" w:rsidR="006F4188" w:rsidRDefault="006F4188" w:rsidP="006F4188">
      <w:pPr>
        <w:pStyle w:val="Standard"/>
        <w:jc w:val="both"/>
        <w:rPr>
          <w:rFonts w:ascii="Times New Roman" w:hAnsi="Times New Roman" w:cs="Times New Roman"/>
        </w:rPr>
      </w:pPr>
      <w:r>
        <w:rPr>
          <w:rFonts w:ascii="Times New Roman" w:hAnsi="Times New Roman" w:cs="Times New Roman"/>
        </w:rPr>
        <w:t xml:space="preserve">On peut se demander quel est le mécanisme qui permet d’obtenir l’acide salicylique. </w:t>
      </w:r>
    </w:p>
    <w:p w14:paraId="05F435F9" w14:textId="4693A655" w:rsidR="006F4188" w:rsidRDefault="006F4188" w:rsidP="006F4188">
      <w:pPr>
        <w:pStyle w:val="Standard"/>
        <w:jc w:val="both"/>
        <w:rPr>
          <w:rFonts w:ascii="Times New Roman" w:hAnsi="Times New Roman" w:cs="Times New Roman"/>
        </w:rPr>
      </w:pPr>
      <w:r w:rsidRPr="00CF1EB8">
        <w:rPr>
          <w:rFonts w:ascii="Times New Roman" w:hAnsi="Times New Roman" w:cs="Times New Roman"/>
          <w:color w:val="7030A0"/>
        </w:rPr>
        <w:t>Diapo</w:t>
      </w:r>
      <w:r>
        <w:rPr>
          <w:rFonts w:ascii="Times New Roman" w:hAnsi="Times New Roman" w:cs="Times New Roman"/>
          <w:color w:val="7030A0"/>
        </w:rPr>
        <w:t xml:space="preserve"> : mécanisme </w:t>
      </w:r>
      <w:r w:rsidRPr="006F4188">
        <w:rPr>
          <w:rFonts w:ascii="Times New Roman" w:hAnsi="Times New Roman" w:cs="Times New Roman"/>
          <w:highlight w:val="yellow"/>
        </w:rPr>
        <w:t>[5] chapitre « réaction d’addition-élimination »</w:t>
      </w:r>
      <w:r w:rsidRPr="006F4188">
        <w:rPr>
          <w:rFonts w:ascii="Times New Roman" w:hAnsi="Times New Roman" w:cs="Times New Roman"/>
        </w:rPr>
        <w:t xml:space="preserve"> </w:t>
      </w:r>
    </w:p>
    <w:p w14:paraId="2960EE16" w14:textId="0D990ECF" w:rsidR="0060567A" w:rsidRPr="0060567A" w:rsidRDefault="0060567A" w:rsidP="006F4188">
      <w:pPr>
        <w:pStyle w:val="Standard"/>
        <w:jc w:val="both"/>
        <w:rPr>
          <w:rFonts w:ascii="Times New Roman" w:hAnsi="Times New Roman" w:cs="Times New Roman"/>
          <w:color w:val="0070C0"/>
        </w:rPr>
      </w:pPr>
      <w:r w:rsidRPr="0060567A">
        <w:rPr>
          <w:rFonts w:ascii="Times New Roman" w:hAnsi="Times New Roman" w:cs="Times New Roman"/>
          <w:color w:val="0070C0"/>
        </w:rPr>
        <w:t>Lors</w:t>
      </w:r>
      <w:r w:rsidRPr="0060567A">
        <w:rPr>
          <w:rFonts w:ascii="Times New Roman" w:hAnsi="Times New Roman" w:cs="Times New Roman"/>
          <w:color w:val="0070C0"/>
        </w:rPr>
        <w:t xml:space="preserve"> </w:t>
      </w:r>
      <w:r w:rsidRPr="0060567A">
        <w:rPr>
          <w:rFonts w:ascii="Times New Roman" w:hAnsi="Times New Roman" w:cs="Times New Roman"/>
          <w:color w:val="0070C0"/>
        </w:rPr>
        <w:t>de</w:t>
      </w:r>
      <w:r w:rsidRPr="0060567A">
        <w:rPr>
          <w:rFonts w:ascii="Times New Roman" w:hAnsi="Times New Roman" w:cs="Times New Roman"/>
          <w:color w:val="0070C0"/>
        </w:rPr>
        <w:t xml:space="preserve"> </w:t>
      </w:r>
      <w:r w:rsidRPr="0060567A">
        <w:rPr>
          <w:rFonts w:ascii="Times New Roman" w:hAnsi="Times New Roman" w:cs="Times New Roman"/>
          <w:color w:val="0070C0"/>
        </w:rPr>
        <w:t>chaque</w:t>
      </w:r>
      <w:r w:rsidRPr="0060567A">
        <w:rPr>
          <w:rFonts w:ascii="Times New Roman" w:hAnsi="Times New Roman" w:cs="Times New Roman"/>
          <w:color w:val="0070C0"/>
        </w:rPr>
        <w:t xml:space="preserve"> </w:t>
      </w:r>
      <w:r w:rsidRPr="0060567A">
        <w:rPr>
          <w:rFonts w:ascii="Times New Roman" w:hAnsi="Times New Roman" w:cs="Times New Roman"/>
          <w:color w:val="0070C0"/>
        </w:rPr>
        <w:t>transformation,</w:t>
      </w:r>
      <w:r w:rsidRPr="0060567A">
        <w:rPr>
          <w:rFonts w:ascii="Times New Roman" w:hAnsi="Times New Roman" w:cs="Times New Roman"/>
          <w:color w:val="0070C0"/>
        </w:rPr>
        <w:t xml:space="preserve"> </w:t>
      </w:r>
      <w:r w:rsidRPr="0060567A">
        <w:rPr>
          <w:rFonts w:ascii="Times New Roman" w:hAnsi="Times New Roman" w:cs="Times New Roman"/>
          <w:color w:val="0070C0"/>
        </w:rPr>
        <w:t>il</w:t>
      </w:r>
      <w:r w:rsidRPr="0060567A">
        <w:rPr>
          <w:rFonts w:ascii="Times New Roman" w:hAnsi="Times New Roman" w:cs="Times New Roman"/>
          <w:color w:val="0070C0"/>
        </w:rPr>
        <w:t xml:space="preserve"> </w:t>
      </w:r>
      <w:r w:rsidRPr="0060567A">
        <w:rPr>
          <w:rFonts w:ascii="Times New Roman" w:hAnsi="Times New Roman" w:cs="Times New Roman"/>
          <w:color w:val="0070C0"/>
        </w:rPr>
        <w:t>faut</w:t>
      </w:r>
      <w:r w:rsidRPr="0060567A">
        <w:rPr>
          <w:rFonts w:ascii="Times New Roman" w:hAnsi="Times New Roman" w:cs="Times New Roman"/>
          <w:color w:val="0070C0"/>
        </w:rPr>
        <w:t xml:space="preserve"> </w:t>
      </w:r>
      <w:r w:rsidRPr="0060567A">
        <w:rPr>
          <w:rFonts w:ascii="Times New Roman" w:hAnsi="Times New Roman" w:cs="Times New Roman"/>
          <w:color w:val="0070C0"/>
        </w:rPr>
        <w:t>bien</w:t>
      </w:r>
      <w:r w:rsidRPr="0060567A">
        <w:rPr>
          <w:rFonts w:ascii="Times New Roman" w:hAnsi="Times New Roman" w:cs="Times New Roman"/>
          <w:color w:val="0070C0"/>
        </w:rPr>
        <w:t xml:space="preserve"> </w:t>
      </w:r>
      <w:r w:rsidRPr="0060567A">
        <w:rPr>
          <w:rFonts w:ascii="Times New Roman" w:hAnsi="Times New Roman" w:cs="Times New Roman"/>
          <w:color w:val="0070C0"/>
        </w:rPr>
        <w:t>parler</w:t>
      </w:r>
      <w:r w:rsidRPr="0060567A">
        <w:rPr>
          <w:rFonts w:ascii="Times New Roman" w:hAnsi="Times New Roman" w:cs="Times New Roman"/>
          <w:color w:val="0070C0"/>
        </w:rPr>
        <w:t xml:space="preserve"> </w:t>
      </w:r>
      <w:r w:rsidRPr="0060567A">
        <w:rPr>
          <w:rFonts w:ascii="Times New Roman" w:hAnsi="Times New Roman" w:cs="Times New Roman"/>
          <w:color w:val="0070C0"/>
        </w:rPr>
        <w:t>des</w:t>
      </w:r>
      <w:r w:rsidRPr="0060567A">
        <w:rPr>
          <w:rFonts w:ascii="Times New Roman" w:hAnsi="Times New Roman" w:cs="Times New Roman"/>
          <w:color w:val="0070C0"/>
        </w:rPr>
        <w:t xml:space="preserve"> </w:t>
      </w:r>
      <w:r w:rsidRPr="0060567A">
        <w:rPr>
          <w:rFonts w:ascii="Times New Roman" w:hAnsi="Times New Roman" w:cs="Times New Roman"/>
          <w:color w:val="0070C0"/>
        </w:rPr>
        <w:t>groupes</w:t>
      </w:r>
      <w:r w:rsidRPr="0060567A">
        <w:rPr>
          <w:rFonts w:ascii="Times New Roman" w:hAnsi="Times New Roman" w:cs="Times New Roman"/>
          <w:color w:val="0070C0"/>
        </w:rPr>
        <w:t xml:space="preserve"> </w:t>
      </w:r>
      <w:r w:rsidRPr="0060567A">
        <w:rPr>
          <w:rFonts w:ascii="Times New Roman" w:hAnsi="Times New Roman" w:cs="Times New Roman"/>
          <w:color w:val="0070C0"/>
        </w:rPr>
        <w:t>caractéristiques</w:t>
      </w:r>
      <w:r w:rsidRPr="0060567A">
        <w:rPr>
          <w:rFonts w:ascii="Times New Roman" w:hAnsi="Times New Roman" w:cs="Times New Roman"/>
          <w:color w:val="0070C0"/>
        </w:rPr>
        <w:t xml:space="preserve"> </w:t>
      </w:r>
      <w:r w:rsidRPr="0060567A">
        <w:rPr>
          <w:rFonts w:ascii="Times New Roman" w:hAnsi="Times New Roman" w:cs="Times New Roman"/>
          <w:color w:val="0070C0"/>
        </w:rPr>
        <w:t>qui</w:t>
      </w:r>
      <w:r w:rsidRPr="0060567A">
        <w:rPr>
          <w:rFonts w:ascii="Times New Roman" w:hAnsi="Times New Roman" w:cs="Times New Roman"/>
          <w:color w:val="0070C0"/>
        </w:rPr>
        <w:t xml:space="preserve"> </w:t>
      </w:r>
      <w:r w:rsidRPr="0060567A">
        <w:rPr>
          <w:rFonts w:ascii="Times New Roman" w:hAnsi="Times New Roman" w:cs="Times New Roman"/>
          <w:color w:val="0070C0"/>
        </w:rPr>
        <w:t xml:space="preserve">sont </w:t>
      </w:r>
      <w:proofErr w:type="spellStart"/>
      <w:r w:rsidRPr="0060567A">
        <w:rPr>
          <w:rFonts w:ascii="Times New Roman" w:hAnsi="Times New Roman" w:cs="Times New Roman"/>
          <w:color w:val="0070C0"/>
        </w:rPr>
        <w:t>modiﬁés</w:t>
      </w:r>
      <w:proofErr w:type="spellEnd"/>
      <w:r w:rsidRPr="0060567A">
        <w:rPr>
          <w:rFonts w:ascii="Times New Roman" w:hAnsi="Times New Roman" w:cs="Times New Roman"/>
          <w:color w:val="0070C0"/>
        </w:rPr>
        <w:t>,</w:t>
      </w:r>
      <w:r w:rsidRPr="0060567A">
        <w:rPr>
          <w:rFonts w:ascii="Times New Roman" w:hAnsi="Times New Roman" w:cs="Times New Roman"/>
          <w:color w:val="0070C0"/>
        </w:rPr>
        <w:t xml:space="preserve"> </w:t>
      </w:r>
      <w:r w:rsidRPr="0060567A">
        <w:rPr>
          <w:rFonts w:ascii="Times New Roman" w:hAnsi="Times New Roman" w:cs="Times New Roman"/>
          <w:color w:val="0070C0"/>
        </w:rPr>
        <w:t>et</w:t>
      </w:r>
      <w:r w:rsidRPr="0060567A">
        <w:rPr>
          <w:rFonts w:ascii="Times New Roman" w:hAnsi="Times New Roman" w:cs="Times New Roman"/>
          <w:color w:val="0070C0"/>
        </w:rPr>
        <w:t xml:space="preserve"> </w:t>
      </w:r>
      <w:r w:rsidRPr="0060567A">
        <w:rPr>
          <w:rFonts w:ascii="Times New Roman" w:hAnsi="Times New Roman" w:cs="Times New Roman"/>
          <w:color w:val="0070C0"/>
        </w:rPr>
        <w:t>réutiliser</w:t>
      </w:r>
      <w:r w:rsidRPr="0060567A">
        <w:rPr>
          <w:rFonts w:ascii="Times New Roman" w:hAnsi="Times New Roman" w:cs="Times New Roman"/>
          <w:color w:val="0070C0"/>
        </w:rPr>
        <w:t xml:space="preserve"> </w:t>
      </w:r>
      <w:r w:rsidRPr="0060567A">
        <w:rPr>
          <w:rFonts w:ascii="Times New Roman" w:hAnsi="Times New Roman" w:cs="Times New Roman"/>
          <w:color w:val="0070C0"/>
        </w:rPr>
        <w:t>au</w:t>
      </w:r>
      <w:r w:rsidRPr="0060567A">
        <w:rPr>
          <w:rFonts w:ascii="Times New Roman" w:hAnsi="Times New Roman" w:cs="Times New Roman"/>
          <w:color w:val="0070C0"/>
        </w:rPr>
        <w:t xml:space="preserve"> </w:t>
      </w:r>
      <w:r w:rsidRPr="0060567A">
        <w:rPr>
          <w:rFonts w:ascii="Times New Roman" w:hAnsi="Times New Roman" w:cs="Times New Roman"/>
          <w:color w:val="0070C0"/>
        </w:rPr>
        <w:t>maximum</w:t>
      </w:r>
      <w:r w:rsidRPr="0060567A">
        <w:rPr>
          <w:rFonts w:ascii="Times New Roman" w:hAnsi="Times New Roman" w:cs="Times New Roman"/>
          <w:color w:val="0070C0"/>
        </w:rPr>
        <w:t xml:space="preserve"> </w:t>
      </w:r>
      <w:r w:rsidRPr="0060567A">
        <w:rPr>
          <w:rFonts w:ascii="Times New Roman" w:hAnsi="Times New Roman" w:cs="Times New Roman"/>
          <w:color w:val="0070C0"/>
        </w:rPr>
        <w:t>les</w:t>
      </w:r>
      <w:r w:rsidRPr="0060567A">
        <w:rPr>
          <w:rFonts w:ascii="Times New Roman" w:hAnsi="Times New Roman" w:cs="Times New Roman"/>
          <w:color w:val="0070C0"/>
        </w:rPr>
        <w:t xml:space="preserve"> </w:t>
      </w:r>
      <w:r w:rsidRPr="0060567A">
        <w:rPr>
          <w:rFonts w:ascii="Times New Roman" w:hAnsi="Times New Roman" w:cs="Times New Roman"/>
          <w:color w:val="0070C0"/>
        </w:rPr>
        <w:t>exemples</w:t>
      </w:r>
      <w:r w:rsidRPr="0060567A">
        <w:rPr>
          <w:rFonts w:ascii="Times New Roman" w:hAnsi="Times New Roman" w:cs="Times New Roman"/>
          <w:color w:val="0070C0"/>
        </w:rPr>
        <w:t xml:space="preserve"> </w:t>
      </w:r>
      <w:r w:rsidRPr="0060567A">
        <w:rPr>
          <w:rFonts w:ascii="Times New Roman" w:hAnsi="Times New Roman" w:cs="Times New Roman"/>
          <w:color w:val="0070C0"/>
        </w:rPr>
        <w:t>des</w:t>
      </w:r>
      <w:r w:rsidRPr="0060567A">
        <w:rPr>
          <w:rFonts w:ascii="Times New Roman" w:hAnsi="Times New Roman" w:cs="Times New Roman"/>
          <w:color w:val="0070C0"/>
        </w:rPr>
        <w:t xml:space="preserve"> </w:t>
      </w:r>
      <w:r w:rsidRPr="0060567A">
        <w:rPr>
          <w:rFonts w:ascii="Times New Roman" w:hAnsi="Times New Roman" w:cs="Times New Roman"/>
          <w:color w:val="0070C0"/>
        </w:rPr>
        <w:t>réactions</w:t>
      </w:r>
      <w:r w:rsidRPr="0060567A">
        <w:rPr>
          <w:rFonts w:ascii="Times New Roman" w:hAnsi="Times New Roman" w:cs="Times New Roman"/>
          <w:color w:val="0070C0"/>
        </w:rPr>
        <w:t>.</w:t>
      </w:r>
    </w:p>
    <w:p w14:paraId="7E70DC7F" w14:textId="1ED159A7" w:rsidR="006F4188" w:rsidRDefault="0060567A" w:rsidP="006F4188">
      <w:pPr>
        <w:pStyle w:val="Standard"/>
        <w:jc w:val="both"/>
        <w:rPr>
          <w:rFonts w:ascii="Times New Roman" w:hAnsi="Times New Roman" w:cs="Times New Roman"/>
          <w:i/>
          <w:iCs/>
        </w:rPr>
      </w:pPr>
      <w:r>
        <w:rPr>
          <w:rFonts w:ascii="Times New Roman" w:hAnsi="Times New Roman" w:cs="Times New Roman"/>
          <w:i/>
          <w:iCs/>
        </w:rPr>
        <w:t xml:space="preserve">On aurait pu penser qu’on avait une substitution au niveau macroscopique mais </w:t>
      </w:r>
      <w:proofErr w:type="gramStart"/>
      <w:r>
        <w:rPr>
          <w:rFonts w:ascii="Times New Roman" w:hAnsi="Times New Roman" w:cs="Times New Roman"/>
          <w:i/>
          <w:iCs/>
        </w:rPr>
        <w:t>du points</w:t>
      </w:r>
      <w:proofErr w:type="gramEnd"/>
      <w:r>
        <w:rPr>
          <w:rFonts w:ascii="Times New Roman" w:hAnsi="Times New Roman" w:cs="Times New Roman"/>
          <w:i/>
          <w:iCs/>
        </w:rPr>
        <w:t xml:space="preserve"> de vue micro c’est une addition suivie d’une élimination. </w:t>
      </w:r>
    </w:p>
    <w:p w14:paraId="60690BD8" w14:textId="1CCF5BA8" w:rsidR="0060567A" w:rsidRDefault="0060567A" w:rsidP="006F4188">
      <w:pPr>
        <w:pStyle w:val="Standard"/>
        <w:jc w:val="both"/>
        <w:rPr>
          <w:rFonts w:ascii="Times New Roman" w:hAnsi="Times New Roman" w:cs="Times New Roman"/>
          <w:i/>
          <w:iCs/>
        </w:rPr>
      </w:pPr>
      <w:r>
        <w:rPr>
          <w:rFonts w:ascii="Times New Roman" w:hAnsi="Times New Roman" w:cs="Times New Roman"/>
          <w:i/>
          <w:iCs/>
        </w:rPr>
        <w:t xml:space="preserve">Le mécanisme réactionnel apporte donc des informations en plus de la transformation macro. </w:t>
      </w:r>
    </w:p>
    <w:p w14:paraId="7F8236B7" w14:textId="77777777" w:rsidR="009B31A6" w:rsidRDefault="009B31A6" w:rsidP="006F4188">
      <w:pPr>
        <w:pStyle w:val="Standard"/>
        <w:jc w:val="both"/>
        <w:rPr>
          <w:rFonts w:ascii="Times New Roman" w:hAnsi="Times New Roman" w:cs="Times New Roman"/>
          <w:color w:val="C00000"/>
          <w:sz w:val="32"/>
          <w:szCs w:val="32"/>
        </w:rPr>
      </w:pPr>
    </w:p>
    <w:p w14:paraId="028B46CE" w14:textId="77777777" w:rsidR="009B31A6" w:rsidRDefault="0060567A" w:rsidP="006F4188">
      <w:pPr>
        <w:pStyle w:val="Standard"/>
        <w:jc w:val="both"/>
        <w:rPr>
          <w:rFonts w:ascii="Times New Roman" w:hAnsi="Times New Roman" w:cs="Times New Roman"/>
          <w:color w:val="C00000"/>
          <w:sz w:val="32"/>
          <w:szCs w:val="32"/>
        </w:rPr>
      </w:pPr>
      <w:r>
        <w:rPr>
          <w:rFonts w:ascii="Times New Roman" w:hAnsi="Times New Roman" w:cs="Times New Roman"/>
          <w:color w:val="C00000"/>
          <w:sz w:val="32"/>
          <w:szCs w:val="32"/>
        </w:rPr>
        <w:t>Conclusion :</w:t>
      </w:r>
    </w:p>
    <w:p w14:paraId="59FBEE88" w14:textId="417A0E81" w:rsidR="0060567A" w:rsidRDefault="0060567A" w:rsidP="006F4188">
      <w:pPr>
        <w:pStyle w:val="Standard"/>
        <w:jc w:val="both"/>
        <w:rPr>
          <w:rFonts w:ascii="Times New Roman" w:hAnsi="Times New Roman" w:cs="Times New Roman"/>
        </w:rPr>
      </w:pPr>
      <w:r>
        <w:rPr>
          <w:rFonts w:ascii="Times New Roman" w:hAnsi="Times New Roman" w:cs="Times New Roman"/>
          <w:color w:val="C00000"/>
          <w:sz w:val="32"/>
          <w:szCs w:val="32"/>
        </w:rPr>
        <w:t xml:space="preserve"> </w:t>
      </w:r>
      <w:r>
        <w:rPr>
          <w:rFonts w:ascii="Times New Roman" w:hAnsi="Times New Roman" w:cs="Times New Roman"/>
        </w:rPr>
        <w:t xml:space="preserve">Résumé sur l’importance de la description micro, qui permet de prévoir et comprendre la cinétique d’une réaction par exemple. </w:t>
      </w:r>
    </w:p>
    <w:p w14:paraId="7F0A502C" w14:textId="0BC66246" w:rsidR="0060567A" w:rsidRDefault="0060567A" w:rsidP="006F4188">
      <w:pPr>
        <w:pStyle w:val="Standard"/>
        <w:jc w:val="both"/>
        <w:rPr>
          <w:rFonts w:ascii="Times New Roman" w:hAnsi="Times New Roman" w:cs="Times New Roman"/>
        </w:rPr>
      </w:pPr>
      <w:r>
        <w:rPr>
          <w:rFonts w:ascii="Times New Roman" w:hAnsi="Times New Roman" w:cs="Times New Roman"/>
        </w:rPr>
        <w:t xml:space="preserve">Ouverture sur la sélectivité : on peut prévoir, en identifiant les sites réactifs, d’éventuelles réactions parasites, ou comprendre pourquoi on ne forme préférentiellement que certains </w:t>
      </w:r>
      <w:r>
        <w:rPr>
          <w:rFonts w:ascii="Times New Roman" w:hAnsi="Times New Roman" w:cs="Times New Roman"/>
        </w:rPr>
        <w:lastRenderedPageBreak/>
        <w:t xml:space="preserve">produits. Par exemple, la réduction du </w:t>
      </w:r>
      <w:proofErr w:type="spellStart"/>
      <w:r>
        <w:rPr>
          <w:rFonts w:ascii="Times New Roman" w:hAnsi="Times New Roman" w:cs="Times New Roman"/>
        </w:rPr>
        <w:t>benzile</w:t>
      </w:r>
      <w:proofErr w:type="spellEnd"/>
      <w:r>
        <w:rPr>
          <w:rFonts w:ascii="Times New Roman" w:hAnsi="Times New Roman" w:cs="Times New Roman"/>
        </w:rPr>
        <w:t xml:space="preserve"> ne forme qu’un produit ayant une configuration spatiale particulière (stéréoisomère méso), et pas les autres qui pourraient être a priori formé.</w:t>
      </w:r>
    </w:p>
    <w:p w14:paraId="54B4C2D0" w14:textId="1DB57E5F" w:rsidR="0060567A" w:rsidRPr="0060567A" w:rsidRDefault="0060567A" w:rsidP="0060567A">
      <w:pPr>
        <w:pStyle w:val="Standard"/>
        <w:jc w:val="center"/>
        <w:rPr>
          <w:rFonts w:ascii="Times New Roman" w:hAnsi="Times New Roman" w:cs="Times New Roman"/>
        </w:rPr>
      </w:pPr>
      <w:r>
        <w:rPr>
          <w:noProof/>
        </w:rPr>
        <w:drawing>
          <wp:inline distT="0" distB="0" distL="0" distR="0" wp14:anchorId="56BDBBFB" wp14:editId="47E1723C">
            <wp:extent cx="4857750" cy="1285875"/>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7750" cy="1285875"/>
                    </a:xfrm>
                    <a:prstGeom prst="rect">
                      <a:avLst/>
                    </a:prstGeom>
                  </pic:spPr>
                </pic:pic>
              </a:graphicData>
            </a:graphic>
          </wp:inline>
        </w:drawing>
      </w:r>
    </w:p>
    <w:p w14:paraId="315BD88E" w14:textId="2B8F9D9F" w:rsidR="0060567A" w:rsidRDefault="0060567A" w:rsidP="006F4188">
      <w:pPr>
        <w:pStyle w:val="Standard"/>
        <w:jc w:val="both"/>
        <w:rPr>
          <w:rFonts w:ascii="Times New Roman" w:hAnsi="Times New Roman" w:cs="Times New Roman"/>
          <w:i/>
          <w:iCs/>
        </w:rPr>
      </w:pPr>
    </w:p>
    <w:p w14:paraId="3F9EB507" w14:textId="77777777" w:rsidR="0060567A" w:rsidRPr="0060567A" w:rsidRDefault="0060567A" w:rsidP="006F4188">
      <w:pPr>
        <w:pStyle w:val="Standard"/>
        <w:jc w:val="both"/>
        <w:rPr>
          <w:rFonts w:ascii="Times New Roman" w:hAnsi="Times New Roman" w:cs="Times New Roman"/>
          <w:i/>
          <w:iCs/>
        </w:rPr>
      </w:pPr>
    </w:p>
    <w:sectPr w:rsidR="0060567A" w:rsidRPr="00605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76179"/>
    <w:multiLevelType w:val="hybridMultilevel"/>
    <w:tmpl w:val="6A9431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922D6E"/>
    <w:multiLevelType w:val="hybridMultilevel"/>
    <w:tmpl w:val="AE08EE9E"/>
    <w:lvl w:ilvl="0" w:tplc="9B68936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B92A6D"/>
    <w:multiLevelType w:val="hybridMultilevel"/>
    <w:tmpl w:val="5560A55A"/>
    <w:lvl w:ilvl="0" w:tplc="569E83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492701"/>
    <w:multiLevelType w:val="hybridMultilevel"/>
    <w:tmpl w:val="9B70BF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3B22A4"/>
    <w:multiLevelType w:val="multilevel"/>
    <w:tmpl w:val="3ACE5BFA"/>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DE80814"/>
    <w:multiLevelType w:val="hybridMultilevel"/>
    <w:tmpl w:val="37AC4D3E"/>
    <w:lvl w:ilvl="0" w:tplc="49081EA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49B64E0"/>
    <w:multiLevelType w:val="hybridMultilevel"/>
    <w:tmpl w:val="A37C6B0A"/>
    <w:lvl w:ilvl="0" w:tplc="A8125C9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2B52BB9"/>
    <w:multiLevelType w:val="hybridMultilevel"/>
    <w:tmpl w:val="1C3ED4B4"/>
    <w:lvl w:ilvl="0" w:tplc="D62C0B4E">
      <w:start w:val="1"/>
      <w:numFmt w:val="bullet"/>
      <w:lvlText w:val="-"/>
      <w:lvlJc w:val="left"/>
      <w:pPr>
        <w:ind w:left="720" w:hanging="360"/>
      </w:pPr>
      <w:rPr>
        <w:rFonts w:ascii="Times New Roman" w:eastAsia="SimSu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E30536"/>
    <w:multiLevelType w:val="hybridMultilevel"/>
    <w:tmpl w:val="EBD291AC"/>
    <w:lvl w:ilvl="0" w:tplc="29446DB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74B635C1"/>
    <w:multiLevelType w:val="hybridMultilevel"/>
    <w:tmpl w:val="AE08EE9E"/>
    <w:lvl w:ilvl="0" w:tplc="9B68936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686533C"/>
    <w:multiLevelType w:val="hybridMultilevel"/>
    <w:tmpl w:val="CC2EA9C6"/>
    <w:lvl w:ilvl="0" w:tplc="CCE27E4C">
      <w:start w:val="1"/>
      <w:numFmt w:val="bullet"/>
      <w:lvlText w:val="-"/>
      <w:lvlJc w:val="left"/>
      <w:pPr>
        <w:ind w:left="720" w:hanging="360"/>
      </w:pPr>
      <w:rPr>
        <w:rFonts w:ascii="Liberation Serif" w:eastAsia="SimSun"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A107A4D"/>
    <w:multiLevelType w:val="hybridMultilevel"/>
    <w:tmpl w:val="38F8FD90"/>
    <w:lvl w:ilvl="0" w:tplc="13E46140">
      <w:start w:val="1"/>
      <w:numFmt w:val="bullet"/>
      <w:lvlText w:val="•"/>
      <w:lvlJc w:val="left"/>
      <w:pPr>
        <w:tabs>
          <w:tab w:val="num" w:pos="720"/>
        </w:tabs>
        <w:ind w:left="720" w:hanging="360"/>
      </w:pPr>
      <w:rPr>
        <w:rFonts w:ascii="Arial" w:hAnsi="Arial" w:hint="default"/>
      </w:rPr>
    </w:lvl>
    <w:lvl w:ilvl="1" w:tplc="721E5E80" w:tentative="1">
      <w:start w:val="1"/>
      <w:numFmt w:val="bullet"/>
      <w:lvlText w:val="•"/>
      <w:lvlJc w:val="left"/>
      <w:pPr>
        <w:tabs>
          <w:tab w:val="num" w:pos="1440"/>
        </w:tabs>
        <w:ind w:left="1440" w:hanging="360"/>
      </w:pPr>
      <w:rPr>
        <w:rFonts w:ascii="Arial" w:hAnsi="Arial" w:hint="default"/>
      </w:rPr>
    </w:lvl>
    <w:lvl w:ilvl="2" w:tplc="BBAAE188" w:tentative="1">
      <w:start w:val="1"/>
      <w:numFmt w:val="bullet"/>
      <w:lvlText w:val="•"/>
      <w:lvlJc w:val="left"/>
      <w:pPr>
        <w:tabs>
          <w:tab w:val="num" w:pos="2160"/>
        </w:tabs>
        <w:ind w:left="2160" w:hanging="360"/>
      </w:pPr>
      <w:rPr>
        <w:rFonts w:ascii="Arial" w:hAnsi="Arial" w:hint="default"/>
      </w:rPr>
    </w:lvl>
    <w:lvl w:ilvl="3" w:tplc="D9CA9AF0" w:tentative="1">
      <w:start w:val="1"/>
      <w:numFmt w:val="bullet"/>
      <w:lvlText w:val="•"/>
      <w:lvlJc w:val="left"/>
      <w:pPr>
        <w:tabs>
          <w:tab w:val="num" w:pos="2880"/>
        </w:tabs>
        <w:ind w:left="2880" w:hanging="360"/>
      </w:pPr>
      <w:rPr>
        <w:rFonts w:ascii="Arial" w:hAnsi="Arial" w:hint="default"/>
      </w:rPr>
    </w:lvl>
    <w:lvl w:ilvl="4" w:tplc="72685CDA" w:tentative="1">
      <w:start w:val="1"/>
      <w:numFmt w:val="bullet"/>
      <w:lvlText w:val="•"/>
      <w:lvlJc w:val="left"/>
      <w:pPr>
        <w:tabs>
          <w:tab w:val="num" w:pos="3600"/>
        </w:tabs>
        <w:ind w:left="3600" w:hanging="360"/>
      </w:pPr>
      <w:rPr>
        <w:rFonts w:ascii="Arial" w:hAnsi="Arial" w:hint="default"/>
      </w:rPr>
    </w:lvl>
    <w:lvl w:ilvl="5" w:tplc="90302830" w:tentative="1">
      <w:start w:val="1"/>
      <w:numFmt w:val="bullet"/>
      <w:lvlText w:val="•"/>
      <w:lvlJc w:val="left"/>
      <w:pPr>
        <w:tabs>
          <w:tab w:val="num" w:pos="4320"/>
        </w:tabs>
        <w:ind w:left="4320" w:hanging="360"/>
      </w:pPr>
      <w:rPr>
        <w:rFonts w:ascii="Arial" w:hAnsi="Arial" w:hint="default"/>
      </w:rPr>
    </w:lvl>
    <w:lvl w:ilvl="6" w:tplc="31469DE2" w:tentative="1">
      <w:start w:val="1"/>
      <w:numFmt w:val="bullet"/>
      <w:lvlText w:val="•"/>
      <w:lvlJc w:val="left"/>
      <w:pPr>
        <w:tabs>
          <w:tab w:val="num" w:pos="5040"/>
        </w:tabs>
        <w:ind w:left="5040" w:hanging="360"/>
      </w:pPr>
      <w:rPr>
        <w:rFonts w:ascii="Arial" w:hAnsi="Arial" w:hint="default"/>
      </w:rPr>
    </w:lvl>
    <w:lvl w:ilvl="7" w:tplc="6464B24E" w:tentative="1">
      <w:start w:val="1"/>
      <w:numFmt w:val="bullet"/>
      <w:lvlText w:val="•"/>
      <w:lvlJc w:val="left"/>
      <w:pPr>
        <w:tabs>
          <w:tab w:val="num" w:pos="5760"/>
        </w:tabs>
        <w:ind w:left="5760" w:hanging="360"/>
      </w:pPr>
      <w:rPr>
        <w:rFonts w:ascii="Arial" w:hAnsi="Arial" w:hint="default"/>
      </w:rPr>
    </w:lvl>
    <w:lvl w:ilvl="8" w:tplc="0BAE70A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DD076D6"/>
    <w:multiLevelType w:val="hybridMultilevel"/>
    <w:tmpl w:val="FAD0BA1A"/>
    <w:lvl w:ilvl="0" w:tplc="CCF6B8E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2"/>
  </w:num>
  <w:num w:numId="5">
    <w:abstractNumId w:val="5"/>
  </w:num>
  <w:num w:numId="6">
    <w:abstractNumId w:val="8"/>
  </w:num>
  <w:num w:numId="7">
    <w:abstractNumId w:val="1"/>
  </w:num>
  <w:num w:numId="8">
    <w:abstractNumId w:val="9"/>
  </w:num>
  <w:num w:numId="9">
    <w:abstractNumId w:val="11"/>
  </w:num>
  <w:num w:numId="10">
    <w:abstractNumId w:val="6"/>
  </w:num>
  <w:num w:numId="11">
    <w:abstractNumId w:val="10"/>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AC"/>
    <w:rsid w:val="00013434"/>
    <w:rsid w:val="00051E93"/>
    <w:rsid w:val="00082C1B"/>
    <w:rsid w:val="000A49C2"/>
    <w:rsid w:val="000E18AB"/>
    <w:rsid w:val="000F066C"/>
    <w:rsid w:val="00186EDF"/>
    <w:rsid w:val="001914A2"/>
    <w:rsid w:val="001C3BBE"/>
    <w:rsid w:val="001C6CB9"/>
    <w:rsid w:val="001C74C8"/>
    <w:rsid w:val="001F6DBB"/>
    <w:rsid w:val="00237286"/>
    <w:rsid w:val="00240B2F"/>
    <w:rsid w:val="00335B82"/>
    <w:rsid w:val="00380931"/>
    <w:rsid w:val="003862C5"/>
    <w:rsid w:val="003929C1"/>
    <w:rsid w:val="003A1C41"/>
    <w:rsid w:val="003D24E7"/>
    <w:rsid w:val="004B05C4"/>
    <w:rsid w:val="004C4818"/>
    <w:rsid w:val="004D5361"/>
    <w:rsid w:val="0050414F"/>
    <w:rsid w:val="00547BCB"/>
    <w:rsid w:val="005924C5"/>
    <w:rsid w:val="005A1D68"/>
    <w:rsid w:val="005E2F80"/>
    <w:rsid w:val="0060567A"/>
    <w:rsid w:val="006650AC"/>
    <w:rsid w:val="00692F24"/>
    <w:rsid w:val="006F4188"/>
    <w:rsid w:val="00781787"/>
    <w:rsid w:val="00883E3D"/>
    <w:rsid w:val="008A6B14"/>
    <w:rsid w:val="008C2840"/>
    <w:rsid w:val="00942EDC"/>
    <w:rsid w:val="0094711C"/>
    <w:rsid w:val="00992C11"/>
    <w:rsid w:val="009B1DD0"/>
    <w:rsid w:val="009B31A6"/>
    <w:rsid w:val="00A33371"/>
    <w:rsid w:val="00A36A5B"/>
    <w:rsid w:val="00AD5DF5"/>
    <w:rsid w:val="00AE0A32"/>
    <w:rsid w:val="00B023B2"/>
    <w:rsid w:val="00B530F2"/>
    <w:rsid w:val="00B84D1C"/>
    <w:rsid w:val="00BA55FF"/>
    <w:rsid w:val="00C120F2"/>
    <w:rsid w:val="00C13269"/>
    <w:rsid w:val="00CF1EB8"/>
    <w:rsid w:val="00CF36B1"/>
    <w:rsid w:val="00D7295D"/>
    <w:rsid w:val="00D73AEC"/>
    <w:rsid w:val="00D95042"/>
    <w:rsid w:val="00DA66F4"/>
    <w:rsid w:val="00E27B67"/>
    <w:rsid w:val="00EA00C5"/>
    <w:rsid w:val="00F646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AE1D"/>
  <w15:chartTrackingRefBased/>
  <w15:docId w15:val="{C089A528-0250-48FB-B93B-5AF4D14D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BCB"/>
    <w:pPr>
      <w:spacing w:after="0" w:line="240" w:lineRule="auto"/>
      <w:jc w:val="both"/>
    </w:pPr>
    <w:rPr>
      <w:rFonts w:ascii="Cambria" w:hAnsi="Cambri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051E93"/>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styleId="Lienhypertexte">
    <w:name w:val="Hyperlink"/>
    <w:basedOn w:val="Policepardfaut"/>
    <w:uiPriority w:val="99"/>
    <w:unhideWhenUsed/>
    <w:rsid w:val="00051E93"/>
    <w:rPr>
      <w:color w:val="0563C1" w:themeColor="hyperlink"/>
      <w:u w:val="single"/>
    </w:rPr>
  </w:style>
  <w:style w:type="character" w:styleId="Mentionnonrsolue">
    <w:name w:val="Unresolved Mention"/>
    <w:basedOn w:val="Policepardfaut"/>
    <w:uiPriority w:val="99"/>
    <w:semiHidden/>
    <w:unhideWhenUsed/>
    <w:rsid w:val="00051E93"/>
    <w:rPr>
      <w:color w:val="605E5C"/>
      <w:shd w:val="clear" w:color="auto" w:fill="E1DFDD"/>
    </w:rPr>
  </w:style>
  <w:style w:type="paragraph" w:styleId="Paragraphedeliste">
    <w:name w:val="List Paragraph"/>
    <w:basedOn w:val="Normal"/>
    <w:uiPriority w:val="34"/>
    <w:qFormat/>
    <w:rsid w:val="00D73AEC"/>
    <w:pPr>
      <w:ind w:left="720"/>
      <w:contextualSpacing/>
    </w:pPr>
  </w:style>
  <w:style w:type="character" w:styleId="Lienhypertextesuivivisit">
    <w:name w:val="FollowedHyperlink"/>
    <w:basedOn w:val="Policepardfaut"/>
    <w:uiPriority w:val="99"/>
    <w:semiHidden/>
    <w:unhideWhenUsed/>
    <w:rsid w:val="008A6B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437892">
      <w:bodyDiv w:val="1"/>
      <w:marLeft w:val="0"/>
      <w:marRight w:val="0"/>
      <w:marTop w:val="0"/>
      <w:marBottom w:val="0"/>
      <w:divBdr>
        <w:top w:val="none" w:sz="0" w:space="0" w:color="auto"/>
        <w:left w:val="none" w:sz="0" w:space="0" w:color="auto"/>
        <w:bottom w:val="none" w:sz="0" w:space="0" w:color="auto"/>
        <w:right w:val="none" w:sz="0" w:space="0" w:color="auto"/>
      </w:divBdr>
      <w:divsChild>
        <w:div w:id="325279455">
          <w:marLeft w:val="446"/>
          <w:marRight w:val="0"/>
          <w:marTop w:val="0"/>
          <w:marBottom w:val="0"/>
          <w:divBdr>
            <w:top w:val="none" w:sz="0" w:space="0" w:color="auto"/>
            <w:left w:val="none" w:sz="0" w:space="0" w:color="auto"/>
            <w:bottom w:val="none" w:sz="0" w:space="0" w:color="auto"/>
            <w:right w:val="none" w:sz="0" w:space="0" w:color="auto"/>
          </w:divBdr>
        </w:div>
        <w:div w:id="156987586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NWc6xUf6U4"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ptable.com/"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pubs.acs.org/doi/10.1021/ed075p1261"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eleves.ens.fr/home/fillette/Alex_LC/10/10%20-%20Protocole%20saponification%20salycilate%20de%20m%C3%A9thyle.pdf" TargetMode="Externa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youtube.com/watch?v=lNWc6xUf6U4"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Personnalisé 5">
      <a:dk1>
        <a:sysClr val="windowText" lastClr="000000"/>
      </a:dk1>
      <a:lt1>
        <a:sysClr val="window" lastClr="FFFFFF"/>
      </a:lt1>
      <a:dk2>
        <a:srgbClr val="44546A"/>
      </a:dk2>
      <a:lt2>
        <a:srgbClr val="E7E6E6"/>
      </a:lt2>
      <a:accent1>
        <a:srgbClr val="4472C4"/>
      </a:accent1>
      <a:accent2>
        <a:srgbClr val="ED5009"/>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7</Pages>
  <Words>1778</Words>
  <Characters>9784</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27</cp:revision>
  <dcterms:created xsi:type="dcterms:W3CDTF">2020-05-19T06:20:00Z</dcterms:created>
  <dcterms:modified xsi:type="dcterms:W3CDTF">2020-05-19T16:03:00Z</dcterms:modified>
</cp:coreProperties>
</file>