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/>
      </w:pPr>
      <w:r w:rsidDel="00000000" w:rsidR="00000000" w:rsidRPr="00000000">
        <w:rPr>
          <w:rtl w:val="0"/>
        </w:rPr>
        <w:t xml:space="preserve">CENÁRIO DE TESTES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Escolhemos uma empresa de software comum como sendo  uma classe e a Empresa Feedz (empresa ligada à gestão de funcionários) como uma interface no nosso sistema.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 que faríamos seria testar os métodos tanto da classe Empresa quanto da Interface Feedz através do teste unitário TDD..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Métodos Empresa: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# atingirMetas;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#reuniaoFuncionario;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comunicacaoInterna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Métodos Feedz: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#obterFeedBack;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#engajamento;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#medirTempetura;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#pdi;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#reuniaoOneByOne;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#relacaoEquipes;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