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color w:val="374151"/>
        </w:rPr>
      </w:pPr>
      <w:r w:rsidDel="00000000" w:rsidR="00000000" w:rsidRPr="00000000">
        <w:rPr>
          <w:rtl w:val="0"/>
        </w:rPr>
      </w:r>
    </w:p>
    <w:p w:rsidR="00000000" w:rsidDel="00000000" w:rsidP="00000000" w:rsidRDefault="00000000" w:rsidRPr="00000000" w14:paraId="00000002">
      <w:pPr>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310 W North Ave </w:t>
        <w:br w:type="textWrapping"/>
        <w:t xml:space="preserve">Northlake, IL, </w:t>
      </w:r>
      <w:r w:rsidDel="00000000" w:rsidR="00000000" w:rsidRPr="00000000">
        <w:rPr>
          <w:color w:val="202124"/>
          <w:sz w:val="25"/>
          <w:szCs w:val="25"/>
          <w:highlight w:val="white"/>
          <w:rtl w:val="0"/>
        </w:rPr>
        <w:t xml:space="preserve">60164</w:t>
      </w: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6"/>
          <w:szCs w:val="26"/>
        </w:rPr>
      </w:pPr>
      <w:r w:rsidDel="00000000" w:rsidR="00000000" w:rsidRPr="00000000">
        <w:rPr>
          <w:rFonts w:ascii="Roboto" w:cs="Roboto" w:eastAsia="Roboto" w:hAnsi="Roboto"/>
          <w:color w:val="374151"/>
          <w:sz w:val="26"/>
          <w:szCs w:val="26"/>
          <w:rtl w:val="0"/>
        </w:rPr>
        <w:t xml:space="preserve">taqueriamipalenque.com@gmail.com</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6"/>
          <w:szCs w:val="26"/>
        </w:rPr>
      </w:pPr>
      <w:r w:rsidDel="00000000" w:rsidR="00000000" w:rsidRPr="00000000">
        <w:rPr>
          <w:color w:val="374151"/>
          <w:sz w:val="25"/>
          <w:szCs w:val="25"/>
          <w:highlight w:val="white"/>
          <w:rtl w:val="0"/>
        </w:rPr>
        <w:t xml:space="preserve">(630) 432-3532</w:t>
      </w:r>
      <w:r w:rsidDel="00000000" w:rsidR="00000000" w:rsidRPr="00000000">
        <w:rPr>
          <w:rFonts w:ascii="Roboto" w:cs="Roboto" w:eastAsia="Roboto" w:hAnsi="Roboto"/>
          <w:color w:val="374151"/>
          <w:sz w:val="26"/>
          <w:szCs w:val="26"/>
          <w:rtl w:val="0"/>
        </w:rPr>
        <w:t xml:space="preserve">                                                                               </w:t>
      </w:r>
      <w:r w:rsidDel="00000000" w:rsidR="00000000" w:rsidRPr="00000000">
        <w:rPr>
          <w:rFonts w:ascii="Roboto" w:cs="Roboto" w:eastAsia="Roboto" w:hAnsi="Roboto"/>
          <w:b w:val="1"/>
          <w:color w:val="374151"/>
          <w:sz w:val="26"/>
          <w:szCs w:val="26"/>
          <w:rtl w:val="0"/>
        </w:rPr>
        <w:t xml:space="preserve">Fecha:04-30-2024</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Estimado: LUIS ACOSTA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color w:val="0000ff"/>
          <w:sz w:val="24"/>
          <w:szCs w:val="24"/>
        </w:rPr>
      </w:pPr>
      <w:r w:rsidDel="00000000" w:rsidR="00000000" w:rsidRPr="00000000">
        <w:rPr>
          <w:rFonts w:ascii="Roboto" w:cs="Roboto" w:eastAsia="Roboto" w:hAnsi="Roboto"/>
          <w:color w:val="374151"/>
          <w:sz w:val="24"/>
          <w:szCs w:val="24"/>
          <w:rtl w:val="0"/>
        </w:rPr>
        <w:t xml:space="preserve">Espero que este mensaje le encuentre bien. Quisiera actualizarle sobre los aspectos clave relacionados con el desarrollo y mantenimiento de su sitio web, </w:t>
      </w:r>
      <w:r w:rsidDel="00000000" w:rsidR="00000000" w:rsidRPr="00000000">
        <w:rPr>
          <w:rFonts w:ascii="Roboto" w:cs="Roboto" w:eastAsia="Roboto" w:hAnsi="Roboto"/>
          <w:color w:val="0000ff"/>
          <w:sz w:val="24"/>
          <w:szCs w:val="24"/>
          <w:rtl w:val="0"/>
        </w:rPr>
        <w:t xml:space="preserve">www.taqueriamipalenque.com</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Primera Etapa del Desarrollo del Sitio Web</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Como ya sabe, la primera etapa de su sitio web, que  no incluye el carrito de compras, se completó con éxito el 10 de octubre de 2023. Hasta la fecha, ha abonado $1,000 USD del monto total de $1,499 USD para esta etapa, quedando un saldo pendiente de $499 USD  Una vez que se complete este pago, le proporcionaremos las claves de administrador de WordPress para su sitio.</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Segunda Etapa y Configuración del Carrito de Compras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Para continuar con la segunda etapa, que incluye la implementación del carrito de compras, necesitamos confirmar el abono de $1,000 USD. Este paso es esencial para programar nuestra próxima visita y configurar esta importante funcionalidad en su sitio web.</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Desde la fecha de finalización hasta hoy, han transcurrido 6 meses y 11 días. Cumpliendose así los meses de gracia que se otorgaron al inicio.</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A continuación, encontrará un desglose detallado de los servicios y los cargos correspondientes: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185"/>
        <w:gridCol w:w="4680"/>
        <w:tblGridChange w:id="0">
          <w:tblGrid>
            <w:gridCol w:w="3135"/>
            <w:gridCol w:w="1185"/>
            <w:gridCol w:w="4680"/>
          </w:tblGrid>
        </w:tblGridChange>
      </w:tblGrid>
      <w:tr>
        <w:trPr>
          <w:cantSplit w:val="0"/>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b w:val="1"/>
                <w:sz w:val="24"/>
                <w:szCs w:val="24"/>
              </w:rPr>
            </w:pPr>
            <w:r w:rsidDel="00000000" w:rsidR="00000000" w:rsidRPr="00000000">
              <w:rPr>
                <w:b w:val="1"/>
                <w:sz w:val="26"/>
                <w:szCs w:val="26"/>
                <w:rtl w:val="0"/>
              </w:rPr>
              <w:t xml:space="preserve">Servicio</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b w:val="1"/>
                <w:sz w:val="24"/>
                <w:szCs w:val="24"/>
              </w:rPr>
            </w:pPr>
            <w:r w:rsidDel="00000000" w:rsidR="00000000" w:rsidRPr="00000000">
              <w:rPr>
                <w:b w:val="1"/>
                <w:sz w:val="26"/>
                <w:szCs w:val="26"/>
                <w:rtl w:val="0"/>
              </w:rPr>
              <w:t xml:space="preserve">Costo</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b w:val="1"/>
                <w:sz w:val="24"/>
                <w:szCs w:val="24"/>
              </w:rPr>
            </w:pPr>
            <w:r w:rsidDel="00000000" w:rsidR="00000000" w:rsidRPr="00000000">
              <w:rPr>
                <w:b w:val="1"/>
                <w:sz w:val="26"/>
                <w:szCs w:val="26"/>
                <w:rtl w:val="0"/>
              </w:rPr>
              <w:t xml:space="preserve">Descripción</w:t>
            </w:r>
            <w:r w:rsidDel="00000000" w:rsidR="00000000" w:rsidRPr="00000000">
              <w:rPr>
                <w:rtl w:val="0"/>
              </w:rPr>
            </w:r>
          </w:p>
        </w:tc>
      </w:tr>
      <w:tr>
        <w:trPr>
          <w:cantSplit w:val="0"/>
          <w:tblHeader w:val="0"/>
        </w:trPr>
        <w:tc>
          <w:tcPr>
            <w:tcBorders>
              <w:top w:color="b7b7b7"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Fonts w:ascii="Cambria" w:cs="Cambria" w:eastAsia="Cambria" w:hAnsi="Cambria"/>
                <w:rtl w:val="0"/>
              </w:rPr>
              <w:t xml:space="preserve">Hosting Web</w:t>
            </w:r>
            <w:r w:rsidDel="00000000" w:rsidR="00000000" w:rsidRPr="00000000">
              <w:rPr>
                <w:rtl w:val="0"/>
              </w:rPr>
            </w:r>
          </w:p>
        </w:tc>
        <w:tc>
          <w:tcPr>
            <w:tcBorders>
              <w:top w:color="b7b7b7"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rFonts w:ascii="Cambria" w:cs="Cambria" w:eastAsia="Cambria" w:hAnsi="Cambria"/>
                <w:rtl w:val="0"/>
              </w:rPr>
              <w:t xml:space="preserve">$120 USD</w:t>
            </w:r>
            <w:r w:rsidDel="00000000" w:rsidR="00000000" w:rsidRPr="00000000">
              <w:rPr>
                <w:rtl w:val="0"/>
              </w:rPr>
            </w:r>
          </w:p>
        </w:tc>
        <w:tc>
          <w:tcPr>
            <w:tcBorders>
              <w:top w:color="b7b7b7"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rFonts w:ascii="Cambria" w:cs="Cambria" w:eastAsia="Cambria" w:hAnsi="Cambria"/>
                <w:rtl w:val="0"/>
              </w:rPr>
              <w:t xml:space="preserve">20GB, Ancho de banda ilimitado</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Fonts w:ascii="Cambria" w:cs="Cambria" w:eastAsia="Cambria" w:hAnsi="Cambria"/>
                <w:rtl w:val="0"/>
              </w:rPr>
              <w:t xml:space="preserve">Certificado SSL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rFonts w:ascii="Cambria" w:cs="Cambria" w:eastAsia="Cambria" w:hAnsi="Cambria"/>
                <w:rtl w:val="0"/>
              </w:rPr>
              <w:t xml:space="preserve">$60 USD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sz w:val="20"/>
                <w:szCs w:val="20"/>
              </w:rPr>
            </w:pPr>
            <w:r w:rsidDel="00000000" w:rsidR="00000000" w:rsidRPr="00000000">
              <w:rPr>
                <w:rFonts w:ascii="Cambria" w:cs="Cambria" w:eastAsia="Cambria" w:hAnsi="Cambria"/>
                <w:rtl w:val="0"/>
              </w:rPr>
              <w:t xml:space="preserve">Para mantener la seguridad de su sitio.</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Fonts w:ascii="Cambria" w:cs="Cambria" w:eastAsia="Cambria" w:hAnsi="Cambria"/>
                <w:rtl w:val="0"/>
              </w:rPr>
              <w:t xml:space="preserve">Mantenimiento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rFonts w:ascii="Cambria" w:cs="Cambria" w:eastAsia="Cambria" w:hAnsi="Cambria"/>
                <w:rtl w:val="0"/>
              </w:rPr>
              <w:t xml:space="preserve">$240 USD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rFonts w:ascii="Cambria" w:cs="Cambria" w:eastAsia="Cambria" w:hAnsi="Cambria"/>
                <w:rtl w:val="0"/>
              </w:rPr>
              <w:t xml:space="preserve">Actualizaciones de sistema y antivirus</w:t>
            </w:r>
            <w:r w:rsidDel="00000000" w:rsidR="00000000" w:rsidRPr="00000000">
              <w:rPr>
                <w:rtl w:val="0"/>
              </w:rPr>
            </w:r>
          </w:p>
        </w:tc>
      </w:tr>
    </w:tbl>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0"/>
          <w:szCs w:val="20"/>
          <w:rtl w:val="0"/>
        </w:rPr>
        <w:t xml:space="preserve">Total a Pagar: $420 USD/anual. o $39.99 USD/mensual</w:t>
      </w: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Conclusión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Por favor, realice el pago pendiente de $499 USD de la primera etapa y el abono de $1,000 USD para la segunda etapa, sumando un total de $1,499 USD por los servicios mencionados. Adicionalmente Le agradecemos que efectúe el pago de los servicios asociado a su plan en la tabla antes descrita $420 USD/anual. o $39.99 USD/mensual. Estos pagos debe realizarlos </w:t>
      </w:r>
      <w:r w:rsidDel="00000000" w:rsidR="00000000" w:rsidRPr="00000000">
        <w:rPr>
          <w:rFonts w:ascii="Roboto" w:cs="Roboto" w:eastAsia="Roboto" w:hAnsi="Roboto"/>
          <w:b w:val="1"/>
          <w:sz w:val="24"/>
          <w:szCs w:val="24"/>
          <w:rtl w:val="0"/>
        </w:rPr>
        <w:t xml:space="preserve">antes del</w:t>
      </w:r>
      <w:r w:rsidDel="00000000" w:rsidR="00000000" w:rsidRPr="00000000">
        <w:rPr>
          <w:rFonts w:ascii="Roboto" w:cs="Roboto" w:eastAsia="Roboto" w:hAnsi="Roboto"/>
          <w:b w:val="1"/>
          <w:color w:val="ff0000"/>
          <w:sz w:val="24"/>
          <w:szCs w:val="24"/>
          <w:rtl w:val="0"/>
        </w:rPr>
        <w:t xml:space="preserve"> 05 -7 - 2024</w:t>
      </w:r>
      <w:r w:rsidDel="00000000" w:rsidR="00000000" w:rsidRPr="00000000">
        <w:rPr>
          <w:rFonts w:ascii="Roboto" w:cs="Roboto" w:eastAsia="Roboto" w:hAnsi="Roboto"/>
          <w:color w:val="ff0000"/>
          <w:sz w:val="24"/>
          <w:szCs w:val="24"/>
          <w:rtl w:val="0"/>
        </w:rPr>
        <w:t xml:space="preserve">  </w:t>
      </w:r>
      <w:r w:rsidDel="00000000" w:rsidR="00000000" w:rsidRPr="00000000">
        <w:rPr>
          <w:rFonts w:ascii="Roboto" w:cs="Roboto" w:eastAsia="Roboto" w:hAnsi="Roboto"/>
          <w:color w:val="374151"/>
          <w:sz w:val="24"/>
          <w:szCs w:val="24"/>
          <w:rtl w:val="0"/>
        </w:rPr>
        <w:t xml:space="preserve">para evitar interrupciones en el servicio.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Los pagos pueden realizarse a través de </w:t>
      </w:r>
      <w:r w:rsidDel="00000000" w:rsidR="00000000" w:rsidRPr="00000000">
        <w:rPr>
          <w:rFonts w:ascii="Roboto" w:cs="Roboto" w:eastAsia="Roboto" w:hAnsi="Roboto"/>
          <w:color w:val="0000ff"/>
          <w:sz w:val="24"/>
          <w:szCs w:val="24"/>
          <w:rtl w:val="0"/>
        </w:rPr>
        <w:t xml:space="preserve">Zelle</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admin@se7entech.net</w:t>
      </w:r>
      <w:r w:rsidDel="00000000" w:rsidR="00000000" w:rsidRPr="00000000">
        <w:rPr>
          <w:rFonts w:ascii="Roboto" w:cs="Roboto" w:eastAsia="Roboto" w:hAnsi="Roboto"/>
          <w:color w:val="374151"/>
          <w:sz w:val="24"/>
          <w:szCs w:val="24"/>
          <w:rtl w:val="0"/>
        </w:rPr>
        <w:t xml:space="preserve">, cheque corporativo, o mediante la factura con tarjeta de crédito o débito.</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caso de solicitar traspaso de Dominio y/o migración del website se aplicarán los cargos correspondientes a un año de mantenimiento, costos de servidor y otros asociados que correspondan.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Para cualquier consulta, coordinación de pagos, o para programar la configuración del carrito electrónico, por favor no dude en contactarme.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Agradecemos profundamente su confianza en nuestros servicios y estamos comprometidos con el éxito continuo de su sitio web.</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pPr>
      <w:r w:rsidDel="00000000" w:rsidR="00000000" w:rsidRPr="00000000">
        <w:rPr>
          <w:rFonts w:ascii="Roboto" w:cs="Roboto" w:eastAsia="Roboto" w:hAnsi="Roboto"/>
          <w:b w:val="1"/>
          <w:color w:val="374151"/>
          <w:sz w:val="26"/>
          <w:szCs w:val="26"/>
          <w:rtl w:val="0"/>
        </w:rPr>
        <w:t xml:space="preserve">Atentamente</w:t>
      </w:r>
      <w:r w:rsidDel="00000000" w:rsidR="00000000" w:rsidRPr="00000000">
        <w:rPr>
          <w:rFonts w:ascii="Roboto" w:cs="Roboto" w:eastAsia="Roboto" w:hAnsi="Roboto"/>
          <w:color w:val="374151"/>
          <w:sz w:val="24"/>
          <w:szCs w:val="24"/>
          <w:rtl w:val="0"/>
        </w:rPr>
        <w:br w:type="textWrapping"/>
        <w:t xml:space="preserve">Julio López </w:t>
        <w:br w:type="textWrapping"/>
        <w:t xml:space="preserve">Administration</w:t>
        <w:br w:type="textWrapping"/>
      </w:r>
      <w:hyperlink r:id="rId6">
        <w:r w:rsidDel="00000000" w:rsidR="00000000" w:rsidRPr="00000000">
          <w:rPr>
            <w:rFonts w:ascii="Roboto" w:cs="Roboto" w:eastAsia="Roboto" w:hAnsi="Roboto"/>
            <w:sz w:val="24"/>
            <w:szCs w:val="24"/>
            <w:u w:val="single"/>
            <w:rtl w:val="0"/>
          </w:rPr>
          <w:t xml:space="preserve">admin@se7entech.net</w:t>
        </w:r>
      </w:hyperlink>
      <w:r w:rsidDel="00000000" w:rsidR="00000000" w:rsidRPr="00000000">
        <w:rPr>
          <w:rFonts w:ascii="Roboto" w:cs="Roboto" w:eastAsia="Roboto" w:hAnsi="Roboto"/>
          <w:color w:val="374151"/>
          <w:sz w:val="24"/>
          <w:szCs w:val="24"/>
          <w:rtl w:val="0"/>
        </w:rPr>
        <w:br w:type="textWrapping"/>
        <w:t xml:space="preserve">(773) - 666 - 2021/ (773) - 888 - 7081</w:t>
        <w:br w:type="textWrapping"/>
      </w:r>
      <w:r w:rsidDel="00000000" w:rsidR="00000000" w:rsidRPr="00000000">
        <w:rPr>
          <w:rFonts w:ascii="Roboto" w:cs="Roboto" w:eastAsia="Roboto" w:hAnsi="Roboto"/>
          <w:color w:val="374151"/>
          <w:sz w:val="26"/>
          <w:szCs w:val="26"/>
        </w:rPr>
        <w:drawing>
          <wp:inline distB="114300" distT="114300" distL="114300" distR="114300">
            <wp:extent cx="882487" cy="23926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2487" cy="23926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dmin@se7entech.net"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