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4BC6" w:rsidRDefault="002E017E" w:rsidP="002E017E">
      <w:pPr>
        <w:jc w:val="center"/>
        <w:rPr>
          <w:b/>
          <w:sz w:val="40"/>
        </w:rPr>
      </w:pPr>
      <w:r w:rsidRPr="002E017E">
        <w:rPr>
          <w:b/>
          <w:sz w:val="40"/>
        </w:rPr>
        <w:t>Análisis</w:t>
      </w:r>
      <w:r>
        <w:rPr>
          <w:b/>
          <w:sz w:val="40"/>
        </w:rPr>
        <w:t xml:space="preserve"> diseño PCB</w:t>
      </w:r>
    </w:p>
    <w:p w:rsidR="002E017E" w:rsidRDefault="002E017E" w:rsidP="002E017E">
      <w:pPr>
        <w:jc w:val="center"/>
        <w:rPr>
          <w:sz w:val="24"/>
          <w:szCs w:val="24"/>
        </w:rPr>
      </w:pPr>
      <w:r w:rsidRPr="002E017E">
        <w:rPr>
          <w:sz w:val="24"/>
          <w:szCs w:val="24"/>
        </w:rPr>
        <w:t>Adecuación señales de entrada</w:t>
      </w:r>
    </w:p>
    <w:p w:rsidR="002E017E" w:rsidRDefault="002E017E" w:rsidP="002E017E">
      <w:pPr>
        <w:jc w:val="center"/>
        <w:rPr>
          <w:sz w:val="24"/>
          <w:szCs w:val="24"/>
        </w:rPr>
      </w:pPr>
    </w:p>
    <w:p w:rsidR="002E017E" w:rsidRDefault="002E017E" w:rsidP="002E017E">
      <w:pPr>
        <w:rPr>
          <w:sz w:val="24"/>
          <w:szCs w:val="24"/>
        </w:rPr>
      </w:pPr>
      <w:r>
        <w:rPr>
          <w:sz w:val="24"/>
          <w:szCs w:val="24"/>
        </w:rPr>
        <w:t>Basado en el requerimiento de sensar tensión y corriente de línea, se deben adecuar las señales a nivel adecuados para su correcto y seguro funcionamiento.</w:t>
      </w:r>
    </w:p>
    <w:p w:rsidR="002E017E" w:rsidRDefault="002E017E" w:rsidP="002E017E">
      <w:pPr>
        <w:rPr>
          <w:sz w:val="24"/>
          <w:szCs w:val="24"/>
        </w:rPr>
      </w:pPr>
      <w:r>
        <w:rPr>
          <w:sz w:val="24"/>
          <w:szCs w:val="24"/>
        </w:rPr>
        <w:t>Al trabajar con adquisidores digitales se debe filtrar la señal en frecuencia para evitar el aliasing. Por lo tanto se plantea utilizar un filtro</w:t>
      </w:r>
      <w:r w:rsidR="00392A35" w:rsidRPr="00392A35">
        <w:t xml:space="preserve"> </w:t>
      </w:r>
      <w:r w:rsidR="00392A35">
        <w:t>Butterworth</w:t>
      </w:r>
      <w:r w:rsidR="00392A35">
        <w:rPr>
          <w:sz w:val="24"/>
          <w:szCs w:val="24"/>
        </w:rPr>
        <w:t xml:space="preserve"> </w:t>
      </w:r>
      <w:r>
        <w:rPr>
          <w:sz w:val="24"/>
          <w:szCs w:val="24"/>
        </w:rPr>
        <w:t>de 3</w:t>
      </w:r>
      <w:r>
        <w:rPr>
          <w:sz w:val="24"/>
          <w:szCs w:val="24"/>
          <w:vertAlign w:val="superscript"/>
        </w:rPr>
        <w:t>er</w:t>
      </w:r>
      <w:r>
        <w:rPr>
          <w:sz w:val="24"/>
          <w:szCs w:val="24"/>
        </w:rPr>
        <w:t xml:space="preserve"> orden, cuyo corte de frecuencia se encuentre en los 3,4 KHz.</w:t>
      </w:r>
    </w:p>
    <w:p w:rsidR="002E017E" w:rsidRDefault="002E017E" w:rsidP="002E017E">
      <w:pPr>
        <w:rPr>
          <w:sz w:val="24"/>
          <w:szCs w:val="24"/>
        </w:rPr>
      </w:pPr>
      <w:r w:rsidRPr="00331EB7">
        <w:rPr>
          <w:b/>
          <w:sz w:val="24"/>
          <w:szCs w:val="24"/>
        </w:rPr>
        <w:t>1</w:t>
      </w:r>
      <w:r w:rsidRPr="00331EB7">
        <w:rPr>
          <w:b/>
          <w:sz w:val="24"/>
          <w:szCs w:val="24"/>
          <w:vertAlign w:val="superscript"/>
        </w:rPr>
        <w:t xml:space="preserve">er </w:t>
      </w:r>
      <w:r w:rsidRPr="00331EB7">
        <w:rPr>
          <w:b/>
          <w:sz w:val="24"/>
          <w:szCs w:val="24"/>
        </w:rPr>
        <w:t>caso</w:t>
      </w:r>
      <w:r>
        <w:rPr>
          <w:sz w:val="24"/>
          <w:szCs w:val="24"/>
        </w:rPr>
        <w:t xml:space="preserve"> de estudio, sensar </w:t>
      </w:r>
      <w:r w:rsidR="00556F7A">
        <w:rPr>
          <w:sz w:val="24"/>
          <w:szCs w:val="24"/>
        </w:rPr>
        <w:t>corriente de</w:t>
      </w:r>
      <w:r>
        <w:rPr>
          <w:sz w:val="24"/>
          <w:szCs w:val="24"/>
        </w:rPr>
        <w:t xml:space="preserve"> línea con valores en el rango de </w:t>
      </w:r>
      <w:r>
        <w:rPr>
          <w:rFonts w:cstheme="minorHAnsi"/>
          <w:sz w:val="24"/>
          <w:szCs w:val="24"/>
        </w:rPr>
        <w:t>±</w:t>
      </w:r>
      <w:r w:rsidR="00556F7A">
        <w:rPr>
          <w:sz w:val="24"/>
          <w:szCs w:val="24"/>
        </w:rPr>
        <w:t>30A</w:t>
      </w:r>
      <w:r w:rsidR="00392A35">
        <w:rPr>
          <w:sz w:val="24"/>
          <w:szCs w:val="24"/>
        </w:rPr>
        <w:t xml:space="preserve"> , se </w:t>
      </w:r>
      <w:r w:rsidR="00191305">
        <w:rPr>
          <w:sz w:val="24"/>
          <w:szCs w:val="24"/>
        </w:rPr>
        <w:t>ha</w:t>
      </w:r>
      <w:r w:rsidR="00392A35">
        <w:rPr>
          <w:sz w:val="24"/>
          <w:szCs w:val="24"/>
        </w:rPr>
        <w:t xml:space="preserve"> de tomar un rango superior previendo picos que perjudiquen al equipo. </w:t>
      </w:r>
      <w:r w:rsidR="00556F7A">
        <w:rPr>
          <w:sz w:val="24"/>
          <w:szCs w:val="24"/>
        </w:rPr>
        <w:t>Para ello se utilizará una sonda de corriente Fluke I400, la misma permite realizar una medición sin perturbarla</w:t>
      </w:r>
      <w:r w:rsidR="00191305">
        <w:rPr>
          <w:sz w:val="24"/>
          <w:szCs w:val="24"/>
        </w:rPr>
        <w:t xml:space="preserve">, que permite </w:t>
      </w:r>
      <w:r w:rsidR="00B75911">
        <w:rPr>
          <w:sz w:val="24"/>
          <w:szCs w:val="24"/>
        </w:rPr>
        <w:t>plantear el siguiente circuito:</w:t>
      </w:r>
    </w:p>
    <w:p w:rsidR="00392A35" w:rsidRPr="002E017E" w:rsidRDefault="00392A35" w:rsidP="002E017E">
      <w:pPr>
        <w:rPr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6C9F290D" wp14:editId="30F6CA84">
            <wp:extent cx="4529137" cy="2009646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379" t="26180" r="7743" b="7661"/>
                    <a:stretch/>
                  </pic:blipFill>
                  <pic:spPr bwMode="auto">
                    <a:xfrm>
                      <a:off x="0" y="0"/>
                      <a:ext cx="4529429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17E" w:rsidRDefault="00392A35" w:rsidP="00392A35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Etapa de salida:</w:t>
      </w:r>
    </w:p>
    <w:p w:rsidR="00392A35" w:rsidRDefault="00392A35" w:rsidP="00392A35">
      <w:pPr>
        <w:rPr>
          <w:sz w:val="24"/>
          <w:szCs w:val="24"/>
          <w:u w:val="single"/>
        </w:rPr>
      </w:pPr>
      <w:r>
        <w:rPr>
          <w:noProof/>
          <w:lang w:eastAsia="es-AR"/>
        </w:rPr>
        <w:drawing>
          <wp:inline distT="0" distB="0" distL="0" distR="0" wp14:anchorId="49091F29" wp14:editId="7DFD52D0">
            <wp:extent cx="4886325" cy="206179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05" t="27592" r="7293" b="4525"/>
                    <a:stretch/>
                  </pic:blipFill>
                  <pic:spPr bwMode="auto">
                    <a:xfrm>
                      <a:off x="0" y="0"/>
                      <a:ext cx="4887189" cy="2062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A35" w:rsidRDefault="0062696F" w:rsidP="00392A35">
      <w:pPr>
        <w:rPr>
          <w:sz w:val="24"/>
          <w:szCs w:val="24"/>
        </w:rPr>
      </w:pPr>
      <w:r>
        <w:rPr>
          <w:sz w:val="24"/>
          <w:szCs w:val="24"/>
        </w:rPr>
        <w:t xml:space="preserve">Con la ayuda del circuito de simulación </w:t>
      </w:r>
      <w:r w:rsidR="00B75911">
        <w:rPr>
          <w:sz w:val="24"/>
          <w:szCs w:val="24"/>
        </w:rPr>
        <w:t xml:space="preserve">NL5 </w:t>
      </w:r>
      <w:r>
        <w:rPr>
          <w:sz w:val="24"/>
          <w:szCs w:val="24"/>
        </w:rPr>
        <w:t>se grafica el Bode para observar fase y amplitud</w:t>
      </w:r>
    </w:p>
    <w:p w:rsidR="0062696F" w:rsidRDefault="0062696F" w:rsidP="00392A35">
      <w:pPr>
        <w:rPr>
          <w:sz w:val="24"/>
          <w:szCs w:val="24"/>
        </w:rPr>
      </w:pPr>
      <w:r>
        <w:rPr>
          <w:noProof/>
          <w:lang w:eastAsia="es-AR"/>
        </w:rPr>
        <w:lastRenderedPageBreak/>
        <w:drawing>
          <wp:inline distT="0" distB="0" distL="0" distR="0" wp14:anchorId="156B9252" wp14:editId="5AD920F7">
            <wp:extent cx="5229225" cy="1980980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834" r="3140" b="18941"/>
                    <a:stretch/>
                  </pic:blipFill>
                  <pic:spPr bwMode="auto">
                    <a:xfrm>
                      <a:off x="0" y="0"/>
                      <a:ext cx="5230455" cy="198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96F" w:rsidRDefault="0062696F" w:rsidP="0062696F">
      <w:pPr>
        <w:pStyle w:val="Cita"/>
        <w:rPr>
          <w:sz w:val="16"/>
          <w:szCs w:val="16"/>
        </w:rPr>
      </w:pPr>
      <w:r w:rsidRPr="0062696F">
        <w:rPr>
          <w:sz w:val="16"/>
          <w:szCs w:val="16"/>
        </w:rPr>
        <w:t>Diagrama de bode</w:t>
      </w:r>
      <w:r w:rsidR="006F6DDB">
        <w:rPr>
          <w:sz w:val="16"/>
          <w:szCs w:val="16"/>
        </w:rPr>
        <w:t xml:space="preserve"> circuito de salida</w:t>
      </w:r>
    </w:p>
    <w:p w:rsidR="00537117" w:rsidRDefault="00537117" w:rsidP="00537117">
      <w:pPr>
        <w:rPr>
          <w:rFonts w:eastAsiaTheme="minorEastAsia"/>
        </w:rPr>
      </w:pPr>
      <w:r>
        <w:rPr>
          <w:rFonts w:eastAsiaTheme="minorEastAsia"/>
        </w:rPr>
        <w:t xml:space="preserve">Como se observan 2 realimentaciones, simbolizadas como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y </w:t>
      </w:r>
      <m:oMath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  <w:r>
        <w:rPr>
          <w:rFonts w:eastAsiaTheme="minorEastAsia"/>
        </w:rPr>
        <w:t>, se procede al análisis para contemplar el aporte de cada una. Para ello se ensaya el siguiente circuito:</w:t>
      </w:r>
    </w:p>
    <w:p w:rsidR="00537117" w:rsidRDefault="00537117" w:rsidP="00537117">
      <w:pPr>
        <w:jc w:val="center"/>
        <w:rPr>
          <w:rFonts w:eastAsiaTheme="minorEastAsia"/>
        </w:rPr>
      </w:pPr>
      <w:r>
        <w:rPr>
          <w:noProof/>
          <w:lang w:eastAsia="es-AR"/>
        </w:rPr>
        <w:drawing>
          <wp:inline distT="0" distB="0" distL="0" distR="0" wp14:anchorId="6B2BB613" wp14:editId="06F4E02E">
            <wp:extent cx="3728720" cy="116641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77" t="37625" r="18739" b="23959"/>
                    <a:stretch/>
                  </pic:blipFill>
                  <pic:spPr bwMode="auto">
                    <a:xfrm>
                      <a:off x="0" y="0"/>
                      <a:ext cx="3730624" cy="1167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117" w:rsidRDefault="00537117" w:rsidP="00537117">
      <w:pPr>
        <w:pStyle w:val="Cita"/>
        <w:rPr>
          <w:rFonts w:eastAsiaTheme="minorEastAsia"/>
          <w:sz w:val="16"/>
          <w:szCs w:val="16"/>
        </w:rPr>
      </w:pPr>
      <w:r w:rsidRPr="00537117">
        <w:rPr>
          <w:sz w:val="16"/>
          <w:szCs w:val="16"/>
        </w:rPr>
        <w:t xml:space="preserve">Del lado izquierdo tenemos a </w:t>
      </w:r>
      <m:oMath>
        <m:sSup>
          <m:sSupPr>
            <m:ctrlPr>
              <w:rPr>
                <w:rFonts w:ascii="Cambria Math" w:hAnsi="Cambria Math"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H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-</m:t>
            </m:r>
          </m:sup>
        </m:sSup>
      </m:oMath>
      <w:r w:rsidRPr="00537117">
        <w:rPr>
          <w:rFonts w:eastAsiaTheme="minorEastAsia"/>
          <w:sz w:val="16"/>
          <w:szCs w:val="16"/>
        </w:rPr>
        <w:t xml:space="preserve"> y del lado derecho la red </w:t>
      </w:r>
      <m:oMath>
        <m:sSup>
          <m:sSupPr>
            <m:ctrlPr>
              <w:rPr>
                <w:rFonts w:ascii="Cambria Math" w:eastAsiaTheme="minorEastAsia" w:hAnsi="Cambria Math"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</m:sup>
        </m:sSup>
      </m:oMath>
    </w:p>
    <w:p w:rsidR="00537117" w:rsidRDefault="00537117" w:rsidP="00537117">
      <w:pPr>
        <w:jc w:val="center"/>
      </w:pPr>
      <w:r>
        <w:rPr>
          <w:noProof/>
          <w:lang w:eastAsia="es-AR"/>
        </w:rPr>
        <w:drawing>
          <wp:inline distT="0" distB="0" distL="0" distR="0" wp14:anchorId="3F855C17" wp14:editId="7A2AB771">
            <wp:extent cx="5248275" cy="240003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461" r="2788" b="4516"/>
                    <a:stretch/>
                  </pic:blipFill>
                  <pic:spPr bwMode="auto">
                    <a:xfrm>
                      <a:off x="0" y="0"/>
                      <a:ext cx="5249510" cy="24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117" w:rsidRDefault="00537117" w:rsidP="006F6DDB">
      <w:pPr>
        <w:pStyle w:val="Cita"/>
        <w:ind w:left="2124" w:firstLine="708"/>
        <w:jc w:val="left"/>
        <w:rPr>
          <w:rFonts w:eastAsiaTheme="minorEastAsia"/>
          <w:sz w:val="16"/>
          <w:szCs w:val="16"/>
        </w:rPr>
      </w:pPr>
      <w:r w:rsidRPr="00537117">
        <w:rPr>
          <w:sz w:val="16"/>
          <w:szCs w:val="16"/>
        </w:rPr>
        <w:t xml:space="preserve">En verde traza de </w:t>
      </w:r>
      <m:oMath>
        <m:sSup>
          <m:sSupPr>
            <m:ctrlPr>
              <w:rPr>
                <w:rFonts w:ascii="Cambria Math" w:hAnsi="Cambria Math"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H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+</m:t>
            </m:r>
          </m:sup>
        </m:sSup>
      </m:oMath>
      <w:r w:rsidRPr="00537117">
        <w:rPr>
          <w:sz w:val="16"/>
          <w:szCs w:val="16"/>
        </w:rPr>
        <w:t xml:space="preserve">y en celeste </w:t>
      </w:r>
      <m:oMath>
        <m:sSup>
          <m:sSupPr>
            <m:ctrlPr>
              <w:rPr>
                <w:rFonts w:ascii="Cambria Math" w:hAnsi="Cambria Math"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H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-</m:t>
            </m:r>
          </m:sup>
        </m:sSup>
      </m:oMath>
    </w:p>
    <w:p w:rsidR="006F6DDB" w:rsidRPr="006F6DDB" w:rsidRDefault="00EF7D5B" w:rsidP="006F6DDB">
      <w:pPr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10.000</m:t>
              </m:r>
            </m:num>
            <m:den>
              <m:r>
                <w:rPr>
                  <w:rFonts w:ascii="Cambria Math" w:eastAsiaTheme="minorEastAsia" w:hAnsi="Cambria Math"/>
                </w:rPr>
                <m:t>10.000+10.000</m:t>
              </m:r>
            </m:den>
          </m:f>
          <m:r>
            <w:rPr>
              <w:rFonts w:ascii="Cambria Math" w:eastAsiaTheme="minorEastAsia" w:hAnsi="Cambria Math"/>
            </w:rPr>
            <m:t>=0.5</m:t>
          </m:r>
        </m:oMath>
      </m:oMathPara>
    </w:p>
    <w:p w:rsidR="006F6DDB" w:rsidRDefault="00EF7D5B" w:rsidP="006F6DDB">
      <w:pPr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</w:rPr>
                <m:t>+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*S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*S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*S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21482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21482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21276</m:t>
                  </m:r>
                </m:den>
              </m:f>
            </m:den>
          </m:f>
        </m:oMath>
      </m:oMathPara>
    </w:p>
    <w:p w:rsidR="006F6DDB" w:rsidRPr="006F6DDB" w:rsidRDefault="006F6DDB" w:rsidP="006F6DDB"/>
    <w:p w:rsidR="00537117" w:rsidRPr="006F6DDB" w:rsidRDefault="006F6DDB" w:rsidP="00537117">
      <w:r>
        <w:t>Con el diagrama de Bode notamos que solo aporta H</w:t>
      </w:r>
      <w:r>
        <w:rPr>
          <w:vertAlign w:val="superscript"/>
        </w:rPr>
        <w:t>-</w:t>
      </w:r>
      <w:r>
        <w:t xml:space="preserve"> en las frecuencias de interés</w:t>
      </w:r>
    </w:p>
    <w:p w:rsidR="00537117" w:rsidRPr="006F6DDB" w:rsidRDefault="006F6DDB" w:rsidP="006F6DDB">
      <w:pPr>
        <w:rPr>
          <w:vertAlign w:val="superscript"/>
        </w:rPr>
      </w:pPr>
      <w:r>
        <w:lastRenderedPageBreak/>
        <w:t>Circuito cadena de avance simbolizada como G</w:t>
      </w:r>
      <w:r>
        <w:rPr>
          <w:vertAlign w:val="superscript"/>
        </w:rPr>
        <w:t>+</w:t>
      </w:r>
    </w:p>
    <w:p w:rsidR="00537117" w:rsidRDefault="00537117" w:rsidP="00537117">
      <w:pPr>
        <w:pStyle w:val="Cita"/>
      </w:pPr>
      <w:r>
        <w:rPr>
          <w:noProof/>
          <w:lang w:eastAsia="es-AR"/>
        </w:rPr>
        <w:drawing>
          <wp:inline distT="0" distB="0" distL="0" distR="0" wp14:anchorId="577E4DDB" wp14:editId="237DB209">
            <wp:extent cx="3663043" cy="211803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092" t="23830" r="12001" b="23846"/>
                    <a:stretch/>
                  </pic:blipFill>
                  <pic:spPr bwMode="auto">
                    <a:xfrm>
                      <a:off x="0" y="0"/>
                      <a:ext cx="3669036" cy="212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117" w:rsidRDefault="00537117" w:rsidP="00537117">
      <w:pPr>
        <w:pStyle w:val="Cita"/>
        <w:rPr>
          <w:rFonts w:eastAsiaTheme="minorEastAsia"/>
          <w:sz w:val="16"/>
          <w:szCs w:val="16"/>
          <w:vertAlign w:val="superscript"/>
        </w:rPr>
      </w:pPr>
      <w:r>
        <w:rPr>
          <w:rFonts w:eastAsiaTheme="minorEastAsia"/>
          <w:sz w:val="16"/>
          <w:szCs w:val="16"/>
        </w:rPr>
        <w:t>Circuito  G</w:t>
      </w:r>
      <w:r>
        <w:rPr>
          <w:rFonts w:eastAsiaTheme="minorEastAsia"/>
          <w:sz w:val="16"/>
          <w:szCs w:val="16"/>
          <w:vertAlign w:val="superscript"/>
        </w:rPr>
        <w:t>+</w:t>
      </w:r>
    </w:p>
    <w:p w:rsidR="006F6DDB" w:rsidRDefault="006F6DDB" w:rsidP="006F6DDB">
      <w:pPr>
        <w:jc w:val="center"/>
      </w:pPr>
      <w:r>
        <w:rPr>
          <w:noProof/>
          <w:lang w:eastAsia="es-AR"/>
        </w:rPr>
        <w:drawing>
          <wp:inline distT="0" distB="0" distL="0" distR="0" wp14:anchorId="7FC67B17" wp14:editId="7C6D2E84">
            <wp:extent cx="5236028" cy="2012950"/>
            <wp:effectExtent l="0" t="0" r="317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129" r="2999" b="17583"/>
                    <a:stretch/>
                  </pic:blipFill>
                  <pic:spPr bwMode="auto">
                    <a:xfrm>
                      <a:off x="0" y="0"/>
                      <a:ext cx="5238112" cy="201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DDB" w:rsidRDefault="006F6DDB" w:rsidP="006F6DDB">
      <w:pPr>
        <w:pStyle w:val="Cita"/>
        <w:rPr>
          <w:sz w:val="16"/>
          <w:szCs w:val="16"/>
          <w:vertAlign w:val="superscript"/>
        </w:rPr>
      </w:pPr>
      <w:r w:rsidRPr="006F6DDB">
        <w:rPr>
          <w:sz w:val="16"/>
          <w:szCs w:val="16"/>
        </w:rPr>
        <w:t>Diagrama de Bode G</w:t>
      </w:r>
      <w:r w:rsidRPr="006F6DDB">
        <w:rPr>
          <w:sz w:val="16"/>
          <w:szCs w:val="16"/>
          <w:vertAlign w:val="superscript"/>
        </w:rPr>
        <w:t>+</w:t>
      </w:r>
    </w:p>
    <w:p w:rsidR="00B75911" w:rsidRDefault="00EF7D5B" w:rsidP="00B75911">
      <w:pPr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+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*S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*S</m:t>
              </m:r>
            </m:den>
          </m:f>
          <m:r>
            <w:rPr>
              <w:rFonts w:ascii="Cambria Math" w:eastAsiaTheme="minorEastAsia" w:hAnsi="Cambria Math"/>
            </w:rPr>
            <m:t>=0.5*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21482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21276</m:t>
                  </m:r>
                </m:den>
              </m:f>
            </m:den>
          </m:f>
        </m:oMath>
      </m:oMathPara>
    </w:p>
    <w:p w:rsidR="00B75911" w:rsidRDefault="00B75911" w:rsidP="00B75911">
      <w:pPr>
        <w:jc w:val="center"/>
        <w:rPr>
          <w:rFonts w:eastAsiaTheme="minorEastAsia"/>
        </w:rPr>
      </w:pPr>
      <w:r>
        <w:rPr>
          <w:rFonts w:eastAsiaTheme="minorEastAsia"/>
        </w:rPr>
        <w:t>Consideraciones de diseño:</w:t>
      </w:r>
    </w:p>
    <w:p w:rsidR="00B75911" w:rsidRDefault="00EF7D5B" w:rsidP="00B75911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B75911">
        <w:rPr>
          <w:rFonts w:eastAsiaTheme="minorEastAsia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B75911"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B75911"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~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:rsidR="00B75911" w:rsidRPr="00B75911" w:rsidRDefault="00B75911" w:rsidP="00B75911"/>
    <w:p w:rsidR="006F6DDB" w:rsidRDefault="006F6DDB" w:rsidP="006F6DDB">
      <w:pPr>
        <w:rPr>
          <w:rFonts w:eastAsiaTheme="minorEastAsia"/>
        </w:rPr>
      </w:pPr>
      <w:r>
        <w:t xml:space="preserve">A su vez al diseñar para trabajar en la zona de </w:t>
      </w:r>
      <w:r>
        <w:rPr>
          <w:rFonts w:eastAsiaTheme="minorEastAsia"/>
        </w:rPr>
        <w:t>G*H &gt;&gt; 1 se obtiene:</w:t>
      </w:r>
    </w:p>
    <w:p w:rsidR="006F6DDB" w:rsidRPr="006F6DDB" w:rsidRDefault="00EF7D5B" w:rsidP="006F6DDB">
      <w:pPr>
        <w:jc w:val="center"/>
        <w:rPr>
          <w:rFonts w:eastAsiaTheme="minorEastAsia"/>
          <w:sz w:val="16"/>
          <w:szCs w:val="1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v1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  <w:szCs w:val="16"/>
                </w:rPr>
                <m:t>G+</m:t>
              </m:r>
            </m:num>
            <m:den>
              <m:r>
                <w:rPr>
                  <w:rFonts w:ascii="Cambria Math" w:eastAsiaTheme="minorEastAsia" w:hAnsi="Cambria Math"/>
                  <w:sz w:val="16"/>
                  <w:szCs w:val="16"/>
                </w:rPr>
                <m:t>H-</m:t>
              </m:r>
            </m:den>
          </m:f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16"/>
                  <w:szCs w:val="16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*S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1</m:t>
                          </m:r>
                        </m:sub>
                      </m:sSub>
                    </m:den>
                  </m:f>
                </m:den>
              </m:f>
              <m:r>
                <w:rPr>
                  <w:rFonts w:ascii="Cambria Math" w:eastAsiaTheme="minorEastAsia" w:hAnsi="Cambria Math"/>
                  <w:sz w:val="16"/>
                  <w:szCs w:val="16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*S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 w:val="16"/>
                  <w:szCs w:val="16"/>
                </w:rPr>
                <m:t xml:space="preserve"> 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5</m:t>
                      </m:r>
                    </m:sub>
                  </m:sSub>
                </m:den>
              </m:f>
            </m:den>
          </m:f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  <w:szCs w:val="16"/>
                </w:rPr>
                <m:t>0.5*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21482</m:t>
                      </m:r>
                    </m:den>
                  </m:f>
                </m:den>
              </m:f>
              <m:r>
                <w:rPr>
                  <w:rFonts w:ascii="Cambria Math" w:eastAsiaTheme="minorEastAsia" w:hAnsi="Cambria Math"/>
                  <w:sz w:val="16"/>
                  <w:szCs w:val="16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21276</m:t>
                      </m:r>
                    </m:den>
                  </m:f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 w:val="16"/>
                  <w:szCs w:val="16"/>
                </w:rPr>
                <m:t xml:space="preserve"> </m:t>
              </m:r>
            </m:num>
            <m:den>
              <m:r>
                <w:rPr>
                  <w:rFonts w:ascii="Cambria Math" w:eastAsiaTheme="minorEastAsia" w:hAnsi="Cambria Math"/>
                  <w:sz w:val="16"/>
                  <w:szCs w:val="16"/>
                </w:rPr>
                <m:t>0.5</m:t>
              </m:r>
            </m:den>
          </m:f>
        </m:oMath>
      </m:oMathPara>
    </w:p>
    <w:p w:rsidR="006F6DDB" w:rsidRDefault="006F6DDB" w:rsidP="006F6DDB">
      <w:pPr>
        <w:jc w:val="both"/>
        <w:rPr>
          <w:rFonts w:eastAsiaTheme="minorEastAsia"/>
        </w:rPr>
      </w:pPr>
      <w:r>
        <w:rPr>
          <w:rFonts w:eastAsiaTheme="minorEastAsia"/>
        </w:rPr>
        <w:t>Observando que en baja frecuencia(S=0) gana 1 o 0dB.</w:t>
      </w:r>
    </w:p>
    <w:p w:rsidR="006F6DDB" w:rsidRDefault="006F6DDB" w:rsidP="006F6DDB">
      <w:pPr>
        <w:jc w:val="both"/>
        <w:rPr>
          <w:rFonts w:eastAsiaTheme="minorEastAsia"/>
        </w:rPr>
      </w:pPr>
    </w:p>
    <w:p w:rsidR="00556F7A" w:rsidRDefault="00556F7A" w:rsidP="006F6DDB">
      <w:pPr>
        <w:jc w:val="both"/>
        <w:rPr>
          <w:rFonts w:eastAsiaTheme="minorEastAsia"/>
        </w:rPr>
      </w:pPr>
      <w:r>
        <w:rPr>
          <w:rFonts w:eastAsiaTheme="minorEastAsia"/>
        </w:rPr>
        <w:t>Ahora</w:t>
      </w:r>
      <w:r w:rsidR="00B75911">
        <w:rPr>
          <w:rFonts w:eastAsiaTheme="minorEastAsia"/>
        </w:rPr>
        <w:t xml:space="preserve"> se analiza</w:t>
      </w:r>
      <w:r>
        <w:rPr>
          <w:rFonts w:eastAsiaTheme="minorEastAsia"/>
        </w:rPr>
        <w:t xml:space="preserve"> el circuito de entrada </w:t>
      </w:r>
    </w:p>
    <w:p w:rsidR="006F6DDB" w:rsidRDefault="00556F7A" w:rsidP="00556F7A">
      <w:pPr>
        <w:jc w:val="center"/>
        <w:rPr>
          <w:rFonts w:eastAsiaTheme="minorEastAsia"/>
        </w:rPr>
      </w:pPr>
      <w:r>
        <w:rPr>
          <w:noProof/>
          <w:lang w:eastAsia="es-AR"/>
        </w:rPr>
        <w:lastRenderedPageBreak/>
        <w:drawing>
          <wp:inline distT="0" distB="0" distL="0" distR="0" wp14:anchorId="71170AFA" wp14:editId="1C0D0BFD">
            <wp:extent cx="4695825" cy="37151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462" t="32922" r="35617" b="5309"/>
                    <a:stretch/>
                  </pic:blipFill>
                  <pic:spPr bwMode="auto">
                    <a:xfrm>
                      <a:off x="0" y="0"/>
                      <a:ext cx="4699279" cy="371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DDB" w:rsidRPr="006F6DDB" w:rsidRDefault="006F6DDB" w:rsidP="006F6DDB">
      <w:pPr>
        <w:rPr>
          <w:sz w:val="16"/>
          <w:szCs w:val="16"/>
        </w:rPr>
      </w:pPr>
    </w:p>
    <w:p w:rsidR="00537117" w:rsidRPr="00537117" w:rsidRDefault="00537117" w:rsidP="006F6DDB">
      <w:pPr>
        <w:jc w:val="center"/>
      </w:pPr>
    </w:p>
    <w:p w:rsidR="00537117" w:rsidRDefault="00B75911" w:rsidP="00B75911">
      <w:pPr>
        <w:pStyle w:val="Cita"/>
        <w:ind w:left="0"/>
        <w:jc w:val="left"/>
        <w:rPr>
          <w:i w:val="0"/>
        </w:rPr>
      </w:pPr>
      <w:r>
        <w:rPr>
          <w:i w:val="0"/>
        </w:rPr>
        <w:t>Con el NL5 se plantea el Bode</w:t>
      </w:r>
    </w:p>
    <w:p w:rsidR="00B75911" w:rsidRDefault="00B75911" w:rsidP="00B75911">
      <w:r>
        <w:rPr>
          <w:noProof/>
          <w:lang w:eastAsia="es-AR"/>
        </w:rPr>
        <w:drawing>
          <wp:inline distT="0" distB="0" distL="0" distR="0" wp14:anchorId="51525F68" wp14:editId="6022E907">
            <wp:extent cx="5238750" cy="24237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991" r="2974" b="4213"/>
                    <a:stretch/>
                  </pic:blipFill>
                  <pic:spPr bwMode="auto">
                    <a:xfrm>
                      <a:off x="0" y="0"/>
                      <a:ext cx="5239435" cy="2424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911" w:rsidRDefault="00B75911" w:rsidP="00B75911">
      <w:r>
        <w:t>Al analizar el circuito se desprende que la rama superior es idéntica a la inferior, para lo cual solo se desarrollan las ecuaciones para una de ellas.</w:t>
      </w:r>
    </w:p>
    <w:p w:rsidR="00B75911" w:rsidRDefault="00B75911" w:rsidP="00B75911">
      <w:r>
        <w:t>Se plantean las ecuaciones de diseño</w:t>
      </w:r>
    </w:p>
    <w:p w:rsidR="00B75911" w:rsidRPr="00AA4B7C" w:rsidRDefault="00EF7D5B" w:rsidP="00B75911">
      <w:pPr>
        <w:jc w:val="both"/>
        <w:rPr>
          <w:rFonts w:eastAsiaTheme="minorEastAsia"/>
          <w:sz w:val="18"/>
          <w:szCs w:val="1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p>
              <m:r>
                <w:rPr>
                  <w:rFonts w:ascii="Cambria Math" w:hAnsi="Cambria Math"/>
                  <w:sz w:val="18"/>
                  <w:szCs w:val="18"/>
                </w:rPr>
                <m:t>-</m:t>
              </m:r>
            </m:sup>
          </m:sSup>
          <m:r>
            <w:rPr>
              <w:rFonts w:ascii="Cambria Math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*S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*S</m:t>
                  </m:r>
                </m:e>
              </m:d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1+(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)*S+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31.64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*(1+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21276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12.7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*(1+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52941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den>
          </m:f>
        </m:oMath>
      </m:oMathPara>
    </w:p>
    <w:p w:rsidR="00B75911" w:rsidRDefault="00B75911" w:rsidP="00B75911">
      <w:p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ab/>
      </w:r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r>
              <w:rPr>
                <w:rFonts w:ascii="Cambria Math" w:hAnsi="Cambria Math"/>
              </w:rPr>
              <m:t>*S</m:t>
            </m:r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(R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r>
              <w:rPr>
                <w:rFonts w:ascii="Cambria Math" w:hAnsi="Cambria Math"/>
              </w:rPr>
              <m:t>)*S+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</m:t>
                </m:r>
              </m:num>
              <m:den>
                <m:r>
                  <w:rPr>
                    <w:rFonts w:ascii="Cambria Math" w:hAnsi="Cambria Math"/>
                  </w:rPr>
                  <m:t>212.766</m:t>
                </m:r>
              </m:den>
            </m:f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12.7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*(1+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</m:t>
                </m:r>
              </m:num>
              <m:den>
                <m:r>
                  <w:rPr>
                    <w:rFonts w:ascii="Cambria Math" w:hAnsi="Cambria Math"/>
                  </w:rPr>
                  <m:t>52941</m:t>
                </m:r>
              </m:den>
            </m:f>
            <m:r>
              <w:rPr>
                <w:rFonts w:ascii="Cambria Math" w:hAnsi="Cambria Math"/>
              </w:rPr>
              <m:t>)</m:t>
            </m:r>
          </m:den>
        </m:f>
      </m:oMath>
    </w:p>
    <w:p w:rsidR="00B75911" w:rsidRDefault="00B75911" w:rsidP="00B75911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Como :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eastAsiaTheme="minorEastAsia"/>
        </w:rPr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eastAsiaTheme="minorEastAsia"/>
        </w:rPr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eastAsiaTheme="minorEastAsia"/>
        </w:rPr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entonces:</w:t>
      </w:r>
    </w:p>
    <w:p w:rsidR="00B75911" w:rsidRPr="00A535E3" w:rsidRDefault="00EF7D5B" w:rsidP="00B75911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)*S+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B75911" w:rsidRPr="00D160C8" w:rsidRDefault="00EF7D5B" w:rsidP="00B75911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1+(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)*S+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B75911" w:rsidRDefault="00EF7D5B" w:rsidP="00B75911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B75911">
        <w:rPr>
          <w:rFonts w:eastAsiaTheme="minorEastAsia"/>
        </w:rPr>
        <w:t xml:space="preserve"> corresponde con la entrada de continua, de donde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</w:p>
    <w:p w:rsidR="00B75911" w:rsidRPr="00B75911" w:rsidRDefault="00EF7D5B" w:rsidP="00B75911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v2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</w:rPr>
                    <m:t>212.766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31.64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*(1+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21276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den>
          </m:f>
        </m:oMath>
      </m:oMathPara>
    </w:p>
    <w:p w:rsidR="00B75911" w:rsidRDefault="00B75911" w:rsidP="00B75911">
      <w:pPr>
        <w:jc w:val="both"/>
        <w:rPr>
          <w:rFonts w:eastAsiaTheme="minorEastAsia"/>
        </w:rPr>
      </w:pPr>
      <w:r>
        <w:rPr>
          <w:rFonts w:eastAsiaTheme="minorEastAsia"/>
        </w:rPr>
        <w:t>Considerando las 2 transferencia se llega a:</w:t>
      </w:r>
    </w:p>
    <w:p w:rsidR="00B75911" w:rsidRPr="00B75911" w:rsidRDefault="00EF7D5B" w:rsidP="00B75911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vTotal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v2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v1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</w:rPr>
                    <m:t>212.766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31.64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*(1+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21276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den>
          </m:f>
          <m:r>
            <w:rPr>
              <w:rFonts w:ascii="Cambria Math" w:eastAsiaTheme="minorEastAsia" w:hAnsi="Cambria Math"/>
            </w:rPr>
            <m:t>*0.5*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21482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21276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0.5</m:t>
              </m:r>
            </m:den>
          </m:f>
        </m:oMath>
      </m:oMathPara>
    </w:p>
    <w:p w:rsidR="00B75911" w:rsidRDefault="00B75911" w:rsidP="00B75911">
      <w:pPr>
        <w:jc w:val="both"/>
        <w:rPr>
          <w:rFonts w:eastAsiaTheme="minorEastAsia"/>
        </w:rPr>
      </w:pPr>
      <w:r>
        <w:rPr>
          <w:rFonts w:eastAsiaTheme="minorEastAsia"/>
        </w:rPr>
        <w:t>La transferencia da como resultado un sistema de 5</w:t>
      </w:r>
      <w:r>
        <w:rPr>
          <w:rFonts w:eastAsiaTheme="minorEastAsia"/>
          <w:vertAlign w:val="superscript"/>
        </w:rPr>
        <w:t xml:space="preserve">to </w:t>
      </w:r>
      <w:r>
        <w:rPr>
          <w:rFonts w:eastAsiaTheme="minorEastAsia"/>
        </w:rPr>
        <w:t>orden, pero hay un cero</w:t>
      </w:r>
      <w:r w:rsidR="00B761A5">
        <w:rPr>
          <w:rFonts w:eastAsiaTheme="minorEastAsia"/>
        </w:rPr>
        <w:t xml:space="preserve"> y un polo en baja frecuencia muy próximos.</w:t>
      </w:r>
    </w:p>
    <w:p w:rsidR="00B761A5" w:rsidRDefault="00B761A5" w:rsidP="00B75911">
      <w:pPr>
        <w:jc w:val="both"/>
        <w:rPr>
          <w:rFonts w:eastAsiaTheme="minorEastAsia"/>
        </w:rPr>
      </w:pPr>
      <w:r>
        <w:rPr>
          <w:noProof/>
          <w:lang w:eastAsia="es-AR"/>
        </w:rPr>
        <w:drawing>
          <wp:anchor distT="0" distB="0" distL="114300" distR="114300" simplePos="0" relativeHeight="251659264" behindDoc="0" locked="0" layoutInCell="1" allowOverlap="1" wp14:anchorId="5EBD317F" wp14:editId="1B20B0ED">
            <wp:simplePos x="0" y="0"/>
            <wp:positionH relativeFrom="column">
              <wp:posOffset>338137</wp:posOffset>
            </wp:positionH>
            <wp:positionV relativeFrom="paragraph">
              <wp:posOffset>680720</wp:posOffset>
            </wp:positionV>
            <wp:extent cx="1773688" cy="31432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57" r="65129" b="4357"/>
                    <a:stretch/>
                  </pic:blipFill>
                  <pic:spPr bwMode="auto">
                    <a:xfrm>
                      <a:off x="0" y="0"/>
                      <a:ext cx="1773688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inline distT="0" distB="0" distL="0" distR="0" wp14:anchorId="4CF27587" wp14:editId="0C93A818">
            <wp:extent cx="5238750" cy="200955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834" r="2964" b="18000"/>
                    <a:stretch/>
                  </pic:blipFill>
                  <pic:spPr bwMode="auto">
                    <a:xfrm>
                      <a:off x="0" y="0"/>
                      <a:ext cx="5239982" cy="201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1A5" w:rsidRDefault="00B761A5" w:rsidP="00B761A5">
      <w:pPr>
        <w:pStyle w:val="Cita"/>
        <w:rPr>
          <w:sz w:val="16"/>
          <w:szCs w:val="16"/>
        </w:rPr>
      </w:pPr>
      <w:r w:rsidRPr="00B761A5">
        <w:rPr>
          <w:sz w:val="16"/>
          <w:szCs w:val="16"/>
        </w:rPr>
        <w:t>Bode circuito completo</w:t>
      </w:r>
    </w:p>
    <w:p w:rsidR="00B761A5" w:rsidRPr="00B761A5" w:rsidRDefault="00B761A5" w:rsidP="00B761A5">
      <w:r>
        <w:t>Como la entrada máxima al ADC del microcontrolador es de 3V y se quiere excursión simétrica, se plantea un valor de continua de 1.5V.</w:t>
      </w:r>
    </w:p>
    <w:p w:rsidR="00B75911" w:rsidRDefault="00B761A5" w:rsidP="00B75911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Se observa la caída de 3dB en 3.33KHz. Por otro </w:t>
      </w:r>
      <w:r w:rsidR="00191305">
        <w:rPr>
          <w:rFonts w:eastAsiaTheme="minorEastAsia"/>
        </w:rPr>
        <w:t>lado,</w:t>
      </w:r>
      <w:r>
        <w:rPr>
          <w:rFonts w:eastAsiaTheme="minorEastAsia"/>
        </w:rPr>
        <w:t xml:space="preserve"> se </w:t>
      </w:r>
      <w:r w:rsidR="00191305">
        <w:rPr>
          <w:rFonts w:eastAsiaTheme="minorEastAsia"/>
        </w:rPr>
        <w:t>planteó</w:t>
      </w:r>
      <w:r>
        <w:rPr>
          <w:rFonts w:eastAsiaTheme="minorEastAsia"/>
        </w:rPr>
        <w:t xml:space="preserve"> eliminar los capacitores C</w:t>
      </w:r>
      <w:r>
        <w:rPr>
          <w:rFonts w:eastAsiaTheme="minorEastAsia"/>
          <w:vertAlign w:val="subscript"/>
        </w:rPr>
        <w:t xml:space="preserve">5 </w:t>
      </w:r>
      <w:r>
        <w:rPr>
          <w:rFonts w:eastAsiaTheme="minorEastAsia"/>
        </w:rPr>
        <w:t>y C</w:t>
      </w:r>
      <w:r>
        <w:rPr>
          <w:rFonts w:eastAsiaTheme="minorEastAsia"/>
          <w:vertAlign w:val="subscript"/>
        </w:rPr>
        <w:t xml:space="preserve">6 </w:t>
      </w:r>
      <w:r>
        <w:rPr>
          <w:rFonts w:eastAsiaTheme="minorEastAsia"/>
        </w:rPr>
        <w:t>cuya diferencia radica en que no filtra la continua.</w:t>
      </w:r>
    </w:p>
    <w:p w:rsidR="00B761A5" w:rsidRDefault="00B761A5" w:rsidP="00B75911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Por </w:t>
      </w:r>
      <w:r w:rsidR="00191305">
        <w:rPr>
          <w:rFonts w:eastAsiaTheme="minorEastAsia"/>
        </w:rPr>
        <w:t>último,</w:t>
      </w:r>
      <w:r>
        <w:rPr>
          <w:rFonts w:eastAsiaTheme="minorEastAsia"/>
        </w:rPr>
        <w:t xml:space="preserve"> se grafica en amarillo la entrada perteneciente a la sonda, con valores de ± 500mA y en verde la salida esperada, la cual va de 0 a 3V. A su vez se puede ver el rango de seguridad que se </w:t>
      </w:r>
      <w:r w:rsidR="00191305">
        <w:rPr>
          <w:rFonts w:eastAsiaTheme="minorEastAsia"/>
        </w:rPr>
        <w:t>dejó</w:t>
      </w:r>
      <w:bookmarkStart w:id="0" w:name="_GoBack"/>
      <w:bookmarkEnd w:id="0"/>
      <w:r>
        <w:rPr>
          <w:rFonts w:eastAsiaTheme="minorEastAsia"/>
        </w:rPr>
        <w:t>.</w:t>
      </w:r>
    </w:p>
    <w:p w:rsidR="00B761A5" w:rsidRDefault="00B761A5" w:rsidP="00B75911">
      <w:pPr>
        <w:jc w:val="both"/>
        <w:rPr>
          <w:rFonts w:eastAsiaTheme="minorEastAsia"/>
        </w:rPr>
      </w:pPr>
      <w:r>
        <w:rPr>
          <w:noProof/>
          <w:lang w:eastAsia="es-AR"/>
        </w:rPr>
        <w:lastRenderedPageBreak/>
        <w:drawing>
          <wp:inline distT="0" distB="0" distL="0" distR="0" wp14:anchorId="58B2FBB9" wp14:editId="656FDA3F">
            <wp:extent cx="5233987" cy="198120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991" r="3075" b="18792"/>
                    <a:stretch/>
                  </pic:blipFill>
                  <pic:spPr bwMode="auto">
                    <a:xfrm>
                      <a:off x="0" y="0"/>
                      <a:ext cx="5233987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1A5" w:rsidRDefault="00331EB7" w:rsidP="00331EB7">
      <w:pPr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2</w:t>
      </w:r>
      <w:r>
        <w:rPr>
          <w:rFonts w:eastAsiaTheme="minorEastAsia"/>
          <w:b/>
          <w:sz w:val="24"/>
          <w:szCs w:val="24"/>
          <w:vertAlign w:val="superscript"/>
        </w:rPr>
        <w:t>do</w:t>
      </w:r>
      <w:r>
        <w:rPr>
          <w:rFonts w:eastAsiaTheme="minorEastAsia"/>
          <w:b/>
          <w:sz w:val="24"/>
          <w:szCs w:val="24"/>
        </w:rPr>
        <w:t xml:space="preserve"> caso </w:t>
      </w:r>
      <w:r>
        <w:rPr>
          <w:rFonts w:eastAsiaTheme="minorEastAsia"/>
          <w:sz w:val="24"/>
          <w:szCs w:val="24"/>
        </w:rPr>
        <w:t>de estudio, sensar tensión de línea. Se plantea trabajar con señales que rondan los ±220 V, pero se toma una guarda de seguridad para evitar el mal funcionamiento o daño del circuito. Para lo cual se plantea el siguiente circuito:</w:t>
      </w:r>
    </w:p>
    <w:p w:rsidR="00331EB7" w:rsidRDefault="00331EB7" w:rsidP="00331EB7">
      <w:pPr>
        <w:rPr>
          <w:rFonts w:eastAsiaTheme="minorEastAsia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0CB69752" wp14:editId="53D7DDE2">
            <wp:extent cx="4919662" cy="207800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00" t="23829" r="16025" b="14246"/>
                    <a:stretch/>
                  </pic:blipFill>
                  <pic:spPr bwMode="auto">
                    <a:xfrm>
                      <a:off x="0" y="0"/>
                      <a:ext cx="4925754" cy="208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EB7" w:rsidRPr="00331EB7" w:rsidRDefault="00331EB7" w:rsidP="00331EB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El circuito de salida es idéntico al del sensor de corriente, luego en el circuito de entrada se tiene un divisor resistivo.</w:t>
      </w:r>
    </w:p>
    <w:p w:rsidR="00B761A5" w:rsidRDefault="00331EB7" w:rsidP="00331EB7">
      <w:pPr>
        <w:jc w:val="center"/>
        <w:rPr>
          <w:rFonts w:eastAsiaTheme="minorEastAsia"/>
        </w:rPr>
      </w:pPr>
      <w:r>
        <w:rPr>
          <w:noProof/>
          <w:lang w:eastAsia="es-AR"/>
        </w:rPr>
        <w:drawing>
          <wp:inline distT="0" distB="0" distL="0" distR="0" wp14:anchorId="01C11424" wp14:editId="672E52E3">
            <wp:extent cx="4714169" cy="284321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142" t="26181" r="34726" b="17993"/>
                    <a:stretch/>
                  </pic:blipFill>
                  <pic:spPr bwMode="auto">
                    <a:xfrm>
                      <a:off x="0" y="0"/>
                      <a:ext cx="4733236" cy="285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EB7" w:rsidRDefault="00331EB7" w:rsidP="00331EB7">
      <w:pPr>
        <w:rPr>
          <w:rFonts w:eastAsiaTheme="minorEastAsia"/>
        </w:rPr>
      </w:pPr>
      <w:r>
        <w:rPr>
          <w:rFonts w:eastAsiaTheme="minorEastAsia"/>
        </w:rPr>
        <w:t>Como la rama superior e inferior son iguales, solo se analizará una de ellas.</w:t>
      </w:r>
    </w:p>
    <w:p w:rsidR="00331EB7" w:rsidRDefault="00331EB7" w:rsidP="00331EB7">
      <w:pPr>
        <w:rPr>
          <w:rFonts w:eastAsiaTheme="minorEastAsia"/>
        </w:rPr>
      </w:pPr>
      <w:r>
        <w:rPr>
          <w:rFonts w:eastAsiaTheme="minorEastAsia"/>
        </w:rPr>
        <w:lastRenderedPageBreak/>
        <w:t>Se plantean las ecuaciones de diseño:</w:t>
      </w:r>
    </w:p>
    <w:p w:rsidR="00331EB7" w:rsidRPr="001D75EF" w:rsidRDefault="00EF7D5B" w:rsidP="00331EB7">
      <w:pPr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1251800</m:t>
              </m:r>
            </m:num>
            <m:den>
              <m:r>
                <w:rPr>
                  <w:rFonts w:ascii="Cambria Math" w:eastAsiaTheme="minorEastAsia" w:hAnsi="Cambria Math"/>
                </w:rPr>
                <m:t>1256500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21276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21356</m:t>
                  </m:r>
                </m:den>
              </m:f>
            </m:den>
          </m:f>
        </m:oMath>
      </m:oMathPara>
    </w:p>
    <w:p w:rsidR="00331EB7" w:rsidRPr="001D75EF" w:rsidRDefault="00EF7D5B" w:rsidP="00331EB7">
      <w:pPr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1251800</m:t>
              </m:r>
            </m:num>
            <m:den>
              <m:r>
                <w:rPr>
                  <w:rFonts w:ascii="Cambria Math" w:eastAsiaTheme="minorEastAsia" w:hAnsi="Cambria Math"/>
                </w:rPr>
                <m:t>1256500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21356</m:t>
                  </m:r>
                </m:den>
              </m:f>
            </m:den>
          </m:f>
        </m:oMath>
      </m:oMathPara>
    </w:p>
    <w:p w:rsidR="00331EB7" w:rsidRPr="001D75EF" w:rsidRDefault="00EF7D5B" w:rsidP="00331EB7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den>
          </m:f>
        </m:oMath>
      </m:oMathPara>
    </w:p>
    <w:p w:rsidR="00331EB7" w:rsidRPr="001D75EF" w:rsidRDefault="00EF7D5B" w:rsidP="00331EB7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den>
          </m:f>
        </m:oMath>
      </m:oMathPara>
    </w:p>
    <w:p w:rsidR="00331EB7" w:rsidRPr="00B761A5" w:rsidRDefault="00331EB7" w:rsidP="00331EB7">
      <w:pPr>
        <w:rPr>
          <w:rFonts w:eastAsiaTheme="minorEastAsia"/>
        </w:rPr>
      </w:pPr>
    </w:p>
    <w:p w:rsidR="00331EB7" w:rsidRDefault="00331EB7" w:rsidP="00331EB7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Donde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</w:p>
    <w:p w:rsidR="00820454" w:rsidRPr="00CC789B" w:rsidRDefault="00EF7D5B" w:rsidP="00820454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820454">
        <w:rPr>
          <w:rFonts w:eastAsiaTheme="minorEastAsia"/>
        </w:rPr>
        <w:t xml:space="preserve"> corresponde con la entrada de continua, de donde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</w:p>
    <w:p w:rsidR="00820454" w:rsidRDefault="00820454" w:rsidP="00331EB7">
      <w:pPr>
        <w:jc w:val="both"/>
        <w:rPr>
          <w:rFonts w:eastAsiaTheme="minorEastAsia"/>
        </w:rPr>
      </w:pPr>
      <w:r>
        <w:rPr>
          <w:rFonts w:eastAsiaTheme="minorEastAsia"/>
        </w:rPr>
        <w:t>Desarrollando se obtiene:</w:t>
      </w:r>
    </w:p>
    <w:p w:rsidR="00820454" w:rsidRPr="006C34B7" w:rsidRDefault="00EF7D5B" w:rsidP="0082045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v2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0.003754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21276</m:t>
                  </m:r>
                </m:den>
              </m:f>
            </m:den>
          </m:f>
        </m:oMath>
      </m:oMathPara>
    </w:p>
    <w:p w:rsidR="00820454" w:rsidRPr="00CC789B" w:rsidRDefault="00820454" w:rsidP="00331EB7">
      <w:pPr>
        <w:jc w:val="both"/>
        <w:rPr>
          <w:rFonts w:eastAsiaTheme="minorEastAsia"/>
        </w:rPr>
      </w:pPr>
    </w:p>
    <w:p w:rsidR="00B75911" w:rsidRDefault="00820454" w:rsidP="00B75911">
      <w:r>
        <w:t>Lo cual es lógico, dado que funciona como un divisor resistivo y debe atenuar varias veces a la entrada</w:t>
      </w:r>
    </w:p>
    <w:p w:rsidR="00BE6D31" w:rsidRPr="00BE6D31" w:rsidRDefault="00EF7D5B" w:rsidP="00BE6D31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vTotal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v2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v1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  <w:szCs w:val="16"/>
                </w:rPr>
                <m:t>0.5*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21482</m:t>
                      </m:r>
                    </m:den>
                  </m:f>
                </m:den>
              </m:f>
              <m:r>
                <w:rPr>
                  <w:rFonts w:ascii="Cambria Math" w:eastAsiaTheme="minorEastAsia" w:hAnsi="Cambria Math"/>
                  <w:sz w:val="16"/>
                  <w:szCs w:val="16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21276</m:t>
                      </m:r>
                    </m:den>
                  </m:f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sz w:val="16"/>
                  <w:szCs w:val="16"/>
                </w:rPr>
                <m:t xml:space="preserve"> </m:t>
              </m:r>
            </m:num>
            <m:den>
              <m:r>
                <w:rPr>
                  <w:rFonts w:ascii="Cambria Math" w:eastAsiaTheme="minorEastAsia" w:hAnsi="Cambria Math"/>
                  <w:sz w:val="16"/>
                  <w:szCs w:val="16"/>
                </w:rPr>
                <m:t>0.5</m:t>
              </m:r>
            </m:den>
          </m:f>
          <m:r>
            <w:rPr>
              <w:rFonts w:ascii="Cambria Math" w:eastAsiaTheme="minorEastAsia" w:hAnsi="Cambria Math"/>
              <w:sz w:val="16"/>
              <w:szCs w:val="16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0.003754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21276</m:t>
                  </m:r>
                </m:den>
              </m:f>
            </m:den>
          </m:f>
        </m:oMath>
      </m:oMathPara>
    </w:p>
    <w:p w:rsidR="00BE6D31" w:rsidRPr="00CB6A46" w:rsidRDefault="00BE6D31" w:rsidP="00BE6D31">
      <w:pPr>
        <w:jc w:val="both"/>
        <w:rPr>
          <w:rFonts w:eastAsiaTheme="minorEastAsia"/>
        </w:rPr>
      </w:pPr>
    </w:p>
    <w:p w:rsidR="00BE6D31" w:rsidRDefault="00BE6D31" w:rsidP="00B75911">
      <w:r>
        <w:rPr>
          <w:noProof/>
          <w:lang w:eastAsia="es-AR"/>
        </w:rPr>
        <w:lastRenderedPageBreak/>
        <w:drawing>
          <wp:anchor distT="0" distB="0" distL="114300" distR="114300" simplePos="0" relativeHeight="251661312" behindDoc="0" locked="0" layoutInCell="1" allowOverlap="1" wp14:anchorId="253C298A" wp14:editId="1012535A">
            <wp:simplePos x="0" y="0"/>
            <wp:positionH relativeFrom="margin">
              <wp:posOffset>29210</wp:posOffset>
            </wp:positionH>
            <wp:positionV relativeFrom="paragraph">
              <wp:posOffset>1581150</wp:posOffset>
            </wp:positionV>
            <wp:extent cx="1884232" cy="323533"/>
            <wp:effectExtent l="0" t="0" r="1905" b="63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31" r="65054" b="5303"/>
                    <a:stretch/>
                  </pic:blipFill>
                  <pic:spPr bwMode="auto">
                    <a:xfrm>
                      <a:off x="0" y="0"/>
                      <a:ext cx="1884232" cy="32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inline distT="0" distB="0" distL="0" distR="0" wp14:anchorId="4BF3E3E6" wp14:editId="667AD98D">
            <wp:extent cx="5238750" cy="22764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271" r="2987" b="18792"/>
                    <a:stretch/>
                  </pic:blipFill>
                  <pic:spPr bwMode="auto">
                    <a:xfrm>
                      <a:off x="0" y="0"/>
                      <a:ext cx="523875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D31" w:rsidRDefault="00BE6D31" w:rsidP="00BE6D31">
      <w:pPr>
        <w:pStyle w:val="Cita"/>
        <w:rPr>
          <w:sz w:val="16"/>
        </w:rPr>
      </w:pPr>
      <w:r w:rsidRPr="00BE6D31">
        <w:rPr>
          <w:sz w:val="16"/>
        </w:rPr>
        <w:t>Bode circuito total</w:t>
      </w:r>
    </w:p>
    <w:p w:rsidR="00BE6D31" w:rsidRDefault="00BE6D31" w:rsidP="00BE6D31">
      <w:pPr>
        <w:jc w:val="both"/>
        <w:rPr>
          <w:rFonts w:eastAsiaTheme="minorEastAsia"/>
        </w:rPr>
      </w:pPr>
      <w:r>
        <w:rPr>
          <w:rFonts w:eastAsiaTheme="minorEastAsia"/>
        </w:rPr>
        <w:t>Se puede ver la caída de 3dB a la frecuencia de 3400Hz</w:t>
      </w:r>
    </w:p>
    <w:p w:rsidR="00BE6D31" w:rsidRDefault="00BE6D31" w:rsidP="00BE6D31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Simulacion entrada </w:t>
      </w:r>
      <w:r>
        <w:rPr>
          <w:rFonts w:eastAsiaTheme="minorEastAsia" w:cstheme="minorHAnsi"/>
        </w:rPr>
        <w:t>±</w:t>
      </w:r>
      <w:r>
        <w:rPr>
          <w:rFonts w:eastAsiaTheme="minorEastAsia"/>
        </w:rPr>
        <w:t>390 V peor caso pico obteniendo a la salida un rango de 0 a 3V</w:t>
      </w:r>
    </w:p>
    <w:p w:rsidR="00BE6D31" w:rsidRDefault="00BE6D31" w:rsidP="00BE6D31">
      <w:r>
        <w:rPr>
          <w:noProof/>
          <w:lang w:eastAsia="es-AR"/>
        </w:rPr>
        <w:drawing>
          <wp:inline distT="0" distB="0" distL="0" distR="0" wp14:anchorId="1309662B" wp14:editId="6AA137BD">
            <wp:extent cx="5233987" cy="2428875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5991" r="3075" b="4055"/>
                    <a:stretch/>
                  </pic:blipFill>
                  <pic:spPr bwMode="auto">
                    <a:xfrm>
                      <a:off x="0" y="0"/>
                      <a:ext cx="5233987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D31" w:rsidRDefault="00BE6D31" w:rsidP="00BE6D31">
      <w:r>
        <w:t xml:space="preserve">Resuelto los circuitos, es necesario elegir el amplificador operacional necesario para este diseño. </w:t>
      </w:r>
      <w:r w:rsidR="00E0561B">
        <w:t>Al requerir obtener la diferencia de fase entre tension y corriente, se decidio utilizar el Aop TLV 2472 el cual no agrega fase en el rango de medición requerido y mantiene la magnitud lineal.</w:t>
      </w:r>
    </w:p>
    <w:p w:rsidR="009F6F0E" w:rsidRDefault="009F6F0E" w:rsidP="009F6F0E">
      <w:pPr>
        <w:jc w:val="center"/>
        <w:rPr>
          <w:b/>
        </w:rPr>
      </w:pPr>
      <w:r w:rsidRPr="009F6F0E">
        <w:rPr>
          <w:b/>
        </w:rPr>
        <w:t>Diseño Alimentación PCB</w:t>
      </w:r>
    </w:p>
    <w:p w:rsidR="009F6F0E" w:rsidRDefault="009F6F0E" w:rsidP="009F6F0E">
      <w:r>
        <w:t xml:space="preserve">Se utilizara la fuente </w:t>
      </w:r>
      <w:r w:rsidRPr="009F6F0E">
        <w:t>VOF-10B-S12</w:t>
      </w:r>
      <w:r>
        <w:t xml:space="preserve">, que recibe 220V alterna de la red y entrega 12V de continua. Luego se ponen a la salida de este 2 conversores </w:t>
      </w:r>
      <w:r w:rsidRPr="009F6F0E">
        <w:t>LM1117MP-5.0/NOPB</w:t>
      </w:r>
      <w:r>
        <w:t xml:space="preserve">  de 12V a 5V, para bajar la tension y a su vez reducir el ruido producto de la fuente conmutada. Uno de los conversores es exclusivo del modulo wifi, dado que presenta picos de 500mA generando ruido y caída en el resto del sistema</w:t>
      </w:r>
      <w:r w:rsidR="00FD4BAC">
        <w:t>, y el otro alimenta al resto del sistema.</w:t>
      </w:r>
    </w:p>
    <w:p w:rsidR="00FD4BAC" w:rsidRDefault="00FD4BAC" w:rsidP="009F6F0E">
      <w:r>
        <w:t xml:space="preserve">En cascada a cada uno de los conversores de 5V se utiliza un conversor </w:t>
      </w:r>
      <w:r w:rsidRPr="00FD4BAC">
        <w:t>LM1117MP-3.3</w:t>
      </w:r>
      <w:r>
        <w:t>, bajando a 3V3</w:t>
      </w:r>
      <w:r w:rsidR="008120BD">
        <w:t xml:space="preserve"> para algunos componentes que necesitan esa alimentación, eliminando aun mas el ruido de la fuente. Una fuente de 3V3 alimenta solo al modulo wifi por lo comentado anteriormente.</w:t>
      </w:r>
    </w:p>
    <w:p w:rsidR="008120BD" w:rsidRDefault="008120BD" w:rsidP="009F6F0E">
      <w:r>
        <w:lastRenderedPageBreak/>
        <w:t xml:space="preserve">Por otro lado se utiliza el operacional </w:t>
      </w:r>
      <w:r w:rsidRPr="008120BD">
        <w:t>LM2660MX/NOPB</w:t>
      </w:r>
      <w:r>
        <w:t xml:space="preserve">, para generar una tensión de -5V, valor necesario para alimentar la sonsa, esta requiere de </w:t>
      </w:r>
      <w:r>
        <w:rPr>
          <w:rFonts w:cstheme="minorHAnsi"/>
        </w:rPr>
        <w:t>±</w:t>
      </w:r>
      <w:r>
        <w:t>5V para funcionar.</w:t>
      </w:r>
    </w:p>
    <w:p w:rsidR="008120BD" w:rsidRPr="009F6F0E" w:rsidRDefault="008120BD" w:rsidP="009F6F0E">
      <w:r>
        <w:t xml:space="preserve">Volviendo al diseño de los adecuadores de la señal de entrada, se planteo el uso de una tension de continua de 1V5, los cuales obtenemos del operacional </w:t>
      </w:r>
      <w:r w:rsidRPr="008120BD">
        <w:t>ISL21080CIH315Z-TK</w:t>
      </w:r>
      <w:r>
        <w:t>. Utilizamos 2 de ellos, uno para cada canal, para evitar propagar la alta tension en todo el circuito en caso de falla.</w:t>
      </w:r>
    </w:p>
    <w:p w:rsidR="009F6F0E" w:rsidRPr="009F6F0E" w:rsidRDefault="009F6F0E" w:rsidP="009F6F0E">
      <w:pPr>
        <w:jc w:val="center"/>
        <w:rPr>
          <w:b/>
        </w:rPr>
      </w:pPr>
    </w:p>
    <w:sectPr w:rsidR="009F6F0E" w:rsidRPr="009F6F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7D5B" w:rsidRDefault="00EF7D5B" w:rsidP="00556F7A">
      <w:pPr>
        <w:spacing w:after="0" w:line="240" w:lineRule="auto"/>
      </w:pPr>
      <w:r>
        <w:separator/>
      </w:r>
    </w:p>
  </w:endnote>
  <w:endnote w:type="continuationSeparator" w:id="0">
    <w:p w:rsidR="00EF7D5B" w:rsidRDefault="00EF7D5B" w:rsidP="00556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7D5B" w:rsidRDefault="00EF7D5B" w:rsidP="00556F7A">
      <w:pPr>
        <w:spacing w:after="0" w:line="240" w:lineRule="auto"/>
      </w:pPr>
      <w:r>
        <w:separator/>
      </w:r>
    </w:p>
  </w:footnote>
  <w:footnote w:type="continuationSeparator" w:id="0">
    <w:p w:rsidR="00EF7D5B" w:rsidRDefault="00EF7D5B" w:rsidP="00556F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17E"/>
    <w:rsid w:val="00191305"/>
    <w:rsid w:val="002E017E"/>
    <w:rsid w:val="00331EB7"/>
    <w:rsid w:val="00392A35"/>
    <w:rsid w:val="00537117"/>
    <w:rsid w:val="00556F7A"/>
    <w:rsid w:val="005A7C40"/>
    <w:rsid w:val="00614BC6"/>
    <w:rsid w:val="0062696F"/>
    <w:rsid w:val="006F6DDB"/>
    <w:rsid w:val="00754929"/>
    <w:rsid w:val="008120BD"/>
    <w:rsid w:val="00820454"/>
    <w:rsid w:val="009F6F0E"/>
    <w:rsid w:val="00B75911"/>
    <w:rsid w:val="00B761A5"/>
    <w:rsid w:val="00BE6D31"/>
    <w:rsid w:val="00E0561B"/>
    <w:rsid w:val="00EF7D5B"/>
    <w:rsid w:val="00FD4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C83045"/>
  <w15:chartTrackingRefBased/>
  <w15:docId w15:val="{807B8BBF-A33D-47B7-851C-5BEF24E66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">
    <w:name w:val="Quote"/>
    <w:basedOn w:val="Normal"/>
    <w:next w:val="Normal"/>
    <w:link w:val="CitaCar"/>
    <w:uiPriority w:val="29"/>
    <w:qFormat/>
    <w:rsid w:val="0062696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2696F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711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7117"/>
    <w:rPr>
      <w:i/>
      <w:iCs/>
      <w:color w:val="4472C4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556F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6F7A"/>
  </w:style>
  <w:style w:type="paragraph" w:styleId="Piedepgina">
    <w:name w:val="footer"/>
    <w:basedOn w:val="Normal"/>
    <w:link w:val="PiedepginaCar"/>
    <w:uiPriority w:val="99"/>
    <w:unhideWhenUsed/>
    <w:rsid w:val="00556F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6F7A"/>
  </w:style>
  <w:style w:type="character" w:styleId="Textodelmarcadordeposicin">
    <w:name w:val="Placeholder Text"/>
    <w:basedOn w:val="Fuentedeprrafopredeter"/>
    <w:uiPriority w:val="99"/>
    <w:semiHidden/>
    <w:rsid w:val="00B761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9</Pages>
  <Words>1127</Words>
  <Characters>6200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eloy caccaviello</dc:creator>
  <cp:keywords/>
  <dc:description/>
  <cp:lastModifiedBy>eloy caccaviello</cp:lastModifiedBy>
  <cp:revision>5</cp:revision>
  <dcterms:created xsi:type="dcterms:W3CDTF">2022-04-11T21:21:00Z</dcterms:created>
  <dcterms:modified xsi:type="dcterms:W3CDTF">2022-05-09T11:55:00Z</dcterms:modified>
</cp:coreProperties>
</file>