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737" w:rsidRPr="00134737" w:rsidRDefault="00134737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333333"/>
          <w:sz w:val="28"/>
          <w:szCs w:val="28"/>
        </w:rPr>
      </w:pP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La</w:t>
      </w:r>
      <w:r w:rsidRPr="00134737">
        <w:rPr>
          <w:rStyle w:val="Textoennegrita"/>
          <w:rFonts w:ascii="Century Gothic" w:hAnsi="Century Gothic" w:cs="Arial"/>
          <w:color w:val="333333"/>
          <w:sz w:val="28"/>
          <w:szCs w:val="28"/>
        </w:rPr>
        <w:t xml:space="preserve"> POO puede variar según el programador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 xml:space="preserve">. </w:t>
      </w:r>
    </w:p>
    <w:p w:rsidR="00134737" w:rsidRPr="00134737" w:rsidRDefault="00134737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333333"/>
          <w:sz w:val="28"/>
          <w:szCs w:val="28"/>
        </w:rPr>
      </w:pPr>
      <w:r w:rsidRPr="00134737">
        <w:rPr>
          <w:rFonts w:ascii="Century Gothic" w:hAnsi="Century Gothic" w:cs="Arial"/>
          <w:color w:val="333333"/>
          <w:sz w:val="28"/>
          <w:szCs w:val="28"/>
        </w:rPr>
        <w:t>Este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tipo de </w:t>
      </w:r>
      <w:r w:rsidRPr="00134737">
        <w:rPr>
          <w:rStyle w:val="Textoennegrita"/>
          <w:rFonts w:ascii="Century Gothic" w:hAnsi="Century Gothic" w:cs="Arial"/>
          <w:b w:val="0"/>
          <w:color w:val="333333"/>
          <w:sz w:val="28"/>
          <w:szCs w:val="28"/>
        </w:rPr>
        <w:t>programación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 es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mucho más abierta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, aunque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favorece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una </w:t>
      </w:r>
      <w:r w:rsidRPr="00134737">
        <w:rPr>
          <w:rStyle w:val="Textoennegrita"/>
          <w:rFonts w:ascii="Century Gothic" w:hAnsi="Century Gothic" w:cs="Arial"/>
          <w:color w:val="333333"/>
          <w:sz w:val="28"/>
          <w:szCs w:val="28"/>
        </w:rPr>
        <w:t>estructuración ordenada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. Se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requiere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de una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cierta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formación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previa, pero en la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práctica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hay varias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ventajas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. </w:t>
      </w:r>
      <w:r w:rsidRPr="00134737">
        <w:rPr>
          <w:rFonts w:ascii="Century Gothic" w:hAnsi="Century Gothic" w:cs="Arial"/>
          <w:color w:val="333333"/>
          <w:sz w:val="28"/>
          <w:szCs w:val="28"/>
        </w:rPr>
        <w:t>La organización del código se realiza en distintas clases que, posteriormente, podrán concretarse en objetos.</w:t>
      </w:r>
    </w:p>
    <w:p w:rsidR="00BC5B05" w:rsidRPr="00134737" w:rsidRDefault="00134737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333333"/>
          <w:sz w:val="28"/>
          <w:szCs w:val="28"/>
        </w:rPr>
      </w:pP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La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POO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busca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que las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aplicaciones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que se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desarrollen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sean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cada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vez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más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complejas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sin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que eso suponga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desechar</w:t>
      </w:r>
      <w:r w:rsidRPr="00134737">
        <w:rPr>
          <w:rFonts w:ascii="Century Gothic" w:hAnsi="Century Gothic" w:cs="Arial"/>
          <w:color w:val="333333"/>
          <w:sz w:val="28"/>
          <w:szCs w:val="28"/>
        </w:rPr>
        <w:t xml:space="preserve"> el </w:t>
      </w:r>
      <w:r w:rsidRPr="00134737">
        <w:rPr>
          <w:rFonts w:ascii="Century Gothic" w:hAnsi="Century Gothic" w:cs="Arial"/>
          <w:b/>
          <w:color w:val="333333"/>
          <w:sz w:val="28"/>
          <w:szCs w:val="28"/>
        </w:rPr>
        <w:t>código</w:t>
      </w:r>
      <w:r w:rsidRPr="00134737">
        <w:rPr>
          <w:rFonts w:ascii="Century Gothic" w:hAnsi="Century Gothic" w:cs="Arial"/>
          <w:color w:val="333333"/>
          <w:sz w:val="28"/>
          <w:szCs w:val="28"/>
        </w:rPr>
        <w:t>. Esta filosofía permitirá reutilizarlo, de manera que progresar no supondrá renunciar.</w:t>
      </w:r>
    </w:p>
    <w:p w:rsidR="00134737" w:rsidRDefault="00134737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333333"/>
          <w:sz w:val="21"/>
          <w:szCs w:val="21"/>
        </w:rPr>
      </w:pPr>
    </w:p>
    <w:p w:rsidR="00134737" w:rsidRPr="00EC5BC5" w:rsidRDefault="00134737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</w:pPr>
      <w:r w:rsidRPr="00EC5BC5"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t>Herencia:</w:t>
      </w:r>
      <w:r w:rsidR="00EC5BC5" w:rsidRPr="00EC5BC5"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t xml:space="preserve"> </w:t>
      </w:r>
    </w:p>
    <w:p w:rsidR="00134737" w:rsidRPr="00FE572D" w:rsidRDefault="00EC5BC5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</w:pP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>La </w:t>
      </w:r>
      <w:r w:rsidRPr="00FE572D">
        <w:rPr>
          <w:rStyle w:val="Textoennegrita"/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>herencia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 es un proceso mediante el cual se puede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crear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 una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clase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> </w:t>
      </w:r>
      <w:r w:rsidRPr="00FE572D">
        <w:rPr>
          <w:rStyle w:val="Textoennegrita"/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>hija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 que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hereda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de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 una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clase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> </w:t>
      </w:r>
      <w:r w:rsidRPr="00FE572D">
        <w:rPr>
          <w:rStyle w:val="Textoennegrita"/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>padre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compartiendo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 sus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métodos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 y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atributos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EC5BC5" w:rsidRPr="00EC5BC5" w:rsidRDefault="00EC5BC5" w:rsidP="00EC5BC5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Century Gothic" w:hAnsi="Century Gothic" w:cs="Arial"/>
          <w:color w:val="333333"/>
          <w:sz w:val="28"/>
          <w:szCs w:val="28"/>
        </w:rPr>
      </w:pPr>
      <w:r w:rsidRPr="00EC5BC5">
        <w:rPr>
          <w:rFonts w:ascii="Century Gothic" w:hAnsi="Century Gothic" w:cs="Arial"/>
          <w:color w:val="333333"/>
          <w:sz w:val="28"/>
          <w:szCs w:val="28"/>
        </w:rPr>
        <w:drawing>
          <wp:inline distT="0" distB="0" distL="0" distR="0" wp14:anchorId="0EA8EA3D" wp14:editId="0768B066">
            <wp:extent cx="5162550" cy="498467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4933" cy="49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37" w:rsidRDefault="00134737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</w:pPr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lastRenderedPageBreak/>
        <w:t>Polimorfismo:</w:t>
      </w:r>
    </w:p>
    <w:p w:rsidR="00EC5BC5" w:rsidRPr="00FE572D" w:rsidRDefault="00EC5BC5" w:rsidP="00EC5BC5">
      <w:pPr>
        <w:pStyle w:val="NormalWeb"/>
        <w:shd w:val="clear" w:color="auto" w:fill="FFFFFF"/>
        <w:spacing w:before="240" w:beforeAutospacing="0" w:after="240" w:afterAutospacing="0"/>
        <w:rPr>
          <w:rFonts w:ascii="Century Gothic" w:hAnsi="Century Gothic" w:cs="Arial"/>
          <w:color w:val="000000" w:themeColor="text1"/>
          <w:sz w:val="26"/>
          <w:szCs w:val="26"/>
        </w:rPr>
      </w:pPr>
      <w:r w:rsidRPr="00FE572D">
        <w:rPr>
          <w:rFonts w:ascii="Century Gothic" w:hAnsi="Century Gothic" w:cs="Arial"/>
          <w:color w:val="000000" w:themeColor="text1"/>
          <w:sz w:val="26"/>
          <w:szCs w:val="26"/>
        </w:rPr>
        <w:t xml:space="preserve">El término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</w:rPr>
        <w:t>polimorfismo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</w:rPr>
        <w:t xml:space="preserve"> tiene origen en las palabras </w:t>
      </w:r>
      <w:proofErr w:type="spellStart"/>
      <w:r w:rsidRPr="00FE572D">
        <w:rPr>
          <w:rStyle w:val="nfasis"/>
          <w:rFonts w:ascii="Century Gothic" w:hAnsi="Century Gothic" w:cs="Arial"/>
          <w:b/>
          <w:color w:val="000000" w:themeColor="text1"/>
          <w:sz w:val="26"/>
          <w:szCs w:val="26"/>
        </w:rPr>
        <w:t>poly</w:t>
      </w:r>
      <w:proofErr w:type="spellEnd"/>
      <w:r w:rsidRPr="00FE572D">
        <w:rPr>
          <w:rFonts w:ascii="Century Gothic" w:hAnsi="Century Gothic" w:cs="Arial"/>
          <w:b/>
          <w:color w:val="000000" w:themeColor="text1"/>
          <w:sz w:val="26"/>
          <w:szCs w:val="26"/>
        </w:rPr>
        <w:t> (muchos)</w:t>
      </w:r>
      <w:r w:rsidRPr="00FE572D">
        <w:rPr>
          <w:rFonts w:ascii="Century Gothic" w:hAnsi="Century Gothic" w:cs="Arial"/>
          <w:color w:val="000000" w:themeColor="text1"/>
          <w:sz w:val="26"/>
          <w:szCs w:val="26"/>
        </w:rPr>
        <w:t xml:space="preserve"> y </w:t>
      </w:r>
      <w:r w:rsidRPr="00FE572D">
        <w:rPr>
          <w:rStyle w:val="nfasis"/>
          <w:rFonts w:ascii="Century Gothic" w:hAnsi="Century Gothic" w:cs="Arial"/>
          <w:b/>
          <w:color w:val="000000" w:themeColor="text1"/>
          <w:sz w:val="26"/>
          <w:szCs w:val="26"/>
        </w:rPr>
        <w:t>morfo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</w:rPr>
        <w:t> (formas)</w:t>
      </w:r>
      <w:r w:rsidRPr="00FE572D">
        <w:rPr>
          <w:rFonts w:ascii="Century Gothic" w:hAnsi="Century Gothic" w:cs="Arial"/>
          <w:color w:val="000000" w:themeColor="text1"/>
          <w:sz w:val="26"/>
          <w:szCs w:val="26"/>
        </w:rPr>
        <w:t xml:space="preserve">, y aplicado a la programación hace referencia a que los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</w:rPr>
        <w:t>objetos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</w:rPr>
        <w:t xml:space="preserve"> pueden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</w:rPr>
        <w:t>tomar</w:t>
      </w:r>
      <w:r w:rsidRPr="00FE572D">
        <w:rPr>
          <w:rFonts w:ascii="Century Gothic" w:hAnsi="Century Gothic" w:cs="Arial"/>
          <w:color w:val="000000" w:themeColor="text1"/>
          <w:sz w:val="26"/>
          <w:szCs w:val="26"/>
        </w:rPr>
        <w:t xml:space="preserve">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</w:rPr>
        <w:t>diferentes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</w:rPr>
        <w:t xml:space="preserve">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</w:rPr>
        <w:t>formas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</w:rPr>
        <w:t>.</w:t>
      </w:r>
    </w:p>
    <w:p w:rsidR="00134737" w:rsidRPr="00FE572D" w:rsidRDefault="00EC5BC5" w:rsidP="00EC5BC5">
      <w:pPr>
        <w:pStyle w:val="NormalWeb"/>
        <w:shd w:val="clear" w:color="auto" w:fill="FFFFFF"/>
        <w:spacing w:before="240" w:beforeAutospacing="0" w:after="240" w:afterAutospacing="0"/>
        <w:rPr>
          <w:rFonts w:ascii="Century Gothic" w:hAnsi="Century Gothic" w:cs="Arial"/>
          <w:color w:val="000000" w:themeColor="text1"/>
          <w:sz w:val="26"/>
          <w:szCs w:val="26"/>
        </w:rPr>
      </w:pPr>
      <w:r w:rsidRPr="00FE572D">
        <w:rPr>
          <w:rFonts w:ascii="Century Gothic" w:hAnsi="Century Gothic" w:cs="Arial"/>
          <w:b/>
          <w:color w:val="000000" w:themeColor="text1"/>
          <w:sz w:val="26"/>
          <w:szCs w:val="26"/>
        </w:rPr>
        <w:t>O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</w:rPr>
        <w:t>bjetos de diferentes clases pueden ser accedidos utilizando el mismo interfaz</w:t>
      </w:r>
      <w:r w:rsidRPr="00FE572D">
        <w:rPr>
          <w:rFonts w:ascii="Century Gothic" w:hAnsi="Century Gothic" w:cs="Arial"/>
          <w:color w:val="000000" w:themeColor="text1"/>
          <w:sz w:val="26"/>
          <w:szCs w:val="26"/>
        </w:rPr>
        <w:t xml:space="preserve">, mostrando un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</w:rPr>
        <w:t>comportamiento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</w:rPr>
        <w:t xml:space="preserve">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</w:rPr>
        <w:t>distinto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</w:rPr>
        <w:t xml:space="preserve"> (tomando diferentes formas) según cómo sean accedidos.</w:t>
      </w:r>
    </w:p>
    <w:p w:rsidR="00EC5BC5" w:rsidRPr="00EC5BC5" w:rsidRDefault="00EC5BC5" w:rsidP="00EC5BC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Century Gothic" w:hAnsi="Century Gothic" w:cs="Arial"/>
          <w:color w:val="5C5962"/>
          <w:sz w:val="27"/>
          <w:szCs w:val="27"/>
        </w:rPr>
      </w:pPr>
      <w:r w:rsidRPr="00EC5BC5">
        <w:rPr>
          <w:rFonts w:ascii="Century Gothic" w:hAnsi="Century Gothic" w:cs="Arial"/>
          <w:color w:val="5C5962"/>
          <w:sz w:val="27"/>
          <w:szCs w:val="27"/>
        </w:rPr>
        <w:drawing>
          <wp:inline distT="0" distB="0" distL="0" distR="0" wp14:anchorId="4FE5CEC5" wp14:editId="2653B9B6">
            <wp:extent cx="4933950" cy="666466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475" cy="66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37" w:rsidRPr="00EC5BC5" w:rsidRDefault="00134737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b/>
          <w:i/>
          <w:color w:val="000000" w:themeColor="text1"/>
          <w:sz w:val="28"/>
          <w:szCs w:val="28"/>
          <w:u w:val="single"/>
        </w:rPr>
      </w:pPr>
      <w:r w:rsidRPr="00EC5BC5">
        <w:rPr>
          <w:rFonts w:ascii="Century Gothic" w:hAnsi="Century Gothic" w:cs="Arial"/>
          <w:b/>
          <w:i/>
          <w:color w:val="000000" w:themeColor="text1"/>
          <w:sz w:val="28"/>
          <w:szCs w:val="28"/>
          <w:u w:val="single"/>
        </w:rPr>
        <w:lastRenderedPageBreak/>
        <w:t>Encapsulamiento:</w:t>
      </w:r>
    </w:p>
    <w:p w:rsidR="00134737" w:rsidRPr="00FE572D" w:rsidRDefault="00EC5BC5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</w:pP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El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encapsulamiento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 o encapsulación en programación es un concepto relacionado con la programación orientada a objetos, y hace referencia al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ocultamiento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 de los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estado</w:t>
      </w:r>
      <w:r w:rsidR="00C2313C"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internos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 de una clase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al exterior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 xml:space="preserve">. Dicho de otra manera,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FFFFF"/>
        </w:rPr>
        <w:t>encapsular consiste en hacer que los atributos o métodos internos a una clase no se puedan acceder ni modificar desde fuera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FFFFF"/>
        </w:rPr>
        <w:t>, sino que tan solo el propio objeto pueda acceder a ellos.</w:t>
      </w:r>
    </w:p>
    <w:p w:rsidR="00C2313C" w:rsidRPr="00EC5BC5" w:rsidRDefault="00C2313C" w:rsidP="00C2313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Century Gothic" w:hAnsi="Century Gothic" w:cs="Arial"/>
          <w:color w:val="000000" w:themeColor="text1"/>
          <w:sz w:val="28"/>
          <w:szCs w:val="28"/>
        </w:rPr>
      </w:pPr>
      <w:r w:rsidRPr="00C2313C">
        <w:rPr>
          <w:rFonts w:ascii="Century Gothic" w:hAnsi="Century Gothic" w:cs="Arial"/>
          <w:color w:val="000000" w:themeColor="text1"/>
          <w:sz w:val="28"/>
          <w:szCs w:val="28"/>
        </w:rPr>
        <w:drawing>
          <wp:inline distT="0" distB="0" distL="0" distR="0" wp14:anchorId="0DB1A384" wp14:editId="2DAF9FAD">
            <wp:extent cx="5400040" cy="25673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3C" w:rsidRDefault="00C2313C">
      <w:pPr>
        <w:rPr>
          <w:rFonts w:ascii="Century Gothic" w:eastAsia="Times New Roman" w:hAnsi="Century Gothic" w:cs="Arial"/>
          <w:b/>
          <w:i/>
          <w:color w:val="333333"/>
          <w:sz w:val="28"/>
          <w:szCs w:val="28"/>
          <w:u w:val="single"/>
          <w:lang w:eastAsia="es-ES"/>
        </w:rPr>
      </w:pPr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br w:type="page"/>
      </w:r>
    </w:p>
    <w:p w:rsidR="00FE572D" w:rsidRPr="00FE572D" w:rsidRDefault="00134737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</w:pPr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lastRenderedPageBreak/>
        <w:t>Sobreescritura:</w:t>
      </w:r>
    </w:p>
    <w:p w:rsidR="00134737" w:rsidRPr="00FE572D" w:rsidRDefault="00C2313C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</w:pP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El término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sobre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escritura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de funciones o métodos es comúnmente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usado en la herencia de la POO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>.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>C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onsiste en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instanciar en una clase base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algún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método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los cuales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serán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sobreescritos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en la clase derivadas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con el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mismo nombre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del método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usado en la clase base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, de esta forma el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método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llamado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dependerá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del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tipo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del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objeto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que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llame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al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método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es importante resaltar que estos métodos sobreescritos pertenecen a la interfaz de ambas clases y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el método en la clase derivada sobreescribe al de la clase base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>.</w:t>
      </w:r>
    </w:p>
    <w:p w:rsidR="00C2313C" w:rsidRPr="00FE572D" w:rsidRDefault="00C2313C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</w:pP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En la imagen se ve un ejemplo de sobreescritura en la línea 45 y 58. Donde la clase padre tiene definido el método </w:t>
      </w:r>
      <w:proofErr w:type="gramStart"/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>consultar(</w:t>
      </w:r>
      <w:proofErr w:type="gramEnd"/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>) y lo sobreescribimos en la clase hija con el mismo nombre consultar()</w:t>
      </w:r>
    </w:p>
    <w:p w:rsidR="00C2313C" w:rsidRPr="00C2313C" w:rsidRDefault="00C2313C" w:rsidP="00C2313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Century Gothic" w:hAnsi="Century Gothic" w:cs="Arial"/>
          <w:color w:val="000000" w:themeColor="text1"/>
          <w:sz w:val="28"/>
          <w:szCs w:val="28"/>
        </w:rPr>
      </w:pPr>
      <w:r w:rsidRPr="00C2313C">
        <w:rPr>
          <w:rFonts w:ascii="Century Gothic" w:hAnsi="Century Gothic" w:cs="Arial"/>
          <w:color w:val="000000" w:themeColor="text1"/>
          <w:sz w:val="28"/>
          <w:szCs w:val="28"/>
        </w:rPr>
        <w:drawing>
          <wp:inline distT="0" distB="0" distL="0" distR="0" wp14:anchorId="2ED7DDE2" wp14:editId="1A802112">
            <wp:extent cx="5400040" cy="5050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3C" w:rsidRDefault="00C2313C">
      <w:pPr>
        <w:rPr>
          <w:rFonts w:ascii="Century Gothic" w:eastAsia="Times New Roman" w:hAnsi="Century Gothic" w:cs="Arial"/>
          <w:b/>
          <w:i/>
          <w:color w:val="333333"/>
          <w:sz w:val="28"/>
          <w:szCs w:val="28"/>
          <w:u w:val="single"/>
          <w:lang w:eastAsia="es-ES"/>
        </w:rPr>
      </w:pPr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br w:type="page"/>
      </w:r>
    </w:p>
    <w:p w:rsidR="00134737" w:rsidRDefault="00134737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</w:pPr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lastRenderedPageBreak/>
        <w:t>Sobrecarga:</w:t>
      </w:r>
    </w:p>
    <w:p w:rsidR="00134737" w:rsidRPr="00FE572D" w:rsidRDefault="00C2313C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</w:pP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>La</w:t>
      </w:r>
      <w:r w:rsidRPr="00FE572D">
        <w:rPr>
          <w:rStyle w:val="Textoennegrita"/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> sobrecarga</w:t>
      </w:r>
      <w:r w:rsidRPr="00FE572D">
        <w:rPr>
          <w:rStyle w:val="Textoennegrita"/>
          <w:rFonts w:ascii="Century Gothic" w:hAnsi="Century Gothic" w:cs="Arial"/>
          <w:b w:val="0"/>
          <w:color w:val="000000" w:themeColor="text1"/>
          <w:sz w:val="26"/>
          <w:szCs w:val="26"/>
          <w:shd w:val="clear" w:color="auto" w:fill="FAFAFA"/>
        </w:rPr>
        <w:t xml:space="preserve"> de Métodos</w:t>
      </w:r>
      <w:r w:rsidR="00FE572D"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> </w:t>
      </w:r>
      <w:r w:rsidR="00FE572D"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 xml:space="preserve">se apoya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de métodos y </w:t>
      </w:r>
      <w:r w:rsidRPr="00FE572D">
        <w:rPr>
          <w:rStyle w:val="ilad"/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constructores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>.</w:t>
      </w:r>
    </w:p>
    <w:p w:rsidR="00C2313C" w:rsidRPr="00FE572D" w:rsidRDefault="00C2313C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</w:pP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La sobrecarga de métodos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hace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que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un mismo nombre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pueda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representar distintos métodos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con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distinto tipo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y número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de parámetros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, manejados dentro de la misma clase. </w:t>
      </w:r>
      <w:r w:rsidR="00FE572D"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>L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a sobrecarga de métodos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 xml:space="preserve">se refiere a la posibilidad de tener dos o más métodos con el mismo </w:t>
      </w:r>
      <w:r w:rsidR="00FE572D"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nombre</w:t>
      </w:r>
      <w:r w:rsidR="00FE572D"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>,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</w:t>
      </w:r>
      <w:r w:rsidRPr="00FE572D">
        <w:rPr>
          <w:rFonts w:ascii="Century Gothic" w:hAnsi="Century Gothic" w:cs="Arial"/>
          <w:b/>
          <w:color w:val="000000" w:themeColor="text1"/>
          <w:sz w:val="26"/>
          <w:szCs w:val="26"/>
          <w:shd w:val="clear" w:color="auto" w:fill="FAFAFA"/>
        </w:rPr>
        <w:t>pero distinta funcionalidad.</w:t>
      </w:r>
      <w:r w:rsidRPr="00FE572D">
        <w:rPr>
          <w:rFonts w:ascii="Century Gothic" w:hAnsi="Century Gothic" w:cs="Arial"/>
          <w:color w:val="000000" w:themeColor="text1"/>
          <w:sz w:val="26"/>
          <w:szCs w:val="26"/>
          <w:shd w:val="clear" w:color="auto" w:fill="FAFAFA"/>
        </w:rPr>
        <w:t xml:space="preserve"> Es decir, dos o más métodos con el mismo nombre realizan acciones diferentes y el compilador usará una u otra dependiendo de los parámetros usados. Esto también se aplica a los constructores (de hecho, es la aplicación más habitual de la sobrecarga).</w:t>
      </w:r>
    </w:p>
    <w:p w:rsidR="00FE572D" w:rsidRPr="00FE572D" w:rsidRDefault="00FE572D" w:rsidP="00FE572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Century Gothic" w:hAnsi="Century Gothic" w:cs="Arial"/>
          <w:color w:val="000000" w:themeColor="text1"/>
          <w:sz w:val="28"/>
          <w:szCs w:val="28"/>
        </w:rPr>
      </w:pPr>
      <w:r w:rsidRPr="00FE572D">
        <w:rPr>
          <w:rFonts w:ascii="Century Gothic" w:hAnsi="Century Gothic" w:cs="Arial"/>
          <w:color w:val="000000" w:themeColor="text1"/>
          <w:sz w:val="28"/>
          <w:szCs w:val="28"/>
        </w:rPr>
        <w:drawing>
          <wp:inline distT="0" distB="0" distL="0" distR="0" wp14:anchorId="3A3F5111" wp14:editId="1F1CB6DB">
            <wp:extent cx="4056038" cy="5796299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587" cy="58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2D" w:rsidRDefault="00FE572D">
      <w:pPr>
        <w:rPr>
          <w:rFonts w:ascii="Century Gothic" w:eastAsia="Times New Roman" w:hAnsi="Century Gothic" w:cs="Arial"/>
          <w:b/>
          <w:i/>
          <w:color w:val="333333"/>
          <w:sz w:val="28"/>
          <w:szCs w:val="28"/>
          <w:u w:val="single"/>
          <w:lang w:eastAsia="es-ES"/>
        </w:rPr>
      </w:pPr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br w:type="page"/>
      </w:r>
    </w:p>
    <w:p w:rsidR="00134737" w:rsidRDefault="00134737" w:rsidP="00134737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</w:pPr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lastRenderedPageBreak/>
        <w:t xml:space="preserve">Modificadores de </w:t>
      </w:r>
      <w:proofErr w:type="gramStart"/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t>acceso(</w:t>
      </w:r>
      <w:proofErr w:type="spellStart"/>
      <w:proofErr w:type="gramEnd"/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t>public</w:t>
      </w:r>
      <w:proofErr w:type="spellEnd"/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t xml:space="preserve"> / </w:t>
      </w:r>
      <w:proofErr w:type="spellStart"/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t>private</w:t>
      </w:r>
      <w:proofErr w:type="spellEnd"/>
      <w:r>
        <w:rPr>
          <w:rFonts w:ascii="Century Gothic" w:hAnsi="Century Gothic" w:cs="Arial"/>
          <w:b/>
          <w:i/>
          <w:color w:val="333333"/>
          <w:sz w:val="28"/>
          <w:szCs w:val="28"/>
          <w:u w:val="single"/>
        </w:rPr>
        <w:t>):</w:t>
      </w:r>
    </w:p>
    <w:p w:rsidR="00134737" w:rsidRPr="00FE572D" w:rsidRDefault="00FE572D" w:rsidP="00FE572D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333333"/>
          <w:sz w:val="26"/>
          <w:szCs w:val="26"/>
        </w:rPr>
      </w:pPr>
      <w:r w:rsidRPr="00FE572D">
        <w:rPr>
          <w:rFonts w:ascii="Century Gothic" w:hAnsi="Century Gothic" w:cs="Arial"/>
          <w:color w:val="333333"/>
          <w:sz w:val="26"/>
          <w:szCs w:val="26"/>
        </w:rPr>
        <w:t xml:space="preserve">La mayoría de los lenguajes de programación tienen </w:t>
      </w:r>
      <w:r w:rsidRPr="006A3044">
        <w:rPr>
          <w:rFonts w:ascii="Century Gothic" w:hAnsi="Century Gothic" w:cs="Arial"/>
          <w:b/>
          <w:color w:val="333333"/>
          <w:sz w:val="26"/>
          <w:szCs w:val="26"/>
        </w:rPr>
        <w:t>tres formas</w:t>
      </w:r>
      <w:r w:rsidRPr="00FE572D">
        <w:rPr>
          <w:rFonts w:ascii="Century Gothic" w:hAnsi="Century Gothic" w:cs="Arial"/>
          <w:color w:val="333333"/>
          <w:sz w:val="26"/>
          <w:szCs w:val="26"/>
        </w:rPr>
        <w:t xml:space="preserve"> de modificadores de acceso, que son </w:t>
      </w:r>
      <w:proofErr w:type="gramStart"/>
      <w:r w:rsidRPr="00FE572D">
        <w:rPr>
          <w:rStyle w:val="Textoennegrita"/>
          <w:rFonts w:ascii="Century Gothic" w:hAnsi="Century Gothic" w:cs="Arial"/>
          <w:color w:val="333333"/>
          <w:sz w:val="26"/>
          <w:szCs w:val="26"/>
        </w:rPr>
        <w:t>Público</w:t>
      </w:r>
      <w:r w:rsidRPr="00FE572D">
        <w:rPr>
          <w:rFonts w:ascii="Century Gothic" w:hAnsi="Century Gothic" w:cs="Arial"/>
          <w:color w:val="333333"/>
          <w:sz w:val="26"/>
          <w:szCs w:val="26"/>
        </w:rPr>
        <w:t> ,</w:t>
      </w:r>
      <w:proofErr w:type="gramEnd"/>
      <w:r w:rsidRPr="00FE572D">
        <w:rPr>
          <w:rFonts w:ascii="Century Gothic" w:hAnsi="Century Gothic" w:cs="Arial"/>
          <w:color w:val="333333"/>
          <w:sz w:val="26"/>
          <w:szCs w:val="26"/>
        </w:rPr>
        <w:t> </w:t>
      </w:r>
      <w:r w:rsidRPr="00FE572D">
        <w:rPr>
          <w:rStyle w:val="Textoennegrita"/>
          <w:rFonts w:ascii="Century Gothic" w:hAnsi="Century Gothic" w:cs="Arial"/>
          <w:color w:val="333333"/>
          <w:sz w:val="26"/>
          <w:szCs w:val="26"/>
        </w:rPr>
        <w:t>Protegido</w:t>
      </w:r>
      <w:r w:rsidRPr="00FE572D">
        <w:rPr>
          <w:rFonts w:ascii="Century Gothic" w:hAnsi="Century Gothic" w:cs="Arial"/>
          <w:color w:val="333333"/>
          <w:sz w:val="26"/>
          <w:szCs w:val="26"/>
        </w:rPr>
        <w:t> y </w:t>
      </w:r>
      <w:r w:rsidRPr="00FE572D">
        <w:rPr>
          <w:rStyle w:val="Textoennegrita"/>
          <w:rFonts w:ascii="Century Gothic" w:hAnsi="Century Gothic" w:cs="Arial"/>
          <w:color w:val="333333"/>
          <w:sz w:val="26"/>
          <w:szCs w:val="26"/>
        </w:rPr>
        <w:t>Privado</w:t>
      </w:r>
      <w:r w:rsidRPr="00FE572D">
        <w:rPr>
          <w:rFonts w:ascii="Century Gothic" w:hAnsi="Century Gothic" w:cs="Arial"/>
          <w:color w:val="333333"/>
          <w:sz w:val="26"/>
          <w:szCs w:val="26"/>
        </w:rPr>
        <w:t> en una clase.</w:t>
      </w:r>
      <w:r w:rsidRPr="00FE572D">
        <w:rPr>
          <w:rFonts w:ascii="Century Gothic" w:hAnsi="Century Gothic" w:cs="Arial"/>
          <w:color w:val="333333"/>
          <w:sz w:val="26"/>
          <w:szCs w:val="26"/>
        </w:rPr>
        <w:t xml:space="preserve"> En el caso de </w:t>
      </w:r>
      <w:r w:rsidRPr="006A3044">
        <w:rPr>
          <w:rFonts w:ascii="Century Gothic" w:hAnsi="Century Gothic" w:cs="Arial"/>
          <w:b/>
          <w:color w:val="333333"/>
          <w:sz w:val="26"/>
          <w:szCs w:val="26"/>
        </w:rPr>
        <w:t>Python solo</w:t>
      </w:r>
      <w:r w:rsidRPr="00FE572D">
        <w:rPr>
          <w:rFonts w:ascii="Century Gothic" w:hAnsi="Century Gothic" w:cs="Arial"/>
          <w:color w:val="333333"/>
          <w:sz w:val="26"/>
          <w:szCs w:val="26"/>
        </w:rPr>
        <w:t xml:space="preserve"> usamos </w:t>
      </w:r>
      <w:r w:rsidRPr="006A3044">
        <w:rPr>
          <w:rFonts w:ascii="Century Gothic" w:hAnsi="Century Gothic" w:cs="Arial"/>
          <w:b/>
          <w:color w:val="333333"/>
          <w:sz w:val="26"/>
          <w:szCs w:val="26"/>
        </w:rPr>
        <w:t>Público y Privado</w:t>
      </w:r>
      <w:r w:rsidRPr="00FE572D">
        <w:rPr>
          <w:rFonts w:ascii="Century Gothic" w:hAnsi="Century Gothic" w:cs="Arial"/>
          <w:color w:val="333333"/>
          <w:sz w:val="26"/>
          <w:szCs w:val="26"/>
        </w:rPr>
        <w:t>.</w:t>
      </w:r>
    </w:p>
    <w:p w:rsidR="00FE572D" w:rsidRDefault="00FE572D" w:rsidP="00FE572D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333333"/>
          <w:sz w:val="26"/>
          <w:szCs w:val="26"/>
        </w:rPr>
      </w:pPr>
      <w:r w:rsidRPr="006A3044">
        <w:rPr>
          <w:rFonts w:ascii="Century Gothic" w:hAnsi="Century Gothic" w:cs="Arial"/>
          <w:b/>
          <w:color w:val="333333"/>
          <w:sz w:val="26"/>
          <w:szCs w:val="26"/>
        </w:rPr>
        <w:t>Python usa el símbolo '_'</w:t>
      </w:r>
      <w:r w:rsidRPr="00FE572D">
        <w:rPr>
          <w:rFonts w:ascii="Century Gothic" w:hAnsi="Century Gothic" w:cs="Arial"/>
          <w:color w:val="333333"/>
          <w:sz w:val="26"/>
          <w:szCs w:val="26"/>
        </w:rPr>
        <w:t xml:space="preserve"> para determinar el control de acceso para un miembro de datos específico o una función miembro de una clase. Los especificadores de acceso en Python tienen un papel importante que desempeñar para proteger los datos del acceso no autorizado y evitar que sean explotados.</w:t>
      </w:r>
    </w:p>
    <w:p w:rsidR="006A3044" w:rsidRDefault="006A3044" w:rsidP="00FE572D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333333"/>
          <w:sz w:val="26"/>
          <w:szCs w:val="26"/>
        </w:rPr>
      </w:pPr>
      <w:r>
        <w:rPr>
          <w:rFonts w:ascii="Century Gothic" w:hAnsi="Century Gothic" w:cs="Arial"/>
          <w:color w:val="333333"/>
          <w:sz w:val="26"/>
          <w:szCs w:val="26"/>
        </w:rPr>
        <w:t>Se ve mejor con un ejemplo visual:</w:t>
      </w:r>
    </w:p>
    <w:p w:rsidR="006A3044" w:rsidRDefault="006A3044" w:rsidP="00FE572D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 w:cs="Arial"/>
          <w:color w:val="333333"/>
          <w:sz w:val="26"/>
          <w:szCs w:val="26"/>
        </w:rPr>
      </w:pPr>
      <w:r>
        <w:rPr>
          <w:rFonts w:ascii="Century Gothic" w:hAnsi="Century Gothic" w:cs="Arial"/>
          <w:color w:val="333333"/>
          <w:sz w:val="26"/>
          <w:szCs w:val="26"/>
        </w:rPr>
        <w:t>En este ejemplo de encapsulamiento se ve como utilizamos la ‘_’ para marcar como privado el descuento del cliente en la línea 114 o en la 117 en saluda.</w:t>
      </w:r>
    </w:p>
    <w:p w:rsidR="006A3044" w:rsidRDefault="006A3044" w:rsidP="006A304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Century Gothic" w:hAnsi="Century Gothic" w:cs="Arial"/>
          <w:color w:val="333333"/>
          <w:sz w:val="26"/>
          <w:szCs w:val="26"/>
        </w:rPr>
      </w:pPr>
      <w:r w:rsidRPr="006A3044">
        <w:rPr>
          <w:rFonts w:ascii="Century Gothic" w:hAnsi="Century Gothic" w:cs="Arial"/>
          <w:color w:val="333333"/>
          <w:sz w:val="26"/>
          <w:szCs w:val="26"/>
        </w:rPr>
        <w:drawing>
          <wp:inline distT="0" distB="0" distL="0" distR="0" wp14:anchorId="75BC1411" wp14:editId="5464BD1A">
            <wp:extent cx="5400040" cy="23361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44" w:rsidRDefault="006A3044" w:rsidP="006A304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Century Gothic" w:hAnsi="Century Gothic" w:cs="Arial"/>
          <w:color w:val="333333"/>
          <w:sz w:val="26"/>
          <w:szCs w:val="26"/>
        </w:rPr>
      </w:pPr>
      <w:r w:rsidRPr="006A3044">
        <w:rPr>
          <w:rFonts w:ascii="Century Gothic" w:hAnsi="Century Gothic" w:cs="Arial"/>
          <w:color w:val="333333"/>
          <w:sz w:val="26"/>
          <w:szCs w:val="26"/>
        </w:rPr>
        <w:drawing>
          <wp:inline distT="0" distB="0" distL="0" distR="0" wp14:anchorId="308E3FF8" wp14:editId="0B626EA2">
            <wp:extent cx="5400040" cy="3052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488" cy="3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44" w:rsidRPr="00FE572D" w:rsidRDefault="006A3044" w:rsidP="006A304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Century Gothic" w:hAnsi="Century Gothic" w:cs="Arial"/>
          <w:color w:val="333333"/>
          <w:sz w:val="26"/>
          <w:szCs w:val="26"/>
        </w:rPr>
      </w:pPr>
      <w:bookmarkStart w:id="0" w:name="_GoBack"/>
      <w:r w:rsidRPr="006A3044">
        <w:rPr>
          <w:rFonts w:ascii="Century Gothic" w:hAnsi="Century Gothic" w:cs="Arial"/>
          <w:color w:val="333333"/>
          <w:sz w:val="26"/>
          <w:szCs w:val="26"/>
        </w:rPr>
        <w:drawing>
          <wp:inline distT="0" distB="0" distL="0" distR="0" wp14:anchorId="6FB66669" wp14:editId="3124B399">
            <wp:extent cx="5382285" cy="386751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956" cy="39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3044" w:rsidRPr="00FE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35"/>
    <w:rsid w:val="00134737"/>
    <w:rsid w:val="006A3044"/>
    <w:rsid w:val="00BC5B05"/>
    <w:rsid w:val="00C2313C"/>
    <w:rsid w:val="00C80635"/>
    <w:rsid w:val="00EC5BC5"/>
    <w:rsid w:val="00FE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2CF2"/>
  <w15:chartTrackingRefBased/>
  <w15:docId w15:val="{07E96800-2529-4A6B-A92E-52542222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4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34737"/>
    <w:rPr>
      <w:b/>
      <w:bCs/>
    </w:rPr>
  </w:style>
  <w:style w:type="character" w:styleId="nfasis">
    <w:name w:val="Emphasis"/>
    <w:basedOn w:val="Fuentedeprrafopredeter"/>
    <w:uiPriority w:val="20"/>
    <w:qFormat/>
    <w:rsid w:val="00EC5BC5"/>
    <w:rPr>
      <w:i/>
      <w:iCs/>
    </w:rPr>
  </w:style>
  <w:style w:type="character" w:customStyle="1" w:styleId="ilad">
    <w:name w:val="il_ad"/>
    <w:basedOn w:val="Fuentedeprrafopredeter"/>
    <w:rsid w:val="00C23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Tecnicos</dc:creator>
  <cp:keywords/>
  <dc:description/>
  <cp:lastModifiedBy>Tecnicos</cp:lastModifiedBy>
  <cp:revision>2</cp:revision>
  <dcterms:created xsi:type="dcterms:W3CDTF">2022-10-20T11:11:00Z</dcterms:created>
  <dcterms:modified xsi:type="dcterms:W3CDTF">2022-10-20T12:26:00Z</dcterms:modified>
</cp:coreProperties>
</file>