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C89DD" w14:textId="3AE6081A" w:rsidR="009670E8" w:rsidRDefault="00000000">
      <w:pPr>
        <w:spacing w:after="220"/>
        <w:jc w:val="center"/>
        <w:rPr>
          <w:lang w:eastAsia="zh-CN"/>
        </w:rPr>
      </w:pPr>
      <w:r>
        <w:rPr>
          <w:rFonts w:cs="微软雅黑" w:hint="eastAsia"/>
          <w:b/>
          <w:sz w:val="44"/>
          <w:lang w:eastAsia="zh-CN"/>
        </w:rPr>
        <w:t>【</w:t>
      </w:r>
      <w:r w:rsidR="00D43A9D">
        <w:rPr>
          <w:rFonts w:cs="微软雅黑" w:hint="eastAsia"/>
          <w:b/>
          <w:sz w:val="44"/>
          <w:lang w:eastAsia="zh-CN"/>
        </w:rPr>
        <w:t>E</w:t>
      </w:r>
      <w:r w:rsidR="00D43A9D">
        <w:rPr>
          <w:rFonts w:cs="微软雅黑"/>
          <w:b/>
          <w:sz w:val="44"/>
          <w:lang w:eastAsia="zh-CN"/>
        </w:rPr>
        <w:t>loy Kim</w:t>
      </w:r>
      <w:r>
        <w:rPr>
          <w:rFonts w:cs="微软雅黑" w:hint="eastAsia"/>
          <w:b/>
          <w:sz w:val="44"/>
          <w:lang w:eastAsia="zh-CN"/>
        </w:rPr>
        <w:t>】</w:t>
      </w:r>
    </w:p>
    <w:p w14:paraId="74C1C66A" w14:textId="77777777" w:rsidR="009670E8" w:rsidRDefault="00000000">
      <w:pPr>
        <w:spacing w:after="65"/>
        <w:jc w:val="center"/>
        <w:rPr>
          <w:lang w:eastAsia="zh-CN"/>
        </w:rPr>
      </w:pPr>
      <w:r>
        <w:rPr>
          <w:rFonts w:cs="微软雅黑" w:hint="eastAsia"/>
          <w:color w:val="1E4FA8"/>
          <w:sz w:val="26"/>
          <w:lang w:eastAsia="zh-CN"/>
        </w:rPr>
        <w:t>独立研究者</w:t>
      </w:r>
      <w:r>
        <w:rPr>
          <w:color w:val="1E4FA8"/>
          <w:sz w:val="26"/>
          <w:lang w:eastAsia="zh-CN"/>
        </w:rPr>
        <w:t xml:space="preserve"> · </w:t>
      </w:r>
      <w:r>
        <w:rPr>
          <w:rFonts w:cs="微软雅黑" w:hint="eastAsia"/>
          <w:color w:val="1E4FA8"/>
          <w:sz w:val="26"/>
          <w:lang w:eastAsia="zh-CN"/>
        </w:rPr>
        <w:t>《周期数学》著书人</w:t>
      </w:r>
    </w:p>
    <w:p w14:paraId="48E5B656" w14:textId="77777777" w:rsidR="009670E8" w:rsidRDefault="00000000">
      <w:pPr>
        <w:spacing w:after="180"/>
        <w:jc w:val="center"/>
      </w:pPr>
      <w:r>
        <w:rPr>
          <w:rFonts w:ascii="Inter" w:hAnsi="Inter"/>
          <w:color w:val="6B7280"/>
          <w:sz w:val="18"/>
        </w:rPr>
        <w:t>Periodicity Mathematics · Independent Researcher &amp; Author</w:t>
      </w:r>
    </w:p>
    <w:p w14:paraId="2F90D563" w14:textId="1DF7294E" w:rsidR="009670E8" w:rsidRDefault="00000000">
      <w:pPr>
        <w:spacing w:after="45"/>
        <w:jc w:val="center"/>
        <w:rPr>
          <w:lang w:eastAsia="zh-CN"/>
        </w:rPr>
      </w:pPr>
      <w:r>
        <w:rPr>
          <w:rFonts w:cs="微软雅黑" w:hint="eastAsia"/>
          <w:color w:val="6B7280"/>
          <w:sz w:val="18"/>
          <w:lang w:eastAsia="zh-CN"/>
        </w:rPr>
        <w:t>联系电话：【</w:t>
      </w:r>
      <w:r w:rsidR="000506C6">
        <w:rPr>
          <w:rFonts w:cs="微软雅黑" w:hint="eastAsia"/>
          <w:color w:val="6B7280"/>
          <w:sz w:val="18"/>
          <w:lang w:eastAsia="zh-CN"/>
        </w:rPr>
        <w:t>1</w:t>
      </w:r>
      <w:r w:rsidR="000506C6">
        <w:rPr>
          <w:rFonts w:cs="微软雅黑"/>
          <w:color w:val="6B7280"/>
          <w:sz w:val="18"/>
          <w:lang w:eastAsia="zh-CN"/>
        </w:rPr>
        <w:t>8982418514</w:t>
      </w:r>
      <w:r>
        <w:rPr>
          <w:rFonts w:cs="微软雅黑" w:hint="eastAsia"/>
          <w:color w:val="6B7280"/>
          <w:sz w:val="18"/>
          <w:lang w:eastAsia="zh-CN"/>
        </w:rPr>
        <w:t>】　｜　电子邮箱：【</w:t>
      </w:r>
      <w:r w:rsidR="000506C6">
        <w:rPr>
          <w:rFonts w:cs="微软雅黑" w:hint="eastAsia"/>
          <w:color w:val="6B7280"/>
          <w:sz w:val="18"/>
          <w:lang w:eastAsia="zh-CN"/>
        </w:rPr>
        <w:t>e</w:t>
      </w:r>
      <w:r w:rsidR="000506C6">
        <w:rPr>
          <w:rFonts w:cs="微软雅黑"/>
          <w:color w:val="6B7280"/>
          <w:sz w:val="18"/>
          <w:lang w:eastAsia="zh-CN"/>
        </w:rPr>
        <w:t>loy.kim@outlook.com</w:t>
      </w:r>
      <w:r>
        <w:rPr>
          <w:rFonts w:cs="微软雅黑" w:hint="eastAsia"/>
          <w:color w:val="6B7280"/>
          <w:sz w:val="18"/>
          <w:lang w:eastAsia="zh-CN"/>
        </w:rPr>
        <w:t>】　｜　所在城市：【</w:t>
      </w:r>
      <w:r w:rsidR="000506C6">
        <w:rPr>
          <w:rFonts w:cs="微软雅黑" w:hint="eastAsia"/>
          <w:color w:val="6B7280"/>
          <w:sz w:val="18"/>
          <w:lang w:eastAsia="zh-CN"/>
        </w:rPr>
        <w:t>重庆</w:t>
      </w:r>
      <w:r>
        <w:rPr>
          <w:rFonts w:cs="微软雅黑" w:hint="eastAsia"/>
          <w:color w:val="6B7280"/>
          <w:sz w:val="18"/>
          <w:lang w:eastAsia="zh-CN"/>
        </w:rPr>
        <w:t>】</w:t>
      </w:r>
    </w:p>
    <w:p w14:paraId="62571021" w14:textId="77777777" w:rsidR="009670E8" w:rsidRDefault="00000000">
      <w:pPr>
        <w:spacing w:after="45"/>
        <w:jc w:val="center"/>
        <w:rPr>
          <w:lang w:eastAsia="zh-CN"/>
        </w:rPr>
      </w:pPr>
      <w:r>
        <w:rPr>
          <w:rFonts w:cs="微软雅黑" w:hint="eastAsia"/>
          <w:color w:val="6B7280"/>
          <w:sz w:val="18"/>
          <w:lang w:eastAsia="zh-CN"/>
        </w:rPr>
        <w:t>合作意向：研究合作</w:t>
      </w:r>
      <w:r>
        <w:rPr>
          <w:color w:val="6B7280"/>
          <w:sz w:val="18"/>
          <w:lang w:eastAsia="zh-CN"/>
        </w:rPr>
        <w:t xml:space="preserve"> </w:t>
      </w:r>
      <w:r>
        <w:rPr>
          <w:rFonts w:cs="微软雅黑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  <w:lang w:eastAsia="zh-CN"/>
        </w:rPr>
        <w:t xml:space="preserve"> </w:t>
      </w:r>
      <w:r>
        <w:rPr>
          <w:rFonts w:cs="微软雅黑" w:hint="eastAsia"/>
          <w:color w:val="6B7280"/>
          <w:sz w:val="18"/>
          <w:lang w:eastAsia="zh-CN"/>
        </w:rPr>
        <w:t>顾问</w:t>
      </w:r>
      <w:r>
        <w:rPr>
          <w:color w:val="6B7280"/>
          <w:sz w:val="18"/>
          <w:lang w:eastAsia="zh-CN"/>
        </w:rPr>
        <w:t xml:space="preserve"> </w:t>
      </w:r>
      <w:r>
        <w:rPr>
          <w:rFonts w:cs="微软雅黑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  <w:lang w:eastAsia="zh-CN"/>
        </w:rPr>
        <w:t xml:space="preserve"> </w:t>
      </w:r>
      <w:r>
        <w:rPr>
          <w:rFonts w:cs="微软雅黑" w:hint="eastAsia"/>
          <w:color w:val="6B7280"/>
          <w:sz w:val="18"/>
          <w:lang w:eastAsia="zh-CN"/>
        </w:rPr>
        <w:t>联合课题　　（简历更新：</w:t>
      </w:r>
      <w:r>
        <w:rPr>
          <w:color w:val="6B7280"/>
          <w:sz w:val="18"/>
          <w:lang w:eastAsia="zh-CN"/>
        </w:rPr>
        <w:t xml:space="preserve">2026 </w:t>
      </w:r>
      <w:r>
        <w:rPr>
          <w:rFonts w:cs="微软雅黑" w:hint="eastAsia"/>
          <w:color w:val="6B7280"/>
          <w:sz w:val="18"/>
          <w:lang w:eastAsia="zh-CN"/>
        </w:rPr>
        <w:t>年</w:t>
      </w:r>
      <w:r>
        <w:rPr>
          <w:color w:val="6B7280"/>
          <w:sz w:val="18"/>
          <w:lang w:eastAsia="zh-CN"/>
        </w:rPr>
        <w:t xml:space="preserve"> 9 </w:t>
      </w:r>
      <w:r>
        <w:rPr>
          <w:rFonts w:cs="微软雅黑" w:hint="eastAsia"/>
          <w:color w:val="6B7280"/>
          <w:sz w:val="18"/>
          <w:lang w:eastAsia="zh-CN"/>
        </w:rPr>
        <w:t>月）</w:t>
      </w:r>
    </w:p>
    <w:p w14:paraId="4112A1AC" w14:textId="77777777" w:rsidR="009670E8" w:rsidRDefault="00000000">
      <w:pPr>
        <w:pStyle w:val="21"/>
        <w:spacing w:line="312" w:lineRule="auto"/>
        <w:rPr>
          <w:lang w:eastAsia="zh-CN"/>
        </w:rPr>
      </w:pPr>
      <w:r>
        <w:rPr>
          <w:rFonts w:cs="微软雅黑" w:hint="eastAsia"/>
          <w:lang w:eastAsia="zh-CN"/>
        </w:rPr>
        <w:t>一、个人概要</w:t>
      </w:r>
    </w:p>
    <w:p w14:paraId="02D11B9B" w14:textId="69135059" w:rsidR="009670E8" w:rsidRDefault="000506C6">
      <w:pPr>
        <w:rPr>
          <w:lang w:eastAsia="zh-CN"/>
        </w:rPr>
      </w:pPr>
      <w:r>
        <w:rPr>
          <w:rFonts w:cs="微软雅黑" w:hint="eastAsia"/>
          <w:lang w:eastAsia="zh-CN"/>
        </w:rPr>
        <w:t>E</w:t>
      </w:r>
      <w:r>
        <w:rPr>
          <w:rFonts w:cs="微软雅黑"/>
          <w:lang w:eastAsia="zh-CN"/>
        </w:rPr>
        <w:t>loy Kim</w:t>
      </w:r>
      <w:r>
        <w:rPr>
          <w:rFonts w:cs="微软雅黑" w:hint="eastAsia"/>
          <w:lang w:eastAsia="zh-CN"/>
        </w:rPr>
        <w:t>，系统从事「周期数学」这一统一研究纲领的构建与写作。独立完成中英双语专著手稿《</w:t>
      </w:r>
      <w:r>
        <w:rPr>
          <w:lang w:eastAsia="zh-CN"/>
        </w:rPr>
        <w:t>Periodicity Mathematics</w:t>
      </w:r>
      <w:r>
        <w:rPr>
          <w:rFonts w:cs="微软雅黑" w:hint="eastAsia"/>
          <w:lang w:eastAsia="zh-CN"/>
        </w:rPr>
        <w:t>》，共</w:t>
      </w:r>
      <w:r>
        <w:rPr>
          <w:lang w:eastAsia="zh-CN"/>
        </w:rPr>
        <w:t xml:space="preserve"> 46 </w:t>
      </w:r>
      <w:r>
        <w:rPr>
          <w:rFonts w:cs="微软雅黑" w:hint="eastAsia"/>
          <w:lang w:eastAsia="zh-CN"/>
        </w:rPr>
        <w:t>章，中文版</w:t>
      </w:r>
      <w:r>
        <w:rPr>
          <w:lang w:eastAsia="zh-CN"/>
        </w:rPr>
        <w:t xml:space="preserve"> 1271 </w:t>
      </w:r>
      <w:r>
        <w:rPr>
          <w:rFonts w:cs="微软雅黑" w:hint="eastAsia"/>
          <w:lang w:eastAsia="zh-CN"/>
        </w:rPr>
        <w:t>页、英文版</w:t>
      </w:r>
      <w:r>
        <w:rPr>
          <w:lang w:eastAsia="zh-CN"/>
        </w:rPr>
        <w:t xml:space="preserve"> 1456 </w:t>
      </w:r>
      <w:r>
        <w:rPr>
          <w:rFonts w:cs="微软雅黑" w:hint="eastAsia"/>
          <w:lang w:eastAsia="zh-CN"/>
        </w:rPr>
        <w:t>页，含</w:t>
      </w:r>
      <w:r>
        <w:rPr>
          <w:lang w:eastAsia="zh-CN"/>
        </w:rPr>
        <w:t xml:space="preserve"> 3379 </w:t>
      </w:r>
      <w:r>
        <w:rPr>
          <w:rFonts w:cs="微软雅黑" w:hint="eastAsia"/>
          <w:lang w:eastAsia="zh-CN"/>
        </w:rPr>
        <w:t>条定理类结果，覆盖</w:t>
      </w:r>
      <w:r>
        <w:rPr>
          <w:lang w:eastAsia="zh-CN"/>
        </w:rPr>
        <w:t xml:space="preserve"> 21 </w:t>
      </w:r>
      <w:proofErr w:type="gramStart"/>
      <w:r>
        <w:rPr>
          <w:rFonts w:cs="微软雅黑" w:hint="eastAsia"/>
          <w:lang w:eastAsia="zh-CN"/>
        </w:rPr>
        <w:t>个</w:t>
      </w:r>
      <w:proofErr w:type="gramEnd"/>
      <w:r>
        <w:rPr>
          <w:rFonts w:cs="微软雅黑" w:hint="eastAsia"/>
          <w:lang w:eastAsia="zh-CN"/>
        </w:rPr>
        <w:t>应用领域。</w:t>
      </w:r>
    </w:p>
    <w:p w14:paraId="2B1CADCD" w14:textId="5252FA6D" w:rsidR="00F126ED" w:rsidRDefault="00000000">
      <w:pPr>
        <w:rPr>
          <w:rFonts w:cs="微软雅黑"/>
          <w:lang w:eastAsia="zh-CN"/>
        </w:rPr>
      </w:pPr>
      <w:r>
        <w:rPr>
          <w:rFonts w:cs="微软雅黑" w:hint="eastAsia"/>
          <w:lang w:eastAsia="zh-CN"/>
        </w:rPr>
        <w:t>研究取向是「结构优先于机制」：不追问单一系统的因果细节，而追问不同系统中周期现象共享的代数与几何结构，并据此发展可计算、可检验的诊断工具。手稿已完成写作并形成完整的中英双语版本，</w:t>
      </w:r>
      <w:r>
        <w:rPr>
          <w:rFonts w:cs="微软雅黑" w:hint="eastAsia"/>
          <w:b/>
          <w:lang w:eastAsia="zh-CN"/>
        </w:rPr>
        <w:t>尚未发表</w:t>
      </w:r>
      <w:r>
        <w:rPr>
          <w:rFonts w:cs="微软雅黑" w:hint="eastAsia"/>
          <w:lang w:eastAsia="zh-CN"/>
        </w:rPr>
        <w:t>，目前处于寻求算法实现、实证检验与学术出版合作的阶段。</w:t>
      </w:r>
    </w:p>
    <w:p w14:paraId="23A37F2F" w14:textId="35F11148" w:rsidR="009670E8" w:rsidRPr="00F126ED" w:rsidRDefault="00F126ED" w:rsidP="00F126ED">
      <w:pPr>
        <w:spacing w:after="200" w:line="276" w:lineRule="auto"/>
        <w:rPr>
          <w:rFonts w:cs="微软雅黑" w:hint="eastAsia"/>
          <w:lang w:eastAsia="zh-CN"/>
        </w:rPr>
      </w:pPr>
      <w:r>
        <w:rPr>
          <w:rFonts w:cs="微软雅黑"/>
          <w:lang w:eastAsia="zh-CN"/>
        </w:rPr>
        <w:br w:type="page"/>
      </w:r>
    </w:p>
    <w:p w14:paraId="06445690" w14:textId="77777777" w:rsidR="009670E8" w:rsidRDefault="00000000">
      <w:pPr>
        <w:pStyle w:val="21"/>
        <w:spacing w:line="312" w:lineRule="auto"/>
        <w:rPr>
          <w:lang w:eastAsia="zh-CN"/>
        </w:rPr>
      </w:pPr>
      <w:r>
        <w:rPr>
          <w:rFonts w:cs="微软雅黑" w:hint="eastAsia"/>
          <w:lang w:eastAsia="zh-CN"/>
        </w:rPr>
        <w:lastRenderedPageBreak/>
        <w:t>二、研究领域与专长</w:t>
      </w:r>
    </w:p>
    <w:p w14:paraId="06B98890" w14:textId="77777777" w:rsidR="009670E8" w:rsidRDefault="00000000">
      <w:pPr>
        <w:rPr>
          <w:lang w:eastAsia="zh-CN"/>
        </w:rPr>
      </w:pPr>
      <w:r>
        <w:rPr>
          <w:rFonts w:cs="微软雅黑" w:hint="eastAsia"/>
          <w:lang w:eastAsia="zh-CN"/>
        </w:rPr>
        <w:t>研究横跨纯数学形式化与跨学科应用建模两端，核心专长集中于下表六个方向。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04"/>
        <w:gridCol w:w="4704"/>
      </w:tblGrid>
      <w:tr w:rsidR="009670E8" w14:paraId="1FD8400D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EF3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B8C346" w14:textId="77777777" w:rsidR="009670E8" w:rsidRDefault="00000000">
            <w:pPr>
              <w:spacing w:before="60" w:after="60" w:line="240" w:lineRule="auto"/>
            </w:pPr>
            <w:proofErr w:type="spellStart"/>
            <w:r>
              <w:rPr>
                <w:rFonts w:hint="eastAsia"/>
                <w:b/>
              </w:rPr>
              <w:t>方向</w:t>
            </w:r>
            <w:proofErr w:type="spellEnd"/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EF3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928086E" w14:textId="77777777" w:rsidR="009670E8" w:rsidRDefault="00000000">
            <w:pPr>
              <w:spacing w:before="60" w:after="60" w:line="240" w:lineRule="auto"/>
            </w:pPr>
            <w:proofErr w:type="spellStart"/>
            <w:r>
              <w:rPr>
                <w:rFonts w:hint="eastAsia"/>
                <w:b/>
              </w:rPr>
              <w:t>具体内容</w:t>
            </w:r>
            <w:proofErr w:type="spellEnd"/>
          </w:p>
        </w:tc>
      </w:tr>
      <w:tr w:rsidR="009670E8" w14:paraId="5496FEB0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61DEF44" w14:textId="77777777" w:rsidR="009670E8" w:rsidRDefault="00000000">
            <w:pPr>
              <w:spacing w:before="60" w:after="60" w:line="240" w:lineRule="auto"/>
            </w:pPr>
            <w:proofErr w:type="spellStart"/>
            <w:r>
              <w:t>周期结构的代数基础</w:t>
            </w:r>
            <w:proofErr w:type="spellEnd"/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570D48E" w14:textId="77777777" w:rsidR="009670E8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群作用与有限阶作用、群表示论、具有周期轨道的群与群函数、性质传递性矩阵</w:t>
            </w:r>
          </w:p>
        </w:tc>
      </w:tr>
      <w:tr w:rsidR="009670E8" w14:paraId="5E1725E6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FB57B22" w14:textId="77777777" w:rsidR="009670E8" w:rsidRDefault="00000000">
            <w:pPr>
              <w:spacing w:before="60" w:after="60" w:line="240" w:lineRule="auto"/>
            </w:pPr>
            <w:proofErr w:type="spellStart"/>
            <w:r>
              <w:t>调和分析与积分变换</w:t>
            </w:r>
            <w:proofErr w:type="spellEnd"/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418EFC" w14:textId="77777777" w:rsidR="009670E8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周期卷积、相位算子、傅里叶变换与拉普拉斯变换与小波变换与梅林变换的群论统一描述</w:t>
            </w:r>
          </w:p>
        </w:tc>
      </w:tr>
      <w:tr w:rsidR="009670E8" w14:paraId="79B73008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15C5EB" w14:textId="77777777" w:rsidR="009670E8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不可公度周期的数值方法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356884A" w14:textId="77777777" w:rsidR="009670E8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置闰方法与连分数最佳逼近、频谱泄漏的显式上界、离散采样逼近与同余角</w:t>
            </w:r>
          </w:p>
        </w:tc>
      </w:tr>
      <w:tr w:rsidR="009670E8" w14:paraId="41B240FB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BAA91B" w14:textId="77777777" w:rsidR="009670E8" w:rsidRDefault="00000000">
            <w:pPr>
              <w:spacing w:before="60" w:after="60" w:line="240" w:lineRule="auto"/>
            </w:pPr>
            <w:proofErr w:type="spellStart"/>
            <w:r>
              <w:t>时序诊断与拐点检测</w:t>
            </w:r>
            <w:proofErr w:type="spellEnd"/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F63093" w14:textId="77777777" w:rsidR="009670E8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窗函数与折射率体系、瞬时极限角、转折率与方向相似度、 Fisher  显著性检验</w:t>
            </w:r>
          </w:p>
        </w:tc>
      </w:tr>
      <w:tr w:rsidR="009670E8" w14:paraId="008B45D1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E73C542" w14:textId="77777777" w:rsidR="009670E8" w:rsidRDefault="00000000">
            <w:pPr>
              <w:spacing w:before="60" w:after="60" w:line="240" w:lineRule="auto"/>
            </w:pPr>
            <w:proofErr w:type="spellStart"/>
            <w:r>
              <w:t>周期感知的机器学习</w:t>
            </w:r>
            <w:proofErr w:type="spellEnd"/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A635A47" w14:textId="77777777" w:rsidR="009670E8" w:rsidRDefault="00000000">
            <w:pPr>
              <w:spacing w:before="60" w:after="6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复指数</w:t>
            </w:r>
            <w:proofErr w:type="gramEnd"/>
            <w:r>
              <w:rPr>
                <w:lang w:eastAsia="zh-CN"/>
              </w:rPr>
              <w:t>激活函数、核平滑导 - 积下降、相位耦合网络、多智能体相位同步</w:t>
            </w:r>
          </w:p>
        </w:tc>
      </w:tr>
      <w:tr w:rsidR="009670E8" w14:paraId="40DE8166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A02053D" w14:textId="77777777" w:rsidR="009670E8" w:rsidRDefault="00000000">
            <w:pPr>
              <w:spacing w:before="60" w:after="60" w:line="240" w:lineRule="auto"/>
            </w:pPr>
            <w:proofErr w:type="spellStart"/>
            <w:r>
              <w:t>跨学科周期结构</w:t>
            </w:r>
            <w:proofErr w:type="spellEnd"/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8FFCB5" w14:textId="77777777" w:rsidR="009670E8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天文、历法、地理、易经符号系统、电磁、生物、心理、社交、经济、政治、密码、算法</w:t>
            </w:r>
          </w:p>
        </w:tc>
      </w:tr>
    </w:tbl>
    <w:p w14:paraId="3316F122" w14:textId="77777777" w:rsidR="009670E8" w:rsidRDefault="00000000">
      <w:pPr>
        <w:pStyle w:val="21"/>
        <w:spacing w:line="312" w:lineRule="auto"/>
        <w:rPr>
          <w:lang w:eastAsia="zh-CN"/>
        </w:rPr>
      </w:pPr>
      <w:r>
        <w:rPr>
          <w:rFonts w:cs="微软雅黑" w:hint="eastAsia"/>
          <w:lang w:eastAsia="zh-CN"/>
        </w:rPr>
        <w:t>三、核心成果</w:t>
      </w:r>
    </w:p>
    <w:p w14:paraId="122D7F58" w14:textId="77777777" w:rsidR="009670E8" w:rsidRDefault="00000000">
      <w:pPr>
        <w:rPr>
          <w:lang w:eastAsia="zh-CN"/>
        </w:rPr>
      </w:pPr>
      <w:r>
        <w:rPr>
          <w:rFonts w:cs="微软雅黑" w:hint="eastAsia"/>
          <w:lang w:eastAsia="zh-CN"/>
        </w:rPr>
        <w:t>全部成果由本人独立完成，形成一部结构完整、可核对规模的中英双语手稿，并包含三项具有独立方法论价值的技术贡献。</w:t>
      </w:r>
    </w:p>
    <w:p w14:paraId="767B0C36" w14:textId="77777777" w:rsidR="009670E8" w:rsidRDefault="00000000">
      <w:pPr>
        <w:pStyle w:val="31"/>
        <w:spacing w:line="312" w:lineRule="auto"/>
      </w:pPr>
      <w:r>
        <w:rPr>
          <w:rFonts w:cs="微软雅黑" w:hint="eastAsia"/>
          <w:b w:val="0"/>
          <w:lang w:eastAsia="zh-CN"/>
        </w:rPr>
        <w:t>（一）已完成的主要著作</w:t>
      </w:r>
    </w:p>
    <w:p w14:paraId="69906B20" w14:textId="77777777" w:rsidR="009670E8" w:rsidRDefault="00000000">
      <w:pPr>
        <w:pStyle w:val="a0"/>
        <w:spacing w:after="72"/>
        <w:ind w:firstLine="0"/>
      </w:pPr>
      <w:r>
        <w:rPr>
          <w:rFonts w:cs="微软雅黑" w:hint="eastAsia"/>
          <w:lang w:eastAsia="zh-CN"/>
        </w:rPr>
        <w:t>《</w:t>
      </w:r>
      <w:r>
        <w:t>Periodicity Mathematics</w:t>
      </w:r>
      <w:r>
        <w:rPr>
          <w:rFonts w:cs="微软雅黑" w:hint="eastAsia"/>
          <w:lang w:eastAsia="zh-CN"/>
        </w:rPr>
        <w:t>》中文版手稿：</w:t>
      </w:r>
      <w:r>
        <w:t xml:space="preserve">46 </w:t>
      </w:r>
      <w:r>
        <w:rPr>
          <w:rFonts w:cs="微软雅黑" w:hint="eastAsia"/>
          <w:lang w:eastAsia="zh-CN"/>
        </w:rPr>
        <w:t>章、</w:t>
      </w:r>
      <w:r>
        <w:t xml:space="preserve">1271 </w:t>
      </w:r>
      <w:r>
        <w:rPr>
          <w:rFonts w:cs="微软雅黑" w:hint="eastAsia"/>
          <w:lang w:eastAsia="zh-CN"/>
        </w:rPr>
        <w:t>页，含</w:t>
      </w:r>
      <w:r>
        <w:t xml:space="preserve"> 503 </w:t>
      </w:r>
      <w:r>
        <w:rPr>
          <w:rFonts w:cs="微软雅黑" w:hint="eastAsia"/>
          <w:lang w:eastAsia="zh-CN"/>
        </w:rPr>
        <w:t>条定理、</w:t>
      </w:r>
      <w:r>
        <w:t xml:space="preserve">1048 </w:t>
      </w:r>
      <w:r>
        <w:rPr>
          <w:rFonts w:cs="微软雅黑" w:hint="eastAsia"/>
          <w:lang w:eastAsia="zh-CN"/>
        </w:rPr>
        <w:t>条定义。</w:t>
      </w:r>
    </w:p>
    <w:p w14:paraId="646AA009" w14:textId="77777777" w:rsidR="009670E8" w:rsidRDefault="00000000">
      <w:pPr>
        <w:pStyle w:val="a0"/>
        <w:spacing w:after="72"/>
        <w:ind w:firstLine="0"/>
      </w:pPr>
      <w:r>
        <w:rPr>
          <w:rFonts w:cs="微软雅黑" w:hint="eastAsia"/>
          <w:lang w:eastAsia="zh-CN"/>
        </w:rPr>
        <w:lastRenderedPageBreak/>
        <w:t>《</w:t>
      </w:r>
      <w:r>
        <w:t>Periodicity Mathematics</w:t>
      </w:r>
      <w:r>
        <w:rPr>
          <w:rFonts w:cs="微软雅黑" w:hint="eastAsia"/>
          <w:lang w:eastAsia="zh-CN"/>
        </w:rPr>
        <w:t>》英文版手稿：</w:t>
      </w:r>
      <w:r>
        <w:t xml:space="preserve">46 </w:t>
      </w:r>
      <w:r>
        <w:rPr>
          <w:rFonts w:cs="微软雅黑" w:hint="eastAsia"/>
          <w:lang w:eastAsia="zh-CN"/>
        </w:rPr>
        <w:t>章、</w:t>
      </w:r>
      <w:r>
        <w:t xml:space="preserve">1456 </w:t>
      </w:r>
      <w:r>
        <w:rPr>
          <w:rFonts w:cs="微软雅黑" w:hint="eastAsia"/>
          <w:lang w:eastAsia="zh-CN"/>
        </w:rPr>
        <w:t>页，与中文版章序、章号与定理定义编号一一对应。</w:t>
      </w:r>
    </w:p>
    <w:p w14:paraId="698A6B4F" w14:textId="77777777" w:rsidR="009670E8" w:rsidRDefault="00000000">
      <w:pPr>
        <w:pStyle w:val="a0"/>
        <w:spacing w:after="72"/>
        <w:ind w:firstLine="0"/>
        <w:rPr>
          <w:lang w:eastAsia="zh-CN"/>
        </w:rPr>
      </w:pPr>
      <w:r>
        <w:rPr>
          <w:rFonts w:cs="微软雅黑" w:hint="eastAsia"/>
          <w:lang w:eastAsia="zh-CN"/>
        </w:rPr>
        <w:t>约</w:t>
      </w:r>
      <w:r>
        <w:rPr>
          <w:lang w:eastAsia="zh-CN"/>
        </w:rPr>
        <w:t xml:space="preserve"> 5.65 </w:t>
      </w:r>
      <w:r>
        <w:rPr>
          <w:rFonts w:cs="微软雅黑" w:hint="eastAsia"/>
          <w:lang w:eastAsia="zh-CN"/>
        </w:rPr>
        <w:t>万行</w:t>
      </w:r>
      <w:r>
        <w:rPr>
          <w:lang w:eastAsia="zh-CN"/>
        </w:rPr>
        <w:t xml:space="preserve"> LaTeX </w:t>
      </w:r>
      <w:r>
        <w:rPr>
          <w:rFonts w:cs="微软雅黑" w:hint="eastAsia"/>
          <w:lang w:eastAsia="zh-CN"/>
        </w:rPr>
        <w:t>排版源码，</w:t>
      </w:r>
      <w:r>
        <w:rPr>
          <w:lang w:eastAsia="zh-CN"/>
        </w:rPr>
        <w:t xml:space="preserve">469 </w:t>
      </w:r>
      <w:r>
        <w:rPr>
          <w:rFonts w:cs="微软雅黑" w:hint="eastAsia"/>
          <w:lang w:eastAsia="zh-CN"/>
        </w:rPr>
        <w:t>节、</w:t>
      </w:r>
      <w:r>
        <w:rPr>
          <w:lang w:eastAsia="zh-CN"/>
        </w:rPr>
        <w:t xml:space="preserve">298 </w:t>
      </w:r>
      <w:r>
        <w:rPr>
          <w:rFonts w:cs="微软雅黑" w:hint="eastAsia"/>
          <w:lang w:eastAsia="zh-CN"/>
        </w:rPr>
        <w:t>幅图、</w:t>
      </w:r>
      <w:r>
        <w:rPr>
          <w:lang w:eastAsia="zh-CN"/>
        </w:rPr>
        <w:t xml:space="preserve">23 </w:t>
      </w:r>
      <w:r>
        <w:rPr>
          <w:rFonts w:cs="微软雅黑" w:hint="eastAsia"/>
          <w:lang w:eastAsia="zh-CN"/>
        </w:rPr>
        <w:t>张表，具备完整的定义、命题、定理、证明链条。</w:t>
      </w:r>
    </w:p>
    <w:p w14:paraId="7E43A111" w14:textId="77777777" w:rsidR="009670E8" w:rsidRDefault="00000000">
      <w:pPr>
        <w:pStyle w:val="a0"/>
        <w:spacing w:after="72"/>
        <w:ind w:firstLine="0"/>
        <w:rPr>
          <w:lang w:eastAsia="zh-CN"/>
        </w:rPr>
      </w:pPr>
      <w:r>
        <w:rPr>
          <w:lang w:eastAsia="zh-CN"/>
        </w:rPr>
        <w:t xml:space="preserve">21 </w:t>
      </w:r>
      <w:proofErr w:type="gramStart"/>
      <w:r>
        <w:rPr>
          <w:rFonts w:cs="微软雅黑" w:hint="eastAsia"/>
          <w:lang w:eastAsia="zh-CN"/>
        </w:rPr>
        <w:t>章应用</w:t>
      </w:r>
      <w:proofErr w:type="gramEnd"/>
      <w:r>
        <w:rPr>
          <w:rFonts w:cs="微软雅黑" w:hint="eastAsia"/>
          <w:lang w:eastAsia="zh-CN"/>
        </w:rPr>
        <w:t>与方法论章节（第</w:t>
      </w:r>
      <w:r>
        <w:rPr>
          <w:lang w:eastAsia="zh-CN"/>
        </w:rPr>
        <w:t xml:space="preserve"> 25 </w:t>
      </w:r>
      <w:r>
        <w:rPr>
          <w:rFonts w:cs="微软雅黑" w:hint="eastAsia"/>
          <w:lang w:eastAsia="zh-CN"/>
        </w:rPr>
        <w:t>至</w:t>
      </w:r>
      <w:r>
        <w:rPr>
          <w:lang w:eastAsia="zh-CN"/>
        </w:rPr>
        <w:t xml:space="preserve"> 45 </w:t>
      </w:r>
      <w:r>
        <w:rPr>
          <w:rFonts w:cs="微软雅黑" w:hint="eastAsia"/>
          <w:lang w:eastAsia="zh-CN"/>
        </w:rPr>
        <w:t>章），本文档按自然、工程、生命社会与符号数据四个方向归类。</w:t>
      </w:r>
    </w:p>
    <w:p w14:paraId="0387148C" w14:textId="77777777" w:rsidR="009670E8" w:rsidRDefault="00000000">
      <w:pPr>
        <w:pStyle w:val="31"/>
        <w:spacing w:line="312" w:lineRule="auto"/>
        <w:rPr>
          <w:lang w:eastAsia="zh-CN"/>
        </w:rPr>
      </w:pPr>
      <w:r>
        <w:rPr>
          <w:rFonts w:cs="微软雅黑" w:hint="eastAsia"/>
          <w:b w:val="0"/>
          <w:lang w:eastAsia="zh-CN"/>
        </w:rPr>
        <w:t>（二）三项标志性理论贡献</w:t>
      </w:r>
    </w:p>
    <w:p w14:paraId="702BECA3" w14:textId="77777777" w:rsidR="009670E8" w:rsidRDefault="00000000">
      <w:pPr>
        <w:pStyle w:val="a0"/>
        <w:spacing w:after="72"/>
        <w:ind w:firstLine="0"/>
        <w:rPr>
          <w:lang w:eastAsia="zh-CN"/>
        </w:rPr>
      </w:pPr>
      <w:r>
        <w:rPr>
          <w:rFonts w:cs="微软雅黑" w:hint="eastAsia"/>
          <w:b/>
          <w:lang w:eastAsia="zh-CN"/>
        </w:rPr>
        <w:t>置闰方法</w:t>
      </w:r>
      <w:r>
        <w:rPr>
          <w:rFonts w:cs="微软雅黑" w:hint="eastAsia"/>
          <w:lang w:eastAsia="zh-CN"/>
        </w:rPr>
        <w:t>：以连分数收敛子作为最优窗口，把不可公度周期比造成的频谱泄漏从「不可控」降为「有界」，并给出泄漏幅度的显式上界</w:t>
      </w:r>
      <w:r>
        <w:rPr>
          <w:lang w:eastAsia="zh-CN"/>
        </w:rPr>
        <w:t>——</w:t>
      </w:r>
      <w:r>
        <w:rPr>
          <w:rFonts w:cs="微软雅黑" w:hint="eastAsia"/>
          <w:lang w:eastAsia="zh-CN"/>
        </w:rPr>
        <w:t>这是对周期分析方法论的一项独立贡献。</w:t>
      </w:r>
    </w:p>
    <w:p w14:paraId="602228BE" w14:textId="77777777" w:rsidR="009670E8" w:rsidRDefault="00000000">
      <w:pPr>
        <w:pStyle w:val="a0"/>
        <w:spacing w:after="72"/>
        <w:ind w:firstLine="0"/>
        <w:rPr>
          <w:lang w:eastAsia="zh-CN"/>
        </w:rPr>
      </w:pPr>
      <w:r>
        <w:rPr>
          <w:rFonts w:cs="微软雅黑" w:hint="eastAsia"/>
          <w:b/>
          <w:lang w:eastAsia="zh-CN"/>
        </w:rPr>
        <w:t>周期卷积</w:t>
      </w:r>
      <w:r>
        <w:rPr>
          <w:rFonts w:cs="微软雅黑" w:hint="eastAsia"/>
          <w:lang w:eastAsia="zh-CN"/>
        </w:rPr>
        <w:t>：以振幅、频率、相位、周期四个参数为算子，保留全部频率对与周期对的相位交互，把九类经典积分变换统一为特定字典</w:t>
      </w:r>
      <w:proofErr w:type="gramStart"/>
      <w:r>
        <w:rPr>
          <w:rFonts w:cs="微软雅黑" w:hint="eastAsia"/>
          <w:lang w:eastAsia="zh-CN"/>
        </w:rPr>
        <w:t>与核下的</w:t>
      </w:r>
      <w:proofErr w:type="gramEnd"/>
      <w:r>
        <w:rPr>
          <w:rFonts w:cs="微软雅黑" w:hint="eastAsia"/>
          <w:lang w:eastAsia="zh-CN"/>
        </w:rPr>
        <w:t>特殊情形。</w:t>
      </w:r>
    </w:p>
    <w:p w14:paraId="1981E0DC" w14:textId="77777777" w:rsidR="009670E8" w:rsidRDefault="00000000">
      <w:pPr>
        <w:pStyle w:val="a0"/>
        <w:spacing w:after="72"/>
        <w:ind w:firstLine="0"/>
        <w:rPr>
          <w:lang w:eastAsia="zh-CN"/>
        </w:rPr>
      </w:pPr>
      <w:r>
        <w:rPr>
          <w:rFonts w:cs="微软雅黑" w:hint="eastAsia"/>
          <w:b/>
          <w:lang w:eastAsia="zh-CN"/>
        </w:rPr>
        <w:t>周期感知的学习与优化</w:t>
      </w:r>
      <w:r>
        <w:rPr>
          <w:rFonts w:cs="微软雅黑" w:hint="eastAsia"/>
          <w:lang w:eastAsia="zh-CN"/>
        </w:rPr>
        <w:t>：</w:t>
      </w:r>
      <w:proofErr w:type="gramStart"/>
      <w:r>
        <w:rPr>
          <w:rFonts w:cs="微软雅黑" w:hint="eastAsia"/>
          <w:lang w:eastAsia="zh-CN"/>
        </w:rPr>
        <w:t>复指数</w:t>
      </w:r>
      <w:proofErr w:type="gramEnd"/>
      <w:r>
        <w:rPr>
          <w:rFonts w:cs="微软雅黑" w:hint="eastAsia"/>
          <w:lang w:eastAsia="zh-CN"/>
        </w:rPr>
        <w:t>激活函数把嵌套周转系统作为可学习非线性，</w:t>
      </w:r>
      <w:proofErr w:type="gramStart"/>
      <w:r>
        <w:rPr>
          <w:rFonts w:cs="微软雅黑" w:hint="eastAsia"/>
          <w:lang w:eastAsia="zh-CN"/>
        </w:rPr>
        <w:t>复值输出</w:t>
      </w:r>
      <w:proofErr w:type="gramEnd"/>
      <w:r>
        <w:rPr>
          <w:rFonts w:cs="微软雅黑" w:hint="eastAsia"/>
          <w:lang w:eastAsia="zh-CN"/>
        </w:rPr>
        <w:t>天然保留相位信息；核平滑导</w:t>
      </w:r>
      <w:r>
        <w:rPr>
          <w:lang w:eastAsia="zh-CN"/>
        </w:rPr>
        <w:t>-</w:t>
      </w:r>
      <w:proofErr w:type="gramStart"/>
      <w:r>
        <w:rPr>
          <w:rFonts w:cs="微软雅黑" w:hint="eastAsia"/>
          <w:lang w:eastAsia="zh-CN"/>
        </w:rPr>
        <w:t>积下降</w:t>
      </w:r>
      <w:proofErr w:type="gramEnd"/>
      <w:r>
        <w:rPr>
          <w:rFonts w:cs="微软雅黑" w:hint="eastAsia"/>
          <w:lang w:eastAsia="zh-CN"/>
        </w:rPr>
        <w:t>使优化器同时利用多阶导数与多阶积分信息。</w:t>
      </w:r>
    </w:p>
    <w:p w14:paraId="269C179D" w14:textId="77777777" w:rsidR="009670E8" w:rsidRDefault="00000000">
      <w:pPr>
        <w:pStyle w:val="31"/>
        <w:spacing w:line="312" w:lineRule="auto"/>
      </w:pPr>
      <w:r>
        <w:rPr>
          <w:rFonts w:cs="微软雅黑" w:hint="eastAsia"/>
          <w:b w:val="0"/>
          <w:lang w:eastAsia="zh-CN"/>
        </w:rPr>
        <w:t>（三）成果规模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04"/>
        <w:gridCol w:w="4704"/>
      </w:tblGrid>
      <w:tr w:rsidR="009670E8" w14:paraId="46CA35A5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EF3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D42A4A5" w14:textId="77777777" w:rsidR="009670E8" w:rsidRDefault="00000000">
            <w:pPr>
              <w:spacing w:before="60" w:after="60" w:line="240" w:lineRule="auto"/>
            </w:pPr>
            <w:proofErr w:type="spellStart"/>
            <w:r>
              <w:rPr>
                <w:rFonts w:hint="eastAsia"/>
                <w:b/>
              </w:rPr>
              <w:t>维度</w:t>
            </w:r>
            <w:proofErr w:type="spellEnd"/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EF3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B33A24" w14:textId="77777777" w:rsidR="009670E8" w:rsidRDefault="00000000">
            <w:pPr>
              <w:spacing w:before="60" w:after="60" w:line="240" w:lineRule="auto"/>
            </w:pPr>
            <w:proofErr w:type="spellStart"/>
            <w:r>
              <w:rPr>
                <w:rFonts w:hint="eastAsia"/>
                <w:b/>
              </w:rPr>
              <w:t>数据</w:t>
            </w:r>
            <w:proofErr w:type="spellEnd"/>
          </w:p>
        </w:tc>
      </w:tr>
      <w:tr w:rsidR="009670E8" w14:paraId="4C875E62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78C81E" w14:textId="77777777" w:rsidR="009670E8" w:rsidRDefault="00000000">
            <w:pPr>
              <w:spacing w:before="60" w:after="60" w:line="240" w:lineRule="auto"/>
            </w:pPr>
            <w:proofErr w:type="spellStart"/>
            <w:r>
              <w:t>章节</w:t>
            </w:r>
            <w:proofErr w:type="spellEnd"/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A2042E" w14:textId="77777777" w:rsidR="009670E8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46  章正文（另有序言、引言与参考文献）</w:t>
            </w:r>
          </w:p>
        </w:tc>
      </w:tr>
      <w:tr w:rsidR="009670E8" w14:paraId="43E9A6F9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03CB13E" w14:textId="77777777" w:rsidR="009670E8" w:rsidRDefault="00000000">
            <w:pPr>
              <w:spacing w:before="60" w:after="60" w:line="240" w:lineRule="auto"/>
            </w:pPr>
            <w:proofErr w:type="spellStart"/>
            <w:r>
              <w:t>篇幅</w:t>
            </w:r>
            <w:proofErr w:type="spellEnd"/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68509F" w14:textId="77777777" w:rsidR="009670E8" w:rsidRDefault="00000000">
            <w:pPr>
              <w:spacing w:before="60" w:after="60" w:line="240" w:lineRule="auto"/>
            </w:pPr>
            <w:proofErr w:type="spellStart"/>
            <w:r>
              <w:t>中文版</w:t>
            </w:r>
            <w:proofErr w:type="spellEnd"/>
            <w:r>
              <w:t xml:space="preserve">  1271  页  /  </w:t>
            </w:r>
            <w:proofErr w:type="spellStart"/>
            <w:r>
              <w:t>英文版</w:t>
            </w:r>
            <w:proofErr w:type="spellEnd"/>
            <w:r>
              <w:t xml:space="preserve">  1456  页</w:t>
            </w:r>
          </w:p>
        </w:tc>
      </w:tr>
      <w:tr w:rsidR="009670E8" w14:paraId="14950D75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B7840F" w14:textId="77777777" w:rsidR="009670E8" w:rsidRDefault="00000000">
            <w:pPr>
              <w:spacing w:before="60" w:after="60" w:line="240" w:lineRule="auto"/>
            </w:pPr>
            <w:proofErr w:type="spellStart"/>
            <w:r>
              <w:t>定理类结果</w:t>
            </w:r>
            <w:proofErr w:type="spellEnd"/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5218FB" w14:textId="77777777" w:rsidR="009670E8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3379  条（ 503  条定理、 1048  条定义、 1828  条命题类结果）</w:t>
            </w:r>
          </w:p>
        </w:tc>
      </w:tr>
      <w:tr w:rsidR="009670E8" w14:paraId="0E397BE2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53204CA" w14:textId="77777777" w:rsidR="009670E8" w:rsidRDefault="00000000">
            <w:pPr>
              <w:spacing w:before="60" w:after="60" w:line="240" w:lineRule="auto"/>
            </w:pPr>
            <w:proofErr w:type="spellStart"/>
            <w:r>
              <w:t>结构</w:t>
            </w:r>
            <w:proofErr w:type="spellEnd"/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AEE9791" w14:textId="77777777" w:rsidR="009670E8" w:rsidRDefault="00000000">
            <w:pPr>
              <w:spacing w:before="60" w:after="60" w:line="240" w:lineRule="auto"/>
            </w:pPr>
            <w:r>
              <w:t xml:space="preserve">469  节、 298  </w:t>
            </w:r>
            <w:proofErr w:type="spellStart"/>
            <w:r>
              <w:t>幅图</w:t>
            </w:r>
            <w:proofErr w:type="spellEnd"/>
            <w:r>
              <w:t xml:space="preserve">、 23  </w:t>
            </w:r>
            <w:proofErr w:type="spellStart"/>
            <w:r>
              <w:t>张表</w:t>
            </w:r>
            <w:proofErr w:type="spellEnd"/>
          </w:p>
        </w:tc>
      </w:tr>
      <w:tr w:rsidR="009670E8" w14:paraId="36673AA3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E523749" w14:textId="77777777" w:rsidR="009670E8" w:rsidRDefault="00000000">
            <w:pPr>
              <w:spacing w:before="60" w:after="60" w:line="240" w:lineRule="auto"/>
            </w:pPr>
            <w:proofErr w:type="spellStart"/>
            <w:r>
              <w:t>应用领域</w:t>
            </w:r>
            <w:proofErr w:type="spellEnd"/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31FCF79" w14:textId="77777777" w:rsidR="009670E8" w:rsidRDefault="00000000">
            <w:pPr>
              <w:spacing w:before="60" w:after="60" w:line="240" w:lineRule="auto"/>
            </w:pPr>
            <w:r>
              <w:t>21  章</w:t>
            </w:r>
          </w:p>
        </w:tc>
      </w:tr>
    </w:tbl>
    <w:p w14:paraId="31414559" w14:textId="77777777" w:rsidR="009670E8" w:rsidRDefault="00000000">
      <w:pPr>
        <w:pStyle w:val="21"/>
        <w:spacing w:line="312" w:lineRule="auto"/>
      </w:pPr>
      <w:r>
        <w:rPr>
          <w:rFonts w:cs="微软雅黑" w:hint="eastAsia"/>
          <w:lang w:eastAsia="zh-CN"/>
        </w:rPr>
        <w:lastRenderedPageBreak/>
        <w:t>四、研究能力与方法</w:t>
      </w:r>
    </w:p>
    <w:p w14:paraId="300E41C6" w14:textId="77777777" w:rsidR="009670E8" w:rsidRDefault="00000000">
      <w:pPr>
        <w:rPr>
          <w:lang w:eastAsia="zh-CN"/>
        </w:rPr>
      </w:pPr>
      <w:proofErr w:type="gramStart"/>
      <w:r>
        <w:rPr>
          <w:rFonts w:cs="微软雅黑" w:hint="eastAsia"/>
          <w:lang w:eastAsia="zh-CN"/>
        </w:rPr>
        <w:t>以下能力</w:t>
      </w:r>
      <w:proofErr w:type="gramEnd"/>
      <w:r>
        <w:rPr>
          <w:rFonts w:cs="微软雅黑" w:hint="eastAsia"/>
          <w:lang w:eastAsia="zh-CN"/>
        </w:rPr>
        <w:t>均由本项目的实际完成过程验证，而非自我评价式陈述。</w:t>
      </w:r>
    </w:p>
    <w:p w14:paraId="2DFE059F" w14:textId="77777777" w:rsidR="009670E8" w:rsidRDefault="00000000">
      <w:pPr>
        <w:pStyle w:val="a0"/>
        <w:spacing w:after="72"/>
        <w:ind w:firstLine="0"/>
        <w:rPr>
          <w:lang w:eastAsia="zh-CN"/>
        </w:rPr>
      </w:pPr>
      <w:r>
        <w:rPr>
          <w:rFonts w:cs="微软雅黑" w:hint="eastAsia"/>
          <w:lang w:eastAsia="zh-CN"/>
        </w:rPr>
        <w:t>独立完成从问题提出、定义体系设计、命题与证明编排到双语排版的全流程，无需团队协作即可交付完整学术手稿。</w:t>
      </w:r>
    </w:p>
    <w:p w14:paraId="052A838D" w14:textId="77777777" w:rsidR="009670E8" w:rsidRDefault="00000000">
      <w:pPr>
        <w:pStyle w:val="a0"/>
        <w:spacing w:after="72"/>
        <w:ind w:firstLine="0"/>
        <w:rPr>
          <w:lang w:eastAsia="zh-CN"/>
        </w:rPr>
      </w:pPr>
      <w:r>
        <w:rPr>
          <w:rFonts w:cs="微软雅黑" w:hint="eastAsia"/>
          <w:lang w:eastAsia="zh-CN"/>
        </w:rPr>
        <w:t>熟悉</w:t>
      </w:r>
      <w:r>
        <w:rPr>
          <w:lang w:eastAsia="zh-CN"/>
        </w:rPr>
        <w:t xml:space="preserve"> LaTeX </w:t>
      </w:r>
      <w:r>
        <w:rPr>
          <w:rFonts w:cs="微软雅黑" w:hint="eastAsia"/>
          <w:lang w:eastAsia="zh-CN"/>
        </w:rPr>
        <w:t>大型文档工程：</w:t>
      </w:r>
      <w:proofErr w:type="gramStart"/>
      <w:r>
        <w:rPr>
          <w:rFonts w:cs="微软雅黑" w:hint="eastAsia"/>
          <w:lang w:eastAsia="zh-CN"/>
        </w:rPr>
        <w:t>宏包体系</w:t>
      </w:r>
      <w:proofErr w:type="gramEnd"/>
      <w:r>
        <w:rPr>
          <w:rFonts w:cs="微软雅黑" w:hint="eastAsia"/>
          <w:lang w:eastAsia="zh-CN"/>
        </w:rPr>
        <w:t>、交叉引用一致性、多轮编译校验，以及自建的排版诊断与摘要生成脚本。</w:t>
      </w:r>
    </w:p>
    <w:p w14:paraId="4B056315" w14:textId="77777777" w:rsidR="009670E8" w:rsidRDefault="00000000">
      <w:pPr>
        <w:pStyle w:val="a0"/>
        <w:spacing w:after="72"/>
        <w:ind w:firstLine="0"/>
        <w:rPr>
          <w:lang w:eastAsia="zh-CN"/>
        </w:rPr>
      </w:pPr>
      <w:r>
        <w:rPr>
          <w:rFonts w:cs="微软雅黑" w:hint="eastAsia"/>
          <w:lang w:eastAsia="zh-CN"/>
        </w:rPr>
        <w:t>具备群论、表示论、调和分析、微分几何与范畴论的形式化表达能力，并能在同一框架内处理离散与连续两种情形。</w:t>
      </w:r>
    </w:p>
    <w:p w14:paraId="28B6F293" w14:textId="77777777" w:rsidR="009670E8" w:rsidRDefault="00000000">
      <w:pPr>
        <w:pStyle w:val="a0"/>
        <w:spacing w:after="72"/>
        <w:ind w:firstLine="0"/>
        <w:rPr>
          <w:lang w:eastAsia="zh-CN"/>
        </w:rPr>
      </w:pPr>
      <w:r>
        <w:rPr>
          <w:rFonts w:cs="微软雅黑" w:hint="eastAsia"/>
          <w:lang w:eastAsia="zh-CN"/>
        </w:rPr>
        <w:t>坚持方法论诚信：对手稿中每一处论断标出「猜想</w:t>
      </w:r>
      <w:r>
        <w:rPr>
          <w:lang w:eastAsia="zh-CN"/>
        </w:rPr>
        <w:t xml:space="preserve"> / </w:t>
      </w:r>
      <w:r>
        <w:rPr>
          <w:rFonts w:cs="微软雅黑" w:hint="eastAsia"/>
          <w:lang w:eastAsia="zh-CN"/>
        </w:rPr>
        <w:t>类比</w:t>
      </w:r>
      <w:r>
        <w:rPr>
          <w:lang w:eastAsia="zh-CN"/>
        </w:rPr>
        <w:t xml:space="preserve"> / </w:t>
      </w:r>
      <w:r>
        <w:rPr>
          <w:rFonts w:cs="微软雅黑" w:hint="eastAsia"/>
          <w:lang w:eastAsia="zh-CN"/>
        </w:rPr>
        <w:t>研究纲领」三种标签下的认识论地位，并明确列出十项开放问题。</w:t>
      </w:r>
    </w:p>
    <w:p w14:paraId="0D84B1FE" w14:textId="77777777" w:rsidR="009670E8" w:rsidRPr="00F126ED" w:rsidRDefault="00000000">
      <w:pPr>
        <w:pStyle w:val="a0"/>
        <w:spacing w:after="72"/>
        <w:ind w:firstLine="0"/>
        <w:rPr>
          <w:lang w:eastAsia="zh-CN"/>
        </w:rPr>
      </w:pPr>
      <w:r>
        <w:rPr>
          <w:rFonts w:cs="微软雅黑" w:hint="eastAsia"/>
          <w:lang w:eastAsia="zh-CN"/>
        </w:rPr>
        <w:t>具备跨学科文献梳理能力，能够在多个领域之间识别同一数学结构，并判断该结构能否产生可检验的命题。</w:t>
      </w:r>
    </w:p>
    <w:p w14:paraId="559358DA" w14:textId="10C47F96" w:rsidR="00F126ED" w:rsidRPr="00F126ED" w:rsidRDefault="00F126ED" w:rsidP="00F126ED">
      <w:pPr>
        <w:spacing w:after="200" w:line="276" w:lineRule="auto"/>
        <w:rPr>
          <w:rFonts w:cs="微软雅黑" w:hint="eastAsia"/>
          <w:lang w:eastAsia="zh-CN"/>
        </w:rPr>
      </w:pPr>
      <w:r>
        <w:rPr>
          <w:rFonts w:cs="微软雅黑"/>
          <w:lang w:eastAsia="zh-CN"/>
        </w:rPr>
        <w:br w:type="page"/>
      </w:r>
    </w:p>
    <w:p w14:paraId="36AD26C7" w14:textId="77777777" w:rsidR="009670E8" w:rsidRDefault="00000000">
      <w:pPr>
        <w:pStyle w:val="21"/>
        <w:spacing w:line="312" w:lineRule="auto"/>
        <w:rPr>
          <w:lang w:eastAsia="zh-CN"/>
        </w:rPr>
      </w:pPr>
      <w:r>
        <w:rPr>
          <w:rFonts w:cs="微软雅黑" w:hint="eastAsia"/>
          <w:lang w:eastAsia="zh-CN"/>
        </w:rPr>
        <w:lastRenderedPageBreak/>
        <w:t>五、学术定位与发展规划</w:t>
      </w:r>
    </w:p>
    <w:p w14:paraId="2BB58167" w14:textId="77777777" w:rsidR="009670E8" w:rsidRDefault="00000000">
      <w:pPr>
        <w:rPr>
          <w:lang w:eastAsia="zh-CN"/>
        </w:rPr>
      </w:pPr>
      <w:r>
        <w:rPr>
          <w:rFonts w:cs="微软雅黑" w:hint="eastAsia"/>
          <w:lang w:eastAsia="zh-CN"/>
        </w:rPr>
        <w:t>本项目的定位是一部有待外部检验的研究纲领，而非已完成的学说。发展规划分为三个阶段，每一阶段都对应明确的交付物。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136"/>
        <w:gridCol w:w="3136"/>
        <w:gridCol w:w="3136"/>
      </w:tblGrid>
      <w:tr w:rsidR="009670E8" w14:paraId="5BD80CFD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EF3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320F7A" w14:textId="77777777" w:rsidR="009670E8" w:rsidRDefault="00000000">
            <w:pPr>
              <w:spacing w:before="60" w:after="60" w:line="240" w:lineRule="auto"/>
            </w:pPr>
            <w:proofErr w:type="spellStart"/>
            <w:r>
              <w:rPr>
                <w:rFonts w:hint="eastAsia"/>
                <w:b/>
              </w:rPr>
              <w:t>阶段</w:t>
            </w:r>
            <w:proofErr w:type="spellEnd"/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EF3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88AAF7" w14:textId="77777777" w:rsidR="009670E8" w:rsidRDefault="00000000">
            <w:pPr>
              <w:spacing w:before="60" w:after="60" w:line="240" w:lineRule="auto"/>
            </w:pPr>
            <w:proofErr w:type="spellStart"/>
            <w:r>
              <w:rPr>
                <w:rFonts w:hint="eastAsia"/>
                <w:b/>
              </w:rPr>
              <w:t>目标</w:t>
            </w:r>
            <w:proofErr w:type="spellEnd"/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EF3FA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A139214" w14:textId="77777777" w:rsidR="009670E8" w:rsidRDefault="00000000">
            <w:pPr>
              <w:spacing w:before="60" w:after="60" w:line="240" w:lineRule="auto"/>
            </w:pPr>
            <w:proofErr w:type="spellStart"/>
            <w:r>
              <w:rPr>
                <w:rFonts w:hint="eastAsia"/>
                <w:b/>
              </w:rPr>
              <w:t>交付物</w:t>
            </w:r>
            <w:proofErr w:type="spellEnd"/>
          </w:p>
        </w:tc>
      </w:tr>
      <w:tr w:rsidR="009670E8" w14:paraId="70A37C6A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772C57" w14:textId="77777777" w:rsidR="009670E8" w:rsidRDefault="00000000">
            <w:pPr>
              <w:spacing w:before="60" w:after="60" w:line="240" w:lineRule="auto"/>
            </w:pPr>
            <w:proofErr w:type="spellStart"/>
            <w:r>
              <w:t>短期（工程化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ECC4B3" w14:textId="77777777" w:rsidR="009670E8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把方法论文档转化为可运行代码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E42B841" w14:textId="77777777" w:rsidR="009670E8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周期卷积的快速算法实现；窗半径自动选择与折射率显著性检验；开源参考实现与使用文档</w:t>
            </w:r>
          </w:p>
        </w:tc>
      </w:tr>
      <w:tr w:rsidR="009670E8" w14:paraId="4911ED21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E8D070" w14:textId="77777777" w:rsidR="009670E8" w:rsidRDefault="00000000">
            <w:pPr>
              <w:spacing w:before="60" w:after="60" w:line="240" w:lineRule="auto"/>
            </w:pPr>
            <w:proofErr w:type="spellStart"/>
            <w:r>
              <w:t>中期（实证与出版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91421C" w14:textId="77777777" w:rsidR="009670E8" w:rsidRDefault="00000000">
            <w:pPr>
              <w:spacing w:before="60" w:after="60" w:line="240" w:lineRule="auto"/>
            </w:pPr>
            <w:proofErr w:type="spellStart"/>
            <w:r>
              <w:t>让理论接受外部检验</w:t>
            </w:r>
            <w:proofErr w:type="spellEnd"/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FA21BD1" w14:textId="77777777" w:rsidR="009670E8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金融与生理信号上的实证对照；</w:t>
            </w:r>
            <w:proofErr w:type="gramStart"/>
            <w:r>
              <w:rPr>
                <w:lang w:eastAsia="zh-CN"/>
              </w:rPr>
              <w:t>复指数</w:t>
            </w:r>
            <w:proofErr w:type="gramEnd"/>
            <w:r>
              <w:rPr>
                <w:lang w:eastAsia="zh-CN"/>
              </w:rPr>
              <w:t>激活函数在时序预测上的对照实验；英文版进入同行评议与出版流程</w:t>
            </w:r>
          </w:p>
        </w:tc>
      </w:tr>
      <w:tr w:rsidR="009670E8" w14:paraId="680DC78E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C2DA69" w14:textId="77777777" w:rsidR="009670E8" w:rsidRDefault="00000000">
            <w:pPr>
              <w:spacing w:before="60" w:after="60" w:line="240" w:lineRule="auto"/>
            </w:pPr>
            <w:proofErr w:type="spellStart"/>
            <w:r>
              <w:t>长期（学科化</w:t>
            </w:r>
            <w:proofErr w:type="spellEnd"/>
            <w:r>
              <w:t>）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41DCAB" w14:textId="77777777" w:rsidR="009670E8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把诊断范式沉淀为公共工具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BB3C86" w14:textId="77777777" w:rsidR="009670E8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相位算子框架推广到任意周期，建立统一相位编码理论；与高校、研究所共建课题；形成可复用的周期诊断分析范式</w:t>
            </w:r>
          </w:p>
        </w:tc>
      </w:tr>
    </w:tbl>
    <w:p w14:paraId="73AD86F2" w14:textId="77777777" w:rsidR="009670E8" w:rsidRDefault="00000000">
      <w:pPr>
        <w:pStyle w:val="21"/>
        <w:spacing w:line="312" w:lineRule="auto"/>
        <w:rPr>
          <w:lang w:eastAsia="zh-CN"/>
        </w:rPr>
      </w:pPr>
      <w:r>
        <w:rPr>
          <w:rFonts w:cs="微软雅黑" w:hint="eastAsia"/>
          <w:lang w:eastAsia="zh-CN"/>
        </w:rPr>
        <w:t>六、合作意向</w:t>
      </w:r>
    </w:p>
    <w:p w14:paraId="631EF57C" w14:textId="77777777" w:rsidR="009670E8" w:rsidRDefault="00000000">
      <w:pPr>
        <w:rPr>
          <w:lang w:eastAsia="zh-CN"/>
        </w:rPr>
      </w:pPr>
      <w:r>
        <w:rPr>
          <w:rFonts w:cs="微软雅黑" w:hint="eastAsia"/>
          <w:lang w:eastAsia="zh-CN"/>
        </w:rPr>
        <w:t>本人目前以独立研究者身份推进该项目，欢迎在以下四个方向上开展合作。任</w:t>
      </w:r>
      <w:proofErr w:type="gramStart"/>
      <w:r>
        <w:rPr>
          <w:rFonts w:cs="微软雅黑" w:hint="eastAsia"/>
          <w:lang w:eastAsia="zh-CN"/>
        </w:rPr>
        <w:t>一</w:t>
      </w:r>
      <w:proofErr w:type="gramEnd"/>
      <w:r>
        <w:rPr>
          <w:rFonts w:cs="微软雅黑" w:hint="eastAsia"/>
          <w:lang w:eastAsia="zh-CN"/>
        </w:rPr>
        <w:t>方向的落地，都能让发展规划中的某一段提前实现。</w:t>
      </w:r>
    </w:p>
    <w:p w14:paraId="35BC94C0" w14:textId="77777777" w:rsidR="009670E8" w:rsidRDefault="00000000">
      <w:pPr>
        <w:pStyle w:val="a0"/>
        <w:spacing w:after="72"/>
        <w:ind w:firstLine="0"/>
        <w:rPr>
          <w:lang w:eastAsia="zh-CN"/>
        </w:rPr>
      </w:pPr>
      <w:r>
        <w:rPr>
          <w:rFonts w:cs="微软雅黑" w:hint="eastAsia"/>
          <w:b/>
          <w:lang w:eastAsia="zh-CN"/>
        </w:rPr>
        <w:t>联合课题</w:t>
      </w:r>
      <w:r>
        <w:rPr>
          <w:rFonts w:cs="微软雅黑" w:hint="eastAsia"/>
          <w:lang w:eastAsia="zh-CN"/>
        </w:rPr>
        <w:t>：与高校、研究所在周期诊断、时序分析、动力系统方向共建研究课题。</w:t>
      </w:r>
    </w:p>
    <w:p w14:paraId="1EA36983" w14:textId="77777777" w:rsidR="009670E8" w:rsidRDefault="00000000">
      <w:pPr>
        <w:pStyle w:val="a0"/>
        <w:spacing w:after="72"/>
        <w:ind w:firstLine="0"/>
        <w:rPr>
          <w:lang w:eastAsia="zh-CN"/>
        </w:rPr>
      </w:pPr>
      <w:r>
        <w:rPr>
          <w:rFonts w:cs="微软雅黑" w:hint="eastAsia"/>
          <w:b/>
          <w:lang w:eastAsia="zh-CN"/>
        </w:rPr>
        <w:t>工程实现委托</w:t>
      </w:r>
      <w:r>
        <w:rPr>
          <w:rFonts w:cs="微软雅黑" w:hint="eastAsia"/>
          <w:lang w:eastAsia="zh-CN"/>
        </w:rPr>
        <w:t>：算法实现、开源工具链开发、方法论的工程化落地。</w:t>
      </w:r>
    </w:p>
    <w:p w14:paraId="7E137F4F" w14:textId="77777777" w:rsidR="009670E8" w:rsidRDefault="00000000">
      <w:pPr>
        <w:pStyle w:val="a0"/>
        <w:spacing w:after="72"/>
        <w:ind w:firstLine="0"/>
        <w:rPr>
          <w:lang w:eastAsia="zh-CN"/>
        </w:rPr>
      </w:pPr>
      <w:r>
        <w:rPr>
          <w:rFonts w:cs="微软雅黑" w:hint="eastAsia"/>
          <w:b/>
          <w:lang w:eastAsia="zh-CN"/>
        </w:rPr>
        <w:t>数据</w:t>
      </w:r>
      <w:proofErr w:type="gramStart"/>
      <w:r>
        <w:rPr>
          <w:rFonts w:cs="微软雅黑" w:hint="eastAsia"/>
          <w:b/>
          <w:lang w:eastAsia="zh-CN"/>
        </w:rPr>
        <w:t>与算力</w:t>
      </w:r>
      <w:proofErr w:type="gramEnd"/>
      <w:r>
        <w:rPr>
          <w:rFonts w:cs="微软雅黑" w:hint="eastAsia"/>
          <w:b/>
          <w:lang w:eastAsia="zh-CN"/>
        </w:rPr>
        <w:t>支持</w:t>
      </w:r>
      <w:r>
        <w:rPr>
          <w:rFonts w:cs="微软雅黑" w:hint="eastAsia"/>
          <w:lang w:eastAsia="zh-CN"/>
        </w:rPr>
        <w:t>：金融、生理信号、气候等高维时间序列的数据集</w:t>
      </w:r>
      <w:proofErr w:type="gramStart"/>
      <w:r>
        <w:rPr>
          <w:rFonts w:cs="微软雅黑" w:hint="eastAsia"/>
          <w:lang w:eastAsia="zh-CN"/>
        </w:rPr>
        <w:t>与算力</w:t>
      </w:r>
      <w:proofErr w:type="gramEnd"/>
      <w:r>
        <w:rPr>
          <w:rFonts w:cs="微软雅黑" w:hint="eastAsia"/>
          <w:lang w:eastAsia="zh-CN"/>
        </w:rPr>
        <w:t>资源。</w:t>
      </w:r>
    </w:p>
    <w:p w14:paraId="4D07E6CB" w14:textId="77777777" w:rsidR="009670E8" w:rsidRDefault="00000000">
      <w:pPr>
        <w:pStyle w:val="a0"/>
        <w:spacing w:after="72"/>
        <w:ind w:firstLine="0"/>
        <w:rPr>
          <w:lang w:eastAsia="zh-CN"/>
        </w:rPr>
      </w:pPr>
      <w:r>
        <w:rPr>
          <w:rFonts w:cs="微软雅黑" w:hint="eastAsia"/>
          <w:b/>
          <w:lang w:eastAsia="zh-CN"/>
        </w:rPr>
        <w:t>出版与评议对接</w:t>
      </w:r>
      <w:r>
        <w:rPr>
          <w:rFonts w:cs="微软雅黑" w:hint="eastAsia"/>
          <w:lang w:eastAsia="zh-CN"/>
        </w:rPr>
        <w:t>：学术出版渠道、同行评议机会与学术网络引荐。</w:t>
      </w:r>
    </w:p>
    <w:p w14:paraId="432DE591" w14:textId="77777777" w:rsidR="009670E8" w:rsidRDefault="00000000">
      <w:pPr>
        <w:pStyle w:val="21"/>
        <w:spacing w:line="312" w:lineRule="auto"/>
        <w:rPr>
          <w:lang w:eastAsia="zh-CN"/>
        </w:rPr>
      </w:pPr>
      <w:r>
        <w:rPr>
          <w:rFonts w:cs="微软雅黑" w:hint="eastAsia"/>
          <w:lang w:eastAsia="zh-CN"/>
        </w:rPr>
        <w:lastRenderedPageBreak/>
        <w:t>七、可提供的材料</w:t>
      </w:r>
    </w:p>
    <w:p w14:paraId="52CCD420" w14:textId="77777777" w:rsidR="009670E8" w:rsidRDefault="00000000">
      <w:pPr>
        <w:rPr>
          <w:lang w:eastAsia="zh-CN"/>
        </w:rPr>
      </w:pPr>
      <w:r>
        <w:rPr>
          <w:rFonts w:cs="微软雅黑" w:hint="eastAsia"/>
          <w:lang w:eastAsia="zh-CN"/>
        </w:rPr>
        <w:t>为便于评估，可按需提供以下材料。所有材料均可核对，不包含未经证实的外部数据。</w:t>
      </w:r>
    </w:p>
    <w:p w14:paraId="16F2B169" w14:textId="77777777" w:rsidR="009670E8" w:rsidRDefault="00000000">
      <w:pPr>
        <w:pStyle w:val="a0"/>
        <w:spacing w:after="72"/>
        <w:ind w:firstLine="0"/>
        <w:rPr>
          <w:lang w:eastAsia="zh-CN"/>
        </w:rPr>
      </w:pPr>
      <w:r>
        <w:rPr>
          <w:rFonts w:cs="微软雅黑" w:hint="eastAsia"/>
          <w:lang w:eastAsia="zh-CN"/>
        </w:rPr>
        <w:t>中英文手稿全文与完整章节结构说明。</w:t>
      </w:r>
    </w:p>
    <w:p w14:paraId="778CBE31" w14:textId="77777777" w:rsidR="009670E8" w:rsidRDefault="00000000">
      <w:pPr>
        <w:pStyle w:val="a0"/>
        <w:spacing w:after="72"/>
        <w:ind w:firstLine="0"/>
        <w:rPr>
          <w:lang w:eastAsia="zh-CN"/>
        </w:rPr>
      </w:pPr>
      <w:r>
        <w:rPr>
          <w:rFonts w:cs="微软雅黑" w:hint="eastAsia"/>
          <w:lang w:eastAsia="zh-CN"/>
        </w:rPr>
        <w:t>研究纲领说明文档《周期数学：核心理念、理论要点与应用前景》。</w:t>
      </w:r>
    </w:p>
    <w:p w14:paraId="6D694EB7" w14:textId="77777777" w:rsidR="009670E8" w:rsidRDefault="00000000">
      <w:pPr>
        <w:pStyle w:val="a0"/>
        <w:spacing w:after="72"/>
        <w:ind w:firstLine="0"/>
        <w:rPr>
          <w:lang w:eastAsia="zh-CN"/>
        </w:rPr>
      </w:pPr>
      <w:r>
        <w:rPr>
          <w:rFonts w:cs="微软雅黑" w:hint="eastAsia"/>
          <w:lang w:eastAsia="zh-CN"/>
        </w:rPr>
        <w:t>对外宣讲演示文稿《周期数学》（</w:t>
      </w:r>
      <w:r>
        <w:rPr>
          <w:lang w:eastAsia="zh-CN"/>
        </w:rPr>
        <w:t xml:space="preserve">22 </w:t>
      </w:r>
      <w:r>
        <w:rPr>
          <w:rFonts w:cs="微软雅黑" w:hint="eastAsia"/>
          <w:lang w:eastAsia="zh-CN"/>
        </w:rPr>
        <w:t>页）。</w:t>
      </w:r>
    </w:p>
    <w:p w14:paraId="7BFDB87D" w14:textId="77777777" w:rsidR="009670E8" w:rsidRDefault="00000000">
      <w:pPr>
        <w:pStyle w:val="a0"/>
        <w:spacing w:after="72"/>
        <w:ind w:firstLine="0"/>
        <w:rPr>
          <w:lang w:eastAsia="zh-CN"/>
        </w:rPr>
      </w:pPr>
      <w:r>
        <w:rPr>
          <w:rFonts w:cs="微软雅黑" w:hint="eastAsia"/>
          <w:lang w:eastAsia="zh-CN"/>
        </w:rPr>
        <w:t>按需提供指定章节的技术细节、定义与证明链条。</w:t>
      </w:r>
    </w:p>
    <w:p w14:paraId="4F9B96E9" w14:textId="2A0B19DB" w:rsidR="009670E8" w:rsidRDefault="00000000">
      <w:pPr>
        <w:rPr>
          <w:lang w:eastAsia="zh-CN"/>
        </w:rPr>
      </w:pPr>
      <w:r>
        <w:rPr>
          <w:rFonts w:cs="微软雅黑" w:hint="eastAsia"/>
          <w:color w:val="6B7280"/>
          <w:sz w:val="18"/>
          <w:lang w:eastAsia="zh-CN"/>
        </w:rPr>
        <w:t>说明：本简历所述成果均为本人已完成的手稿写作，尚未发表或经过同行评议。</w:t>
      </w:r>
    </w:p>
    <w:sectPr w:rsidR="009670E8" w:rsidSect="00034616">
      <w:footerReference w:type="default" r:id="rId8"/>
      <w:pgSz w:w="11906" w:h="16838"/>
      <w:pgMar w:top="1417" w:right="1417" w:bottom="1134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EB0DC" w14:textId="77777777" w:rsidR="00463F6E" w:rsidRDefault="00463F6E">
      <w:pPr>
        <w:spacing w:after="0" w:line="240" w:lineRule="auto"/>
      </w:pPr>
      <w:r>
        <w:separator/>
      </w:r>
    </w:p>
  </w:endnote>
  <w:endnote w:type="continuationSeparator" w:id="0">
    <w:p w14:paraId="420BDDE3" w14:textId="77777777" w:rsidR="00463F6E" w:rsidRDefault="00463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A7ED6" w14:textId="77777777" w:rsidR="009670E8" w:rsidRDefault="00000000">
    <w:pPr>
      <w:pStyle w:val="a7"/>
      <w:tabs>
        <w:tab w:val="center" w:pos="4536"/>
        <w:tab w:val="right" w:pos="9072"/>
      </w:tabs>
    </w:pPr>
    <w:r>
      <w:tab/>
    </w:r>
    <w:r>
      <w:fldChar w:fldCharType="begin"/>
    </w:r>
    <w:r>
      <w:instrText>PAGE</w:instrText>
    </w:r>
    <w:r>
      <w:fldChar w:fldCharType="separate"/>
    </w:r>
    <w:r w:rsidR="000506C6">
      <w:rPr>
        <w:noProof/>
      </w:rPr>
      <w:t>0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CD6C1" w14:textId="77777777" w:rsidR="00463F6E" w:rsidRDefault="00463F6E">
      <w:pPr>
        <w:spacing w:after="0" w:line="240" w:lineRule="auto"/>
      </w:pPr>
      <w:r>
        <w:separator/>
      </w:r>
    </w:p>
  </w:footnote>
  <w:footnote w:type="continuationSeparator" w:id="0">
    <w:p w14:paraId="7CEF5FCB" w14:textId="77777777" w:rsidR="00463F6E" w:rsidRDefault="00463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717102">
    <w:abstractNumId w:val="8"/>
  </w:num>
  <w:num w:numId="2" w16cid:durableId="1280792997">
    <w:abstractNumId w:val="6"/>
  </w:num>
  <w:num w:numId="3" w16cid:durableId="898705786">
    <w:abstractNumId w:val="5"/>
  </w:num>
  <w:num w:numId="4" w16cid:durableId="2142572143">
    <w:abstractNumId w:val="4"/>
  </w:num>
  <w:num w:numId="5" w16cid:durableId="1509440753">
    <w:abstractNumId w:val="7"/>
  </w:num>
  <w:num w:numId="6" w16cid:durableId="978340049">
    <w:abstractNumId w:val="3"/>
  </w:num>
  <w:num w:numId="7" w16cid:durableId="1917471488">
    <w:abstractNumId w:val="2"/>
  </w:num>
  <w:num w:numId="8" w16cid:durableId="288169966">
    <w:abstractNumId w:val="1"/>
  </w:num>
  <w:num w:numId="9" w16cid:durableId="2042197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6C6"/>
    <w:rsid w:val="0006063C"/>
    <w:rsid w:val="0015074B"/>
    <w:rsid w:val="00216F58"/>
    <w:rsid w:val="0029639D"/>
    <w:rsid w:val="00326F90"/>
    <w:rsid w:val="00463F6E"/>
    <w:rsid w:val="009670E8"/>
    <w:rsid w:val="00AA1D8D"/>
    <w:rsid w:val="00B47730"/>
    <w:rsid w:val="00CB0664"/>
    <w:rsid w:val="00D43A9D"/>
    <w:rsid w:val="00F126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941C6"/>
  <w14:defaultImageDpi w14:val="300"/>
  <w15:docId w15:val="{E2A9A449-4FD8-43D0-8E7D-DB6B87B55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7" w:lineRule="auto"/>
    </w:pPr>
    <w:rPr>
      <w:rFonts w:ascii="微软雅黑" w:eastAsia="微软雅黑" w:hAnsi="微软雅黑"/>
      <w:color w:val="11182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line="265" w:lineRule="auto"/>
      <w:outlineLvl w:val="0"/>
    </w:pPr>
    <w:rPr>
      <w:b/>
      <w:bCs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36" w:line="265" w:lineRule="auto"/>
      <w:outlineLvl w:val="1"/>
    </w:pPr>
    <w:rPr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line="265" w:lineRule="auto"/>
      <w:outlineLvl w:val="2"/>
    </w:pPr>
    <w:rPr>
      <w:b/>
      <w:bCs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2026-09-17T10:31:00Z</dcterms:modified>
  <cp:category/>
</cp:coreProperties>
</file>