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2384F" w14:textId="77777777" w:rsidR="005576D0" w:rsidRDefault="00000000">
      <w:pPr>
        <w:spacing w:after="198"/>
        <w:ind w:firstLine="0"/>
        <w:jc w:val="center"/>
        <w:rPr>
          <w:lang w:eastAsia="zh-CN"/>
        </w:rPr>
      </w:pPr>
      <w:r>
        <w:rPr>
          <w:rFonts w:cs="宋体" w:hint="eastAsia"/>
          <w:color w:val="5A6472"/>
          <w:sz w:val="22"/>
          <w:lang w:eastAsia="zh-CN"/>
        </w:rPr>
        <w:t>研究纲领说明</w:t>
      </w:r>
      <w:r>
        <w:rPr>
          <w:rFonts w:ascii="黑体" w:hAnsi="黑体"/>
          <w:color w:val="5A6472"/>
          <w:sz w:val="22"/>
          <w:lang w:eastAsia="zh-CN"/>
        </w:rPr>
        <w:t xml:space="preserve"> · </w:t>
      </w:r>
      <w:r>
        <w:rPr>
          <w:rFonts w:cs="宋体" w:hint="eastAsia"/>
          <w:color w:val="5A6472"/>
          <w:sz w:val="22"/>
          <w:lang w:eastAsia="zh-CN"/>
        </w:rPr>
        <w:t>对外交流版</w:t>
      </w:r>
    </w:p>
    <w:p w14:paraId="7F16DD60" w14:textId="77777777" w:rsidR="005576D0" w:rsidRDefault="00000000">
      <w:pPr>
        <w:pStyle w:val="1"/>
        <w:spacing w:before="832" w:after="468" w:line="360" w:lineRule="auto"/>
        <w:jc w:val="center"/>
        <w:rPr>
          <w:lang w:eastAsia="zh-CN"/>
        </w:rPr>
      </w:pPr>
      <w:r>
        <w:rPr>
          <w:rFonts w:ascii="宋体" w:eastAsia="宋体" w:hAnsi="宋体" w:cs="宋体" w:hint="eastAsia"/>
          <w:sz w:val="52"/>
          <w:lang w:eastAsia="zh-CN"/>
        </w:rPr>
        <w:t>周期数学</w:t>
      </w:r>
    </w:p>
    <w:p w14:paraId="2B37B24C" w14:textId="77777777" w:rsidR="005576D0" w:rsidRDefault="00000000">
      <w:pPr>
        <w:spacing w:after="140"/>
        <w:ind w:firstLine="0"/>
        <w:jc w:val="center"/>
        <w:rPr>
          <w:lang w:eastAsia="zh-CN"/>
        </w:rPr>
      </w:pPr>
      <w:r>
        <w:rPr>
          <w:rFonts w:cs="宋体" w:hint="eastAsia"/>
          <w:color w:val="10376B"/>
          <w:sz w:val="28"/>
          <w:lang w:eastAsia="zh-CN"/>
        </w:rPr>
        <w:t>核心理念、理论要点与应用前景</w:t>
      </w:r>
    </w:p>
    <w:p w14:paraId="12BFE25B" w14:textId="77777777" w:rsidR="005576D0" w:rsidRDefault="00000000">
      <w:pPr>
        <w:spacing w:after="352"/>
        <w:ind w:firstLine="0"/>
        <w:jc w:val="center"/>
      </w:pPr>
      <w:r>
        <w:rPr>
          <w:rFonts w:ascii="Times New Roman" w:hAnsi="Times New Roman"/>
          <w:color w:val="5A6472"/>
          <w:sz w:val="22"/>
        </w:rPr>
        <w:t>Periodicity Mathematics</w:t>
      </w:r>
    </w:p>
    <w:p w14:paraId="665B813E" w14:textId="5DA4D22D" w:rsidR="005576D0" w:rsidRDefault="00000000">
      <w:pPr>
        <w:spacing w:after="77"/>
        <w:ind w:firstLine="0"/>
        <w:jc w:val="center"/>
      </w:pPr>
      <w:r>
        <w:rPr>
          <w:rFonts w:cs="宋体" w:hint="eastAsia"/>
          <w:color w:val="5A6472"/>
          <w:sz w:val="22"/>
          <w:lang w:eastAsia="zh-CN"/>
        </w:rPr>
        <w:t>著者：</w:t>
      </w:r>
      <w:r w:rsidR="004B1BAC">
        <w:rPr>
          <w:rFonts w:cs="宋体" w:hint="eastAsia"/>
          <w:color w:val="5A6472"/>
          <w:sz w:val="22"/>
          <w:lang w:eastAsia="zh-CN"/>
        </w:rPr>
        <w:t>E</w:t>
      </w:r>
      <w:r w:rsidR="004B1BAC">
        <w:rPr>
          <w:rFonts w:cs="宋体"/>
          <w:color w:val="5A6472"/>
          <w:sz w:val="22"/>
          <w:lang w:eastAsia="zh-CN"/>
        </w:rPr>
        <w:t>loy Kim</w:t>
      </w:r>
    </w:p>
    <w:p w14:paraId="5F7A0C9A" w14:textId="77777777" w:rsidR="005576D0" w:rsidRDefault="00000000">
      <w:pPr>
        <w:spacing w:after="77"/>
        <w:ind w:firstLine="0"/>
        <w:jc w:val="center"/>
        <w:rPr>
          <w:lang w:eastAsia="zh-CN"/>
        </w:rPr>
      </w:pPr>
      <w:r>
        <w:rPr>
          <w:rFonts w:cs="宋体" w:hint="eastAsia"/>
          <w:color w:val="5A6472"/>
          <w:sz w:val="22"/>
          <w:lang w:eastAsia="zh-CN"/>
        </w:rPr>
        <w:t>手稿规模：</w:t>
      </w:r>
      <w:r>
        <w:rPr>
          <w:color w:val="5A6472"/>
          <w:sz w:val="22"/>
          <w:lang w:eastAsia="zh-CN"/>
        </w:rPr>
        <w:t xml:space="preserve">46 </w:t>
      </w:r>
      <w:r>
        <w:rPr>
          <w:rFonts w:cs="宋体" w:hint="eastAsia"/>
          <w:color w:val="5A6472"/>
          <w:sz w:val="22"/>
          <w:lang w:eastAsia="zh-CN"/>
        </w:rPr>
        <w:t>章</w:t>
      </w:r>
      <w:r>
        <w:rPr>
          <w:color w:val="5A6472"/>
          <w:sz w:val="22"/>
          <w:lang w:eastAsia="zh-CN"/>
        </w:rPr>
        <w:t xml:space="preserve"> · </w:t>
      </w:r>
      <w:r>
        <w:rPr>
          <w:rFonts w:cs="宋体" w:hint="eastAsia"/>
          <w:color w:val="5A6472"/>
          <w:sz w:val="22"/>
          <w:lang w:eastAsia="zh-CN"/>
        </w:rPr>
        <w:t>中文版</w:t>
      </w:r>
      <w:r>
        <w:rPr>
          <w:color w:val="5A6472"/>
          <w:sz w:val="22"/>
          <w:lang w:eastAsia="zh-CN"/>
        </w:rPr>
        <w:t xml:space="preserve"> 1271 </w:t>
      </w:r>
      <w:r>
        <w:rPr>
          <w:rFonts w:cs="宋体" w:hint="eastAsia"/>
          <w:color w:val="5A6472"/>
          <w:sz w:val="22"/>
          <w:lang w:eastAsia="zh-CN"/>
        </w:rPr>
        <w:t>页</w:t>
      </w:r>
      <w:r>
        <w:rPr>
          <w:color w:val="5A6472"/>
          <w:sz w:val="22"/>
          <w:lang w:eastAsia="zh-CN"/>
        </w:rPr>
        <w:t xml:space="preserve"> / </w:t>
      </w:r>
      <w:r>
        <w:rPr>
          <w:rFonts w:cs="宋体" w:hint="eastAsia"/>
          <w:color w:val="5A6472"/>
          <w:sz w:val="22"/>
          <w:lang w:eastAsia="zh-CN"/>
        </w:rPr>
        <w:t>英文版</w:t>
      </w:r>
      <w:r>
        <w:rPr>
          <w:color w:val="5A6472"/>
          <w:sz w:val="22"/>
          <w:lang w:eastAsia="zh-CN"/>
        </w:rPr>
        <w:t xml:space="preserve"> 1456 </w:t>
      </w:r>
      <w:r>
        <w:rPr>
          <w:rFonts w:cs="宋体" w:hint="eastAsia"/>
          <w:color w:val="5A6472"/>
          <w:sz w:val="22"/>
          <w:lang w:eastAsia="zh-CN"/>
        </w:rPr>
        <w:t>页</w:t>
      </w:r>
    </w:p>
    <w:p w14:paraId="68424B0E" w14:textId="77777777" w:rsidR="005576D0" w:rsidRDefault="00000000">
      <w:pPr>
        <w:spacing w:after="77"/>
        <w:ind w:firstLine="0"/>
        <w:jc w:val="center"/>
      </w:pPr>
      <w:r>
        <w:rPr>
          <w:rFonts w:cs="宋体" w:hint="eastAsia"/>
          <w:color w:val="5A6472"/>
          <w:sz w:val="22"/>
          <w:lang w:eastAsia="zh-CN"/>
        </w:rPr>
        <w:t>著作状态：中英双语已完成写作，尚未提交出版或同行评议</w:t>
      </w:r>
    </w:p>
    <w:p w14:paraId="5246537E" w14:textId="77777777" w:rsidR="005576D0" w:rsidRDefault="00000000">
      <w:pPr>
        <w:spacing w:after="77"/>
        <w:ind w:firstLine="0"/>
        <w:jc w:val="center"/>
      </w:pPr>
      <w:r>
        <w:rPr>
          <w:rFonts w:cs="宋体" w:hint="eastAsia"/>
          <w:color w:val="5A6472"/>
          <w:sz w:val="22"/>
          <w:lang w:eastAsia="zh-CN"/>
        </w:rPr>
        <w:t>编制日期：</w:t>
      </w:r>
      <w:r>
        <w:rPr>
          <w:color w:val="5A6472"/>
          <w:sz w:val="22"/>
        </w:rPr>
        <w:t xml:space="preserve">2026 </w:t>
      </w:r>
      <w:r>
        <w:rPr>
          <w:rFonts w:cs="宋体" w:hint="eastAsia"/>
          <w:color w:val="5A6472"/>
          <w:sz w:val="22"/>
          <w:lang w:eastAsia="zh-CN"/>
        </w:rPr>
        <w:t>年</w:t>
      </w:r>
      <w:r>
        <w:rPr>
          <w:color w:val="5A6472"/>
          <w:sz w:val="22"/>
        </w:rPr>
        <w:t xml:space="preserve"> 9 </w:t>
      </w:r>
      <w:r>
        <w:rPr>
          <w:rFonts w:cs="宋体" w:hint="eastAsia"/>
          <w:color w:val="5A6472"/>
          <w:sz w:val="22"/>
          <w:lang w:eastAsia="zh-CN"/>
        </w:rPr>
        <w:t>月</w:t>
      </w:r>
    </w:p>
    <w:p w14:paraId="6EFDE8D4" w14:textId="77777777" w:rsidR="005576D0" w:rsidRDefault="005576D0">
      <w:pPr>
        <w:sectPr w:rsidR="005576D0">
          <w:pgSz w:w="11906" w:h="16838"/>
          <w:pgMar w:top="1701" w:right="1417" w:bottom="1417" w:left="1701" w:header="720" w:footer="720" w:gutter="0"/>
          <w:cols w:space="720"/>
        </w:sectPr>
      </w:pPr>
    </w:p>
    <w:p w14:paraId="1DDA07FA" w14:textId="77777777" w:rsidR="005576D0" w:rsidRDefault="00000000">
      <w:pPr>
        <w:spacing w:after="252"/>
        <w:ind w:firstLine="0"/>
        <w:jc w:val="center"/>
      </w:pPr>
      <w:r>
        <w:rPr>
          <w:rFonts w:ascii="黑体" w:eastAsia="黑体" w:hAnsi="黑体" w:hint="eastAsia"/>
          <w:b/>
          <w:color w:val="0F2F5C"/>
          <w:sz w:val="28"/>
        </w:rPr>
        <w:lastRenderedPageBreak/>
        <w:t>目　录</w:t>
      </w:r>
    </w:p>
    <w:p w14:paraId="5070B825" w14:textId="77777777" w:rsidR="005576D0" w:rsidRDefault="00000000">
      <w:pPr>
        <w:rPr>
          <w:lang w:eastAsia="zh-CN"/>
        </w:rPr>
      </w:pPr>
      <w:hyperlink w:anchor="_Toc_sec_1">
        <w:r>
          <w:rPr>
            <w:rFonts w:hint="eastAsia"/>
            <w:color w:val="000000"/>
            <w:lang w:eastAsia="zh-CN"/>
          </w:rPr>
          <w:t>一、问题的提出：周期现象有数千年历史，却没有统一的语言</w:t>
        </w:r>
      </w:hyperlink>
    </w:p>
    <w:p w14:paraId="0F55315F" w14:textId="77777777" w:rsidR="005576D0" w:rsidRDefault="00000000">
      <w:pPr>
        <w:rPr>
          <w:lang w:eastAsia="zh-CN"/>
        </w:rPr>
      </w:pPr>
      <w:hyperlink w:anchor="_Toc_sec_2">
        <w:r>
          <w:rPr>
            <w:rFonts w:hint="eastAsia"/>
            <w:color w:val="000000"/>
            <w:lang w:eastAsia="zh-CN"/>
          </w:rPr>
          <w:t>二、核心理念</w:t>
        </w:r>
      </w:hyperlink>
    </w:p>
    <w:p w14:paraId="5253B964" w14:textId="77777777" w:rsidR="005576D0" w:rsidRDefault="00000000">
      <w:pPr>
        <w:rPr>
          <w:lang w:eastAsia="zh-CN"/>
        </w:rPr>
      </w:pPr>
      <w:hyperlink w:anchor="_Toc_sec_3">
        <w:r>
          <w:rPr>
            <w:rFonts w:hint="eastAsia"/>
            <w:color w:val="000000"/>
            <w:lang w:eastAsia="zh-CN"/>
          </w:rPr>
          <w:t>三、理论要点</w:t>
        </w:r>
      </w:hyperlink>
    </w:p>
    <w:p w14:paraId="70FC0DC9" w14:textId="77777777" w:rsidR="005576D0" w:rsidRDefault="00000000">
      <w:pPr>
        <w:rPr>
          <w:lang w:eastAsia="zh-CN"/>
        </w:rPr>
      </w:pPr>
      <w:hyperlink w:anchor="_Toc_sec_4">
        <w:r>
          <w:rPr>
            <w:rFonts w:hint="eastAsia"/>
            <w:color w:val="000000"/>
            <w:lang w:eastAsia="zh-CN"/>
          </w:rPr>
          <w:t>四、应用前景</w:t>
        </w:r>
      </w:hyperlink>
    </w:p>
    <w:p w14:paraId="10A9DDC5" w14:textId="77777777" w:rsidR="005576D0" w:rsidRDefault="00000000">
      <w:pPr>
        <w:rPr>
          <w:lang w:eastAsia="zh-CN"/>
        </w:rPr>
      </w:pPr>
      <w:hyperlink w:anchor="_Toc_sec_5">
        <w:r>
          <w:rPr>
            <w:rFonts w:hint="eastAsia"/>
            <w:color w:val="000000"/>
            <w:lang w:eastAsia="zh-CN"/>
          </w:rPr>
          <w:t>五、研究纲领的边界与自我限定</w:t>
        </w:r>
      </w:hyperlink>
    </w:p>
    <w:p w14:paraId="5FAD8AE2" w14:textId="77777777" w:rsidR="005576D0" w:rsidRDefault="00000000">
      <w:pPr>
        <w:rPr>
          <w:lang w:eastAsia="zh-CN"/>
        </w:rPr>
      </w:pPr>
      <w:hyperlink w:anchor="_Toc_sec_6">
        <w:r>
          <w:rPr>
            <w:rFonts w:hint="eastAsia"/>
            <w:color w:val="000000"/>
            <w:lang w:eastAsia="zh-CN"/>
          </w:rPr>
          <w:t>六、当前进展与开放问题</w:t>
        </w:r>
      </w:hyperlink>
    </w:p>
    <w:p w14:paraId="1FB5E269" w14:textId="77777777" w:rsidR="005576D0" w:rsidRDefault="00000000">
      <w:pPr>
        <w:rPr>
          <w:lang w:eastAsia="zh-CN"/>
        </w:rPr>
      </w:pPr>
      <w:hyperlink w:anchor="_Toc_sec_7">
        <w:r>
          <w:rPr>
            <w:rFonts w:hint="eastAsia"/>
            <w:color w:val="000000"/>
            <w:lang w:eastAsia="zh-CN"/>
          </w:rPr>
          <w:t>七、结语</w:t>
        </w:r>
      </w:hyperlink>
    </w:p>
    <w:p w14:paraId="1FBB959C" w14:textId="77777777" w:rsidR="005576D0" w:rsidRDefault="00000000">
      <w:pPr>
        <w:rPr>
          <w:lang w:eastAsia="zh-CN"/>
        </w:rPr>
      </w:pPr>
      <w:hyperlink w:anchor="_Toc_sec_ref">
        <w:r>
          <w:rPr>
            <w:rFonts w:hint="eastAsia"/>
            <w:color w:val="000000"/>
            <w:lang w:eastAsia="zh-CN"/>
          </w:rPr>
          <w:t>参考文献</w:t>
        </w:r>
      </w:hyperlink>
    </w:p>
    <w:p w14:paraId="7A6755BD" w14:textId="77777777" w:rsidR="005576D0" w:rsidRDefault="00000000">
      <w:pPr>
        <w:ind w:firstLine="0"/>
        <w:rPr>
          <w:lang w:eastAsia="zh-CN"/>
        </w:rPr>
      </w:pPr>
      <w:r>
        <w:rPr>
          <w:rFonts w:ascii="黑体" w:hAnsi="黑体"/>
          <w:b/>
          <w:color w:val="0F2F5C"/>
          <w:lang w:eastAsia="zh-CN"/>
        </w:rPr>
        <w:t>  </w:t>
      </w:r>
      <w:r>
        <w:rPr>
          <w:rFonts w:cs="宋体" w:hint="eastAsia"/>
          <w:b/>
          <w:color w:val="0F2F5C"/>
          <w:lang w:eastAsia="zh-CN"/>
        </w:rPr>
        <w:t>摘要</w:t>
      </w:r>
    </w:p>
    <w:p w14:paraId="69512C38" w14:textId="77777777" w:rsidR="005576D0" w:rsidRDefault="00000000">
      <w:pPr>
        <w:spacing w:line="348" w:lineRule="auto"/>
        <w:ind w:firstLine="0"/>
        <w:rPr>
          <w:lang w:eastAsia="zh-CN"/>
        </w:rPr>
      </w:pPr>
      <w:r>
        <w:rPr>
          <w:rFonts w:cs="宋体" w:hint="eastAsia"/>
          <w:lang w:eastAsia="zh-CN"/>
        </w:rPr>
        <w:t>周期数学是一部尚在出版流程之前的中英双语数学手稿所提出的研究纲领。它以群作用生成的对称结构为统一语言，以平移、缩放、旋转为基本生成变换的候选分类，以闭合轨道为核心几何图像，尝试对不同学科中的周期与分形结构给出统一的数学描述。手稿共</w:t>
      </w:r>
      <w:r>
        <w:rPr>
          <w:lang w:eastAsia="zh-CN"/>
        </w:rPr>
        <w:t xml:space="preserve"> 46 </w:t>
      </w:r>
      <w:r>
        <w:rPr>
          <w:rFonts w:cs="宋体" w:hint="eastAsia"/>
          <w:lang w:eastAsia="zh-CN"/>
        </w:rPr>
        <w:t>章，中文版</w:t>
      </w:r>
      <w:r>
        <w:rPr>
          <w:lang w:eastAsia="zh-CN"/>
        </w:rPr>
        <w:t xml:space="preserve"> 1271 </w:t>
      </w:r>
      <w:r>
        <w:rPr>
          <w:rFonts w:cs="宋体" w:hint="eastAsia"/>
          <w:lang w:eastAsia="zh-CN"/>
        </w:rPr>
        <w:t>页、英文版</w:t>
      </w:r>
      <w:r>
        <w:rPr>
          <w:lang w:eastAsia="zh-CN"/>
        </w:rPr>
        <w:t xml:space="preserve"> 1456 </w:t>
      </w:r>
      <w:r>
        <w:rPr>
          <w:rFonts w:cs="宋体" w:hint="eastAsia"/>
          <w:lang w:eastAsia="zh-CN"/>
        </w:rPr>
        <w:t>页，约</w:t>
      </w:r>
      <w:r>
        <w:rPr>
          <w:lang w:eastAsia="zh-CN"/>
        </w:rPr>
        <w:t xml:space="preserve"> 5.65 </w:t>
      </w:r>
      <w:r>
        <w:rPr>
          <w:rFonts w:cs="宋体" w:hint="eastAsia"/>
          <w:lang w:eastAsia="zh-CN"/>
        </w:rPr>
        <w:t>万行排版源码；含</w:t>
      </w:r>
      <w:r>
        <w:rPr>
          <w:lang w:eastAsia="zh-CN"/>
        </w:rPr>
        <w:t xml:space="preserve"> 503 </w:t>
      </w:r>
      <w:r>
        <w:rPr>
          <w:rFonts w:cs="宋体" w:hint="eastAsia"/>
          <w:lang w:eastAsia="zh-CN"/>
        </w:rPr>
        <w:t>条定理、</w:t>
      </w:r>
      <w:r>
        <w:rPr>
          <w:lang w:eastAsia="zh-CN"/>
        </w:rPr>
        <w:t xml:space="preserve">1048 </w:t>
      </w:r>
      <w:r>
        <w:rPr>
          <w:rFonts w:cs="宋体" w:hint="eastAsia"/>
          <w:lang w:eastAsia="zh-CN"/>
        </w:rPr>
        <w:t>条定义，以及与命题、引理、推论、注记、例、性质合计</w:t>
      </w:r>
      <w:r>
        <w:rPr>
          <w:lang w:eastAsia="zh-CN"/>
        </w:rPr>
        <w:t xml:space="preserve"> 1828 </w:t>
      </w:r>
      <w:r>
        <w:rPr>
          <w:rFonts w:cs="宋体" w:hint="eastAsia"/>
          <w:lang w:eastAsia="zh-CN"/>
        </w:rPr>
        <w:t>条，定理类结果总计 3379 条，另含</w:t>
      </w:r>
      <w:r>
        <w:rPr>
          <w:lang w:eastAsia="zh-CN"/>
        </w:rPr>
        <w:t xml:space="preserve"> 469 </w:t>
      </w:r>
      <w:r>
        <w:rPr>
          <w:rFonts w:cs="宋体" w:hint="eastAsia"/>
          <w:lang w:eastAsia="zh-CN"/>
        </w:rPr>
        <w:t>节、</w:t>
      </w:r>
      <w:r>
        <w:rPr>
          <w:lang w:eastAsia="zh-CN"/>
        </w:rPr>
        <w:t xml:space="preserve">298 </w:t>
      </w:r>
      <w:r>
        <w:rPr>
          <w:rFonts w:cs="宋体" w:hint="eastAsia"/>
          <w:lang w:eastAsia="zh-CN"/>
        </w:rPr>
        <w:t>幅图、</w:t>
      </w:r>
      <w:r>
        <w:rPr>
          <w:lang w:eastAsia="zh-CN"/>
        </w:rPr>
        <w:t xml:space="preserve">23 </w:t>
      </w:r>
      <w:r>
        <w:rPr>
          <w:rFonts w:cs="宋体" w:hint="eastAsia"/>
          <w:lang w:eastAsia="zh-CN"/>
        </w:rPr>
        <w:t>张表。</w:t>
      </w:r>
    </w:p>
    <w:p w14:paraId="6A1A4439" w14:textId="77777777" w:rsidR="005576D0" w:rsidRDefault="00000000">
      <w:pPr>
        <w:spacing w:line="348" w:lineRule="auto"/>
        <w:ind w:firstLine="0"/>
        <w:rPr>
          <w:lang w:eastAsia="zh-CN"/>
        </w:rPr>
      </w:pPr>
      <w:r>
        <w:rPr>
          <w:rFonts w:cs="宋体" w:hint="eastAsia"/>
          <w:lang w:eastAsia="zh-CN"/>
        </w:rPr>
        <w:t>其中第</w:t>
      </w:r>
      <w:r>
        <w:rPr>
          <w:lang w:eastAsia="zh-CN"/>
        </w:rPr>
        <w:t xml:space="preserve"> 25 </w:t>
      </w:r>
      <w:r>
        <w:rPr>
          <w:rFonts w:cs="宋体" w:hint="eastAsia"/>
          <w:lang w:eastAsia="zh-CN"/>
        </w:rPr>
        <w:t>章至第</w:t>
      </w:r>
      <w:r>
        <w:rPr>
          <w:lang w:eastAsia="zh-CN"/>
        </w:rPr>
        <w:t xml:space="preserve"> 45 </w:t>
      </w:r>
      <w:r>
        <w:rPr>
          <w:rFonts w:cs="宋体" w:hint="eastAsia"/>
          <w:lang w:eastAsia="zh-CN"/>
        </w:rPr>
        <w:t>章为</w:t>
      </w:r>
      <w:r>
        <w:rPr>
          <w:lang w:eastAsia="zh-CN"/>
        </w:rPr>
        <w:t xml:space="preserve"> 21 </w:t>
      </w:r>
      <w:proofErr w:type="gramStart"/>
      <w:r>
        <w:rPr>
          <w:rFonts w:cs="宋体" w:hint="eastAsia"/>
          <w:lang w:eastAsia="zh-CN"/>
        </w:rPr>
        <w:t>章应用</w:t>
      </w:r>
      <w:proofErr w:type="gramEnd"/>
      <w:r>
        <w:rPr>
          <w:rFonts w:cs="宋体" w:hint="eastAsia"/>
          <w:lang w:eastAsia="zh-CN"/>
        </w:rPr>
        <w:t>与方法论章节，覆盖天文、历法、地理、易经符号系统、电磁、音频、机械、电路与芯片、生物、心理、社交、气候、经济、政治、数据分析、智能体与算法等领域。</w:t>
      </w:r>
    </w:p>
    <w:p w14:paraId="0CB81D6B" w14:textId="77777777" w:rsidR="005576D0" w:rsidRDefault="00000000">
      <w:pPr>
        <w:spacing w:line="348" w:lineRule="auto"/>
        <w:ind w:firstLine="0"/>
        <w:rPr>
          <w:lang w:eastAsia="zh-CN"/>
        </w:rPr>
      </w:pPr>
      <w:r>
        <w:rPr>
          <w:rFonts w:cs="宋体" w:hint="eastAsia"/>
          <w:lang w:eastAsia="zh-CN"/>
        </w:rPr>
        <w:t>本文档不重复手稿的技术推导，而是回答三个问题：它想解决什么、它是如何组织的、它能带来什么。全文对每一处论断均标注其认识论地位</w:t>
      </w:r>
      <w:r>
        <w:rPr>
          <w:lang w:eastAsia="zh-CN"/>
        </w:rPr>
        <w:t>——</w:t>
      </w:r>
      <w:r>
        <w:rPr>
          <w:rFonts w:cs="宋体" w:hint="eastAsia"/>
          <w:lang w:eastAsia="zh-CN"/>
        </w:rPr>
        <w:t>哪些有严格定理支撑，哪些依赖附加假设，哪些目前只是研究纲领。这一标注纪律本身即是本纲领的方法论主张。</w:t>
      </w:r>
    </w:p>
    <w:p w14:paraId="0E4D5C21" w14:textId="77777777" w:rsidR="005576D0" w:rsidRDefault="00000000">
      <w:pPr>
        <w:ind w:firstLine="0"/>
        <w:rPr>
          <w:lang w:eastAsia="zh-CN"/>
        </w:rPr>
      </w:pPr>
      <w:r>
        <w:rPr>
          <w:rFonts w:cs="宋体" w:hint="eastAsia"/>
          <w:b/>
          <w:lang w:eastAsia="zh-CN"/>
        </w:rPr>
        <w:t>关键词：</w:t>
      </w:r>
      <w:r>
        <w:rPr>
          <w:rFonts w:cs="宋体" w:hint="eastAsia"/>
          <w:lang w:eastAsia="zh-CN"/>
        </w:rPr>
        <w:t>周期结构；群作用；闭合轨道；调和分析；置闰；周期卷积</w:t>
      </w:r>
    </w:p>
    <w:p w14:paraId="48D411B0" w14:textId="77777777" w:rsidR="005576D0" w:rsidRDefault="00000000">
      <w:pPr>
        <w:pStyle w:val="21"/>
        <w:spacing w:line="360" w:lineRule="auto"/>
        <w:rPr>
          <w:lang w:eastAsia="zh-CN"/>
        </w:rPr>
      </w:pPr>
      <w:bookmarkStart w:id="0" w:name="sec-1"/>
      <w:bookmarkStart w:id="1" w:name="_Toc_sec_1"/>
      <w:bookmarkEnd w:id="0"/>
      <w:r>
        <w:rPr>
          <w:rFonts w:ascii="宋体" w:eastAsia="宋体" w:hAnsi="宋体" w:cs="宋体" w:hint="eastAsia"/>
          <w:lang w:eastAsia="zh-CN"/>
        </w:rPr>
        <w:lastRenderedPageBreak/>
        <w:t>一、问题的提出：周期现象有数千年历史，却没有统一的语言</w:t>
      </w:r>
      <w:bookmarkEnd w:id="1"/>
    </w:p>
    <w:p w14:paraId="0AB77385" w14:textId="77777777" w:rsidR="005576D0" w:rsidRDefault="00000000">
      <w:pPr>
        <w:rPr>
          <w:lang w:eastAsia="zh-CN"/>
        </w:rPr>
      </w:pPr>
      <w:r>
        <w:rPr>
          <w:rFonts w:cs="宋体" w:hint="eastAsia"/>
          <w:lang w:eastAsia="zh-CN"/>
        </w:rPr>
        <w:t>人类对周期的觉察可以追溯到对天穹的观测。昼夜交替、月相盈亏、星辰回归，这些天文节律以可预见的规律重复出现，构成了多个早期文明时间意识的起点。在美索不达米亚，苏美尔人将金星的出没编成星表；在尼罗河谷，埃及人借天狼星的偕日升预报洪水；在黄河两岸，先民以圭表测量日影的消长，定节气、授农时。</w:t>
      </w:r>
    </w:p>
    <w:p w14:paraId="3AD75BFB" w14:textId="77777777" w:rsidR="005576D0" w:rsidRDefault="00000000">
      <w:pPr>
        <w:rPr>
          <w:lang w:eastAsia="zh-CN"/>
        </w:rPr>
      </w:pPr>
      <w:r>
        <w:rPr>
          <w:rFonts w:cs="宋体" w:hint="eastAsia"/>
          <w:lang w:eastAsia="zh-CN"/>
        </w:rPr>
        <w:t>周期一旦被察觉，便逐渐被数学化。巴比伦人将日月五星的运行周期化为六十进制的数表；玛雅人用多重历法嵌套追踪金星与朔望的交错；古希腊人将天体运动分解为本轮与均轮的复合。到了十七世纪，开普勒将第谷二十余年的观测数据化为三条定律，牛顿进一步将其统一为万有引力方程</w:t>
      </w:r>
      <w:r>
        <w:rPr>
          <w:lang w:eastAsia="zh-CN"/>
        </w:rPr>
        <w:t>——</w:t>
      </w:r>
      <w:r>
        <w:rPr>
          <w:rFonts w:cs="宋体" w:hint="eastAsia"/>
          <w:lang w:eastAsia="zh-CN"/>
        </w:rPr>
        <w:t>周期性的数学描述从此获得经典力学的根基。</w:t>
      </w:r>
    </w:p>
    <w:p w14:paraId="72F07B88" w14:textId="77777777" w:rsidR="005576D0" w:rsidRDefault="00000000">
      <w:pPr>
        <w:rPr>
          <w:lang w:eastAsia="zh-CN"/>
        </w:rPr>
      </w:pPr>
      <w:r>
        <w:rPr>
          <w:rFonts w:cs="宋体" w:hint="eastAsia"/>
          <w:lang w:eastAsia="zh-CN"/>
        </w:rPr>
        <w:t>然而，一个反差始终存在：</w:t>
      </w:r>
      <w:r>
        <w:rPr>
          <w:rFonts w:cs="宋体" w:hint="eastAsia"/>
          <w:b/>
          <w:lang w:eastAsia="zh-CN"/>
        </w:rPr>
        <w:t>周期现象被研究了数千年，却从未获得一套跨学科通用的描述语言。</w:t>
      </w:r>
    </w:p>
    <w:p w14:paraId="0EBFF7F6" w14:textId="77777777" w:rsidR="005576D0" w:rsidRDefault="00000000">
      <w:pPr>
        <w:rPr>
          <w:lang w:eastAsia="zh-CN"/>
        </w:rPr>
      </w:pPr>
      <w:r>
        <w:rPr>
          <w:rFonts w:cs="宋体" w:hint="eastAsia"/>
          <w:lang w:eastAsia="zh-CN"/>
        </w:rPr>
        <w:t>今天，不同领域的研究者都在处理周期现象，使用的是彼此割裂的术语体系。天文学家使用摄动理论与轨道共振描述天体的准周期运动；凝聚态物理学家使用空间群与布里</w:t>
      </w:r>
      <w:proofErr w:type="gramStart"/>
      <w:r>
        <w:rPr>
          <w:rFonts w:cs="宋体" w:hint="eastAsia"/>
          <w:lang w:eastAsia="zh-CN"/>
        </w:rPr>
        <w:t>渊区描述</w:t>
      </w:r>
      <w:proofErr w:type="gramEnd"/>
      <w:r>
        <w:rPr>
          <w:rFonts w:cs="宋体" w:hint="eastAsia"/>
          <w:lang w:eastAsia="zh-CN"/>
        </w:rPr>
        <w:t>晶体的平移对称性；生物学家使用极限环与相位响应曲线描述昼夜节律的基因网络；分形几何学家使用自相似性与标度指数描述跨尺度的不变结构；经济学家使用谱分析与自回归模型探测商业周期的特征频率；计算机科学家使用循环冗余校验与快速算法处理信号的周期分量。</w:t>
      </w:r>
    </w:p>
    <w:p w14:paraId="75984D0A" w14:textId="77777777" w:rsidR="005576D0" w:rsidRDefault="00000000">
      <w:pPr>
        <w:rPr>
          <w:lang w:eastAsia="zh-CN"/>
        </w:rPr>
      </w:pPr>
      <w:r>
        <w:rPr>
          <w:rFonts w:cs="宋体" w:hint="eastAsia"/>
          <w:lang w:eastAsia="zh-CN"/>
        </w:rPr>
        <w:t>这种割裂带来三重代价。第一，</w:t>
      </w:r>
      <w:r>
        <w:rPr>
          <w:rFonts w:cs="宋体" w:hint="eastAsia"/>
          <w:b/>
          <w:lang w:eastAsia="zh-CN"/>
        </w:rPr>
        <w:t>重复发现</w:t>
      </w:r>
      <w:r>
        <w:rPr>
          <w:rFonts w:cs="宋体" w:hint="eastAsia"/>
          <w:lang w:eastAsia="zh-CN"/>
        </w:rPr>
        <w:t>。某一学科已知的数学定理，在另一学科被独立重新发现，造成学术资源的重复投入。一个凝聚态物理学家所说的</w:t>
      </w:r>
      <w:r>
        <w:rPr>
          <w:lang w:eastAsia="zh-CN"/>
        </w:rPr>
        <w:t>“</w:t>
      </w:r>
      <w:r>
        <w:rPr>
          <w:rFonts w:cs="宋体" w:hint="eastAsia"/>
          <w:lang w:eastAsia="zh-CN"/>
        </w:rPr>
        <w:t>倒格矢</w:t>
      </w:r>
      <w:r>
        <w:rPr>
          <w:lang w:eastAsia="zh-CN"/>
        </w:rPr>
        <w:t>”</w:t>
      </w:r>
      <w:r>
        <w:rPr>
          <w:rFonts w:cs="宋体" w:hint="eastAsia"/>
          <w:lang w:eastAsia="zh-CN"/>
        </w:rPr>
        <w:t>、一位信号处理工程师所说的</w:t>
      </w:r>
      <w:r>
        <w:rPr>
          <w:lang w:eastAsia="zh-CN"/>
        </w:rPr>
        <w:t>“</w:t>
      </w:r>
      <w:r>
        <w:rPr>
          <w:rFonts w:cs="宋体" w:hint="eastAsia"/>
          <w:lang w:eastAsia="zh-CN"/>
        </w:rPr>
        <w:t>奈奎斯特频率</w:t>
      </w:r>
      <w:r>
        <w:rPr>
          <w:lang w:eastAsia="zh-CN"/>
        </w:rPr>
        <w:t>”</w:t>
      </w:r>
      <w:r>
        <w:rPr>
          <w:rFonts w:cs="宋体" w:hint="eastAsia"/>
          <w:lang w:eastAsia="zh-CN"/>
        </w:rPr>
        <w:t>、一位调和分析学家所说的</w:t>
      </w:r>
      <w:r>
        <w:rPr>
          <w:lang w:eastAsia="zh-CN"/>
        </w:rPr>
        <w:t>“</w:t>
      </w:r>
      <w:r>
        <w:rPr>
          <w:rFonts w:cs="宋体" w:hint="eastAsia"/>
          <w:lang w:eastAsia="zh-CN"/>
        </w:rPr>
        <w:t>庞特里亚金对偶</w:t>
      </w:r>
      <w:r>
        <w:rPr>
          <w:lang w:eastAsia="zh-CN"/>
        </w:rPr>
        <w:t>”</w:t>
      </w:r>
      <w:r>
        <w:rPr>
          <w:rFonts w:cs="宋体" w:hint="eastAsia"/>
          <w:lang w:eastAsia="zh-CN"/>
        </w:rPr>
        <w:t>，在有限循环群或离散平移群的调和分析中指向同一数学事实：周期函数的频域表示。</w:t>
      </w:r>
    </w:p>
    <w:p w14:paraId="6ED06D12" w14:textId="77777777" w:rsidR="005576D0" w:rsidRDefault="00000000">
      <w:pPr>
        <w:rPr>
          <w:lang w:eastAsia="zh-CN"/>
        </w:rPr>
      </w:pPr>
      <w:r>
        <w:rPr>
          <w:rFonts w:cs="宋体" w:hint="eastAsia"/>
          <w:lang w:eastAsia="zh-CN"/>
        </w:rPr>
        <w:t>第二，</w:t>
      </w:r>
      <w:r>
        <w:rPr>
          <w:rFonts w:cs="宋体" w:hint="eastAsia"/>
          <w:b/>
          <w:lang w:eastAsia="zh-CN"/>
        </w:rPr>
        <w:t>深层类比被遮蔽</w:t>
      </w:r>
      <w:r>
        <w:rPr>
          <w:rFonts w:cs="宋体" w:hint="eastAsia"/>
          <w:lang w:eastAsia="zh-CN"/>
        </w:rPr>
        <w:t>。开普勒椭圆与科</w:t>
      </w:r>
      <w:proofErr w:type="gramStart"/>
      <w:r>
        <w:rPr>
          <w:rFonts w:cs="宋体" w:hint="eastAsia"/>
          <w:lang w:eastAsia="zh-CN"/>
        </w:rPr>
        <w:t>赫</w:t>
      </w:r>
      <w:proofErr w:type="gramEnd"/>
      <w:r>
        <w:rPr>
          <w:rFonts w:cs="宋体" w:hint="eastAsia"/>
          <w:lang w:eastAsia="zh-CN"/>
        </w:rPr>
        <w:t>雪花之间、晶体点阵与基因振荡之间、傅里叶变换与梅林变换之间，存在</w:t>
      </w:r>
      <w:proofErr w:type="gramStart"/>
      <w:r>
        <w:rPr>
          <w:rFonts w:cs="宋体" w:hint="eastAsia"/>
          <w:lang w:eastAsia="zh-CN"/>
        </w:rPr>
        <w:t>在</w:t>
      </w:r>
      <w:proofErr w:type="gramEnd"/>
      <w:r>
        <w:rPr>
          <w:rFonts w:cs="宋体" w:hint="eastAsia"/>
          <w:lang w:eastAsia="zh-CN"/>
        </w:rPr>
        <w:t>适当抽象层次上成立的同一数学结构；因学科语言差异，这些结构难以被识别。</w:t>
      </w:r>
    </w:p>
    <w:p w14:paraId="4CF52FDE" w14:textId="77777777" w:rsidR="005576D0" w:rsidRDefault="00000000">
      <w:pPr>
        <w:rPr>
          <w:lang w:eastAsia="zh-CN"/>
        </w:rPr>
      </w:pPr>
      <w:r>
        <w:rPr>
          <w:rFonts w:cs="宋体" w:hint="eastAsia"/>
          <w:lang w:eastAsia="zh-CN"/>
        </w:rPr>
        <w:t>第三，</w:t>
      </w:r>
      <w:r>
        <w:rPr>
          <w:rFonts w:cs="宋体" w:hint="eastAsia"/>
          <w:b/>
          <w:lang w:eastAsia="zh-CN"/>
        </w:rPr>
        <w:t>缺乏诊断工具</w:t>
      </w:r>
      <w:r>
        <w:rPr>
          <w:rFonts w:cs="宋体" w:hint="eastAsia"/>
          <w:lang w:eastAsia="zh-CN"/>
        </w:rPr>
        <w:t>。面对新的复杂系统，研究者往往只能依赖现象层面的描述，而难以进行结构层面的判定</w:t>
      </w:r>
      <w:r>
        <w:rPr>
          <w:lang w:eastAsia="zh-CN"/>
        </w:rPr>
        <w:t>——</w:t>
      </w:r>
      <w:r>
        <w:rPr>
          <w:rFonts w:cs="宋体" w:hint="eastAsia"/>
          <w:lang w:eastAsia="zh-CN"/>
        </w:rPr>
        <w:t>这个系统究竟有没有周期？它的</w:t>
      </w:r>
      <w:r>
        <w:rPr>
          <w:lang w:eastAsia="zh-CN"/>
        </w:rPr>
        <w:t>“</w:t>
      </w:r>
      <w:r>
        <w:rPr>
          <w:rFonts w:cs="宋体" w:hint="eastAsia"/>
          <w:lang w:eastAsia="zh-CN"/>
        </w:rPr>
        <w:t>周期性</w:t>
      </w:r>
      <w:r>
        <w:rPr>
          <w:lang w:eastAsia="zh-CN"/>
        </w:rPr>
        <w:t>”</w:t>
      </w:r>
      <w:r>
        <w:rPr>
          <w:rFonts w:cs="宋体" w:hint="eastAsia"/>
          <w:lang w:eastAsia="zh-CN"/>
        </w:rPr>
        <w:t>是严格意义的结构，还是仅仅是隐喻？</w:t>
      </w:r>
    </w:p>
    <w:p w14:paraId="753A39E0" w14:textId="77777777" w:rsidR="005576D0" w:rsidRDefault="00000000">
      <w:pPr>
        <w:rPr>
          <w:lang w:eastAsia="zh-CN"/>
        </w:rPr>
      </w:pPr>
      <w:r>
        <w:rPr>
          <w:rFonts w:cs="宋体" w:hint="eastAsia"/>
          <w:lang w:eastAsia="zh-CN"/>
        </w:rPr>
        <w:lastRenderedPageBreak/>
        <w:t>需要说明的是，上述</w:t>
      </w:r>
      <w:r>
        <w:rPr>
          <w:lang w:eastAsia="zh-CN"/>
        </w:rPr>
        <w:t>“</w:t>
      </w:r>
      <w:r>
        <w:rPr>
          <w:rFonts w:cs="宋体" w:hint="eastAsia"/>
          <w:lang w:eastAsia="zh-CN"/>
        </w:rPr>
        <w:t>同一</w:t>
      </w:r>
      <w:r>
        <w:rPr>
          <w:lang w:eastAsia="zh-CN"/>
        </w:rPr>
        <w:t>”</w:t>
      </w:r>
      <w:r>
        <w:rPr>
          <w:rFonts w:cs="宋体" w:hint="eastAsia"/>
          <w:lang w:eastAsia="zh-CN"/>
        </w:rPr>
        <w:t>是在适当的抽象层次上成立的，具体的物理意义与适用条件在不同学科中可能不同。判断统一是否有价值的判据不是命名是否一致，而是</w:t>
      </w:r>
      <w:r>
        <w:rPr>
          <w:rFonts w:cs="宋体" w:hint="eastAsia"/>
          <w:b/>
          <w:lang w:eastAsia="zh-CN"/>
        </w:rPr>
        <w:t>能否在新系统上给出可检验的命题</w:t>
      </w:r>
      <w:r>
        <w:rPr>
          <w:rFonts w:cs="宋体" w:hint="eastAsia"/>
          <w:lang w:eastAsia="zh-CN"/>
        </w:rPr>
        <w:t>。这一判据贯穿本纲领的全部应用章节。</w:t>
      </w:r>
    </w:p>
    <w:p w14:paraId="55CB4B99" w14:textId="77777777" w:rsidR="005576D0" w:rsidRDefault="00000000">
      <w:pPr>
        <w:pStyle w:val="21"/>
        <w:spacing w:line="360" w:lineRule="auto"/>
        <w:rPr>
          <w:lang w:eastAsia="zh-CN"/>
        </w:rPr>
      </w:pPr>
      <w:bookmarkStart w:id="2" w:name="sec-2"/>
      <w:bookmarkStart w:id="3" w:name="_Toc_sec_2"/>
      <w:bookmarkEnd w:id="2"/>
      <w:r>
        <w:rPr>
          <w:rFonts w:ascii="宋体" w:eastAsia="宋体" w:hAnsi="宋体" w:cs="宋体" w:hint="eastAsia"/>
          <w:lang w:eastAsia="zh-CN"/>
        </w:rPr>
        <w:t>二、核心理念</w:t>
      </w:r>
      <w:bookmarkEnd w:id="3"/>
    </w:p>
    <w:p w14:paraId="732004EB" w14:textId="77777777" w:rsidR="005576D0" w:rsidRDefault="00000000">
      <w:pPr>
        <w:rPr>
          <w:lang w:eastAsia="zh-CN"/>
        </w:rPr>
      </w:pPr>
      <w:r>
        <w:rPr>
          <w:rFonts w:cs="宋体" w:hint="eastAsia"/>
          <w:lang w:eastAsia="zh-CN"/>
        </w:rPr>
        <w:t>核心理念由五个部分组成：一份自我限定的工作定义、三个对称中心、作为周期枢纽的有限阶作用、三种生成变换与三条阅读主线，以及把观察者自身纳入其中的框架。以下依次说明。</w:t>
      </w:r>
    </w:p>
    <w:p w14:paraId="2E69B17F" w14:textId="77777777" w:rsidR="005576D0" w:rsidRDefault="00000000">
      <w:pPr>
        <w:pStyle w:val="31"/>
        <w:spacing w:line="360" w:lineRule="auto"/>
        <w:rPr>
          <w:lang w:eastAsia="zh-CN"/>
        </w:rPr>
      </w:pPr>
      <w:r>
        <w:rPr>
          <w:rFonts w:ascii="宋体" w:eastAsia="宋体" w:hAnsi="宋体" w:cs="宋体" w:hint="eastAsia"/>
          <w:lang w:eastAsia="zh-CN"/>
        </w:rPr>
        <w:t>（一）工作定义</w:t>
      </w:r>
    </w:p>
    <w:p w14:paraId="27CB0E02" w14:textId="77777777" w:rsidR="005576D0" w:rsidRDefault="00000000">
      <w:pPr>
        <w:rPr>
          <w:lang w:eastAsia="zh-CN"/>
        </w:rPr>
      </w:pPr>
      <w:r>
        <w:rPr>
          <w:rFonts w:cs="宋体" w:hint="eastAsia"/>
          <w:lang w:eastAsia="zh-CN"/>
        </w:rPr>
        <w:t>周期数学以群作用生成的对称结构为统一语言，以平移、缩放、旋转为基本生成变换的候选分类，以闭合轨道为核心几何图像，尝试对不同学科中的周期与分形结构进行统一的数学描述。它的研究对象，是具有状态空间、演化规则与对称结构的系统。</w:t>
      </w:r>
    </w:p>
    <w:p w14:paraId="33E53766" w14:textId="3BC0DAEE" w:rsidR="00615970" w:rsidRDefault="00000000">
      <w:pPr>
        <w:rPr>
          <w:rFonts w:cs="宋体"/>
          <w:lang w:eastAsia="zh-CN"/>
        </w:rPr>
      </w:pPr>
      <w:r>
        <w:rPr>
          <w:rFonts w:cs="宋体" w:hint="eastAsia"/>
          <w:lang w:eastAsia="zh-CN"/>
        </w:rPr>
        <w:t>必须强调：</w:t>
      </w:r>
      <w:r>
        <w:rPr>
          <w:rFonts w:cs="宋体" w:hint="eastAsia"/>
          <w:b/>
          <w:lang w:eastAsia="zh-CN"/>
        </w:rPr>
        <w:t>这是工作定义与研究纲领，不是形式化的数学定义。</w:t>
      </w:r>
      <w:r>
        <w:rPr>
          <w:rFonts w:cs="宋体" w:hint="eastAsia"/>
          <w:lang w:eastAsia="zh-CN"/>
        </w:rPr>
        <w:t>其严格版本需要在各后续章节中逐条限定条件后建立。相应地，周期数学并不主张所有系统都具有周期性，而是致力于为可能定义周期结构的系统提供一套统一的诊断与描述语言。</w:t>
      </w:r>
    </w:p>
    <w:p w14:paraId="375B11A6" w14:textId="21B5EDC0" w:rsidR="005576D0" w:rsidRPr="00615970" w:rsidRDefault="00615970" w:rsidP="00615970">
      <w:pPr>
        <w:spacing w:after="200" w:line="276" w:lineRule="auto"/>
        <w:ind w:firstLine="0"/>
        <w:rPr>
          <w:rFonts w:cs="宋体" w:hint="eastAsia"/>
          <w:lang w:eastAsia="zh-CN"/>
        </w:rPr>
      </w:pPr>
      <w:r>
        <w:rPr>
          <w:rFonts w:cs="宋体"/>
          <w:lang w:eastAsia="zh-CN"/>
        </w:rPr>
        <w:br w:type="page"/>
      </w:r>
    </w:p>
    <w:p w14:paraId="7B8B0145" w14:textId="77777777" w:rsidR="005576D0" w:rsidRDefault="00000000">
      <w:pPr>
        <w:pStyle w:val="31"/>
        <w:spacing w:line="360" w:lineRule="auto"/>
        <w:rPr>
          <w:lang w:eastAsia="zh-CN"/>
        </w:rPr>
      </w:pPr>
      <w:r>
        <w:rPr>
          <w:rFonts w:ascii="宋体" w:eastAsia="宋体" w:hAnsi="宋体" w:cs="宋体" w:hint="eastAsia"/>
          <w:lang w:eastAsia="zh-CN"/>
        </w:rPr>
        <w:lastRenderedPageBreak/>
        <w:t>（二）三个对称中心：0、1、</w:t>
      </w:r>
      <w:proofErr w:type="spellStart"/>
      <w:r>
        <w:rPr>
          <w:rFonts w:ascii="宋体" w:eastAsia="宋体" w:hAnsi="宋体" w:cs="宋体" w:hint="eastAsia"/>
          <w:lang w:eastAsia="zh-CN"/>
        </w:rPr>
        <w:t>i</w:t>
      </w:r>
      <w:proofErr w:type="spellEnd"/>
    </w:p>
    <w:p w14:paraId="1EBC9D45" w14:textId="77777777" w:rsidR="005576D0" w:rsidRDefault="00000000">
      <w:pPr>
        <w:rPr>
          <w:lang w:eastAsia="zh-CN"/>
        </w:rPr>
      </w:pPr>
      <w:r>
        <w:rPr>
          <w:rFonts w:cs="宋体" w:hint="eastAsia"/>
          <w:lang w:eastAsia="zh-CN"/>
        </w:rPr>
        <w:t>本纲领的出发点是一个核心观察：在许多系统中，周期结构的稳定存在与某种不变量的保持密切相关。在具有拉格朗日结构的保守系统中，诺特定理给出</w:t>
      </w:r>
      <w:r>
        <w:rPr>
          <w:lang w:eastAsia="zh-CN"/>
        </w:rPr>
        <w:t>“</w:t>
      </w:r>
      <w:r>
        <w:rPr>
          <w:rFonts w:cs="宋体" w:hint="eastAsia"/>
          <w:lang w:eastAsia="zh-CN"/>
        </w:rPr>
        <w:t>连续对称性对应守恒量</w:t>
      </w:r>
      <w:r>
        <w:rPr>
          <w:lang w:eastAsia="zh-CN"/>
        </w:rPr>
        <w:t>”</w:t>
      </w:r>
      <w:r>
        <w:rPr>
          <w:rFonts w:cs="宋体" w:hint="eastAsia"/>
          <w:lang w:eastAsia="zh-CN"/>
        </w:rPr>
        <w:t>的对应关系；但在更一般的代数框架下，直接产生周期的充分条件是有限阶群作用，而不变量的保持是发现与约束周期结构的辅助工具。在此基础上，手稿引入三个最根本的对称中心。</w:t>
      </w:r>
    </w:p>
    <w:tbl>
      <w:tblPr>
        <w:tblW w:w="5000" w:type="pct"/>
        <w:tblLook w:val="04A0" w:firstRow="1" w:lastRow="0" w:firstColumn="1" w:lastColumn="0" w:noHBand="0" w:noVBand="1"/>
      </w:tblPr>
      <w:tblGrid>
        <w:gridCol w:w="1829"/>
        <w:gridCol w:w="1829"/>
        <w:gridCol w:w="1830"/>
        <w:gridCol w:w="1830"/>
        <w:gridCol w:w="1830"/>
      </w:tblGrid>
      <w:tr w:rsidR="005576D0" w14:paraId="08AF4392" w14:textId="77777777">
        <w:tc>
          <w:tcPr>
            <w:tcW w:w="1728"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44EA1471" w14:textId="77777777" w:rsidR="005576D0" w:rsidRDefault="00000000">
            <w:pPr>
              <w:spacing w:before="60" w:after="60" w:line="240" w:lineRule="auto"/>
            </w:pPr>
            <w:proofErr w:type="spellStart"/>
            <w:r>
              <w:rPr>
                <w:rFonts w:ascii="黑体" w:eastAsia="黑体" w:hAnsi="黑体" w:hint="eastAsia"/>
                <w:b/>
                <w:color w:val="0F2F5C"/>
              </w:rPr>
              <w:t>对称中心</w:t>
            </w:r>
            <w:proofErr w:type="spellEnd"/>
          </w:p>
        </w:tc>
        <w:tc>
          <w:tcPr>
            <w:tcW w:w="1728"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631F0B9D" w14:textId="77777777" w:rsidR="005576D0" w:rsidRDefault="00000000">
            <w:pPr>
              <w:spacing w:before="60" w:after="60" w:line="240" w:lineRule="auto"/>
            </w:pPr>
            <w:r>
              <w:rPr>
                <w:rFonts w:ascii="黑体" w:eastAsia="黑体" w:hAnsi="黑体" w:hint="eastAsia"/>
                <w:b/>
                <w:color w:val="0F2F5C"/>
              </w:rPr>
              <w:t>代数角色</w:t>
            </w:r>
          </w:p>
        </w:tc>
        <w:tc>
          <w:tcPr>
            <w:tcW w:w="1728"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390D7AB3" w14:textId="77777777" w:rsidR="005576D0" w:rsidRDefault="00000000">
            <w:pPr>
              <w:spacing w:before="60" w:after="60" w:line="240" w:lineRule="auto"/>
            </w:pPr>
            <w:r>
              <w:rPr>
                <w:rFonts w:ascii="黑体" w:eastAsia="黑体" w:hAnsi="黑体" w:hint="eastAsia"/>
                <w:b/>
                <w:color w:val="0F2F5C"/>
              </w:rPr>
              <w:t>对应变换</w:t>
            </w:r>
          </w:p>
        </w:tc>
        <w:tc>
          <w:tcPr>
            <w:tcW w:w="1728"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5528F7BF" w14:textId="77777777" w:rsidR="005576D0" w:rsidRDefault="00000000">
            <w:pPr>
              <w:spacing w:before="60" w:after="60" w:line="240" w:lineRule="auto"/>
            </w:pPr>
            <w:r>
              <w:rPr>
                <w:rFonts w:ascii="黑体" w:eastAsia="黑体" w:hAnsi="黑体" w:hint="eastAsia"/>
                <w:b/>
                <w:color w:val="0F2F5C"/>
              </w:rPr>
              <w:t>相关联的微分算子</w:t>
            </w:r>
          </w:p>
        </w:tc>
        <w:tc>
          <w:tcPr>
            <w:tcW w:w="1728"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1FB5489C" w14:textId="77777777" w:rsidR="005576D0" w:rsidRDefault="00000000">
            <w:pPr>
              <w:spacing w:before="60" w:after="60" w:line="240" w:lineRule="auto"/>
            </w:pPr>
            <w:r>
              <w:rPr>
                <w:rFonts w:ascii="黑体" w:eastAsia="黑体" w:hAnsi="黑体" w:hint="eastAsia"/>
                <w:b/>
                <w:color w:val="0F2F5C"/>
              </w:rPr>
              <w:t>保守系统中的守恒量</w:t>
            </w:r>
          </w:p>
        </w:tc>
      </w:tr>
      <w:tr w:rsidR="005576D0" w14:paraId="06931754" w14:textId="77777777">
        <w:tc>
          <w:tcPr>
            <w:tcW w:w="1728" w:type="dxa"/>
            <w:tcBorders>
              <w:left w:val="none" w:sz="6" w:space="0" w:color="000000"/>
              <w:right w:val="none" w:sz="6" w:space="0" w:color="000000"/>
            </w:tcBorders>
            <w:tcMar>
              <w:top w:w="84" w:type="dxa"/>
              <w:left w:w="180" w:type="dxa"/>
              <w:bottom w:w="84" w:type="dxa"/>
              <w:right w:w="180" w:type="dxa"/>
            </w:tcMar>
            <w:vAlign w:val="center"/>
          </w:tcPr>
          <w:p w14:paraId="46BFE2AC" w14:textId="77777777" w:rsidR="005576D0" w:rsidRDefault="00000000">
            <w:pPr>
              <w:spacing w:before="60" w:after="60" w:line="240" w:lineRule="auto"/>
            </w:pPr>
            <w:r>
              <w:t>0</w:t>
            </w:r>
          </w:p>
        </w:tc>
        <w:tc>
          <w:tcPr>
            <w:tcW w:w="1728" w:type="dxa"/>
            <w:tcBorders>
              <w:left w:val="none" w:sz="6" w:space="0" w:color="000000"/>
              <w:right w:val="none" w:sz="6" w:space="0" w:color="000000"/>
            </w:tcBorders>
            <w:tcMar>
              <w:top w:w="84" w:type="dxa"/>
              <w:left w:w="180" w:type="dxa"/>
              <w:bottom w:w="84" w:type="dxa"/>
              <w:right w:w="180" w:type="dxa"/>
            </w:tcMar>
            <w:vAlign w:val="center"/>
          </w:tcPr>
          <w:p w14:paraId="4A67C7E3" w14:textId="77777777" w:rsidR="005576D0" w:rsidRDefault="00000000">
            <w:pPr>
              <w:spacing w:before="60" w:after="60" w:line="240" w:lineRule="auto"/>
              <w:rPr>
                <w:lang w:eastAsia="zh-CN"/>
              </w:rPr>
            </w:pPr>
            <w:r>
              <w:rPr>
                <w:lang w:eastAsia="zh-CN"/>
              </w:rPr>
              <w:t>加法群中映射  x  到  −x  的不动点</w:t>
            </w:r>
          </w:p>
        </w:tc>
        <w:tc>
          <w:tcPr>
            <w:tcW w:w="1728" w:type="dxa"/>
            <w:tcBorders>
              <w:left w:val="none" w:sz="6" w:space="0" w:color="000000"/>
              <w:right w:val="none" w:sz="6" w:space="0" w:color="000000"/>
            </w:tcBorders>
            <w:tcMar>
              <w:top w:w="84" w:type="dxa"/>
              <w:left w:w="180" w:type="dxa"/>
              <w:bottom w:w="84" w:type="dxa"/>
              <w:right w:w="180" w:type="dxa"/>
            </w:tcMar>
            <w:vAlign w:val="center"/>
          </w:tcPr>
          <w:p w14:paraId="0A6C1C6B" w14:textId="77777777" w:rsidR="005576D0" w:rsidRDefault="00000000">
            <w:pPr>
              <w:spacing w:before="60" w:after="60" w:line="240" w:lineRule="auto"/>
            </w:pPr>
            <w:proofErr w:type="spellStart"/>
            <w:r>
              <w:t>平移</w:t>
            </w:r>
            <w:proofErr w:type="spellEnd"/>
          </w:p>
        </w:tc>
        <w:tc>
          <w:tcPr>
            <w:tcW w:w="1728" w:type="dxa"/>
            <w:tcBorders>
              <w:left w:val="none" w:sz="6" w:space="0" w:color="000000"/>
              <w:right w:val="none" w:sz="6" w:space="0" w:color="000000"/>
            </w:tcBorders>
            <w:tcMar>
              <w:top w:w="84" w:type="dxa"/>
              <w:left w:w="180" w:type="dxa"/>
              <w:bottom w:w="84" w:type="dxa"/>
              <w:right w:w="180" w:type="dxa"/>
            </w:tcMar>
            <w:vAlign w:val="center"/>
          </w:tcPr>
          <w:p w14:paraId="708AFD40" w14:textId="77777777" w:rsidR="005576D0" w:rsidRDefault="00000000">
            <w:pPr>
              <w:spacing w:before="60" w:after="60" w:line="240" w:lineRule="auto"/>
            </w:pPr>
            <w:r>
              <w:t>梯度</w:t>
            </w:r>
          </w:p>
        </w:tc>
        <w:tc>
          <w:tcPr>
            <w:tcW w:w="1728" w:type="dxa"/>
            <w:tcBorders>
              <w:left w:val="none" w:sz="6" w:space="0" w:color="000000"/>
              <w:right w:val="none" w:sz="6" w:space="0" w:color="000000"/>
            </w:tcBorders>
            <w:tcMar>
              <w:top w:w="84" w:type="dxa"/>
              <w:left w:w="180" w:type="dxa"/>
              <w:bottom w:w="84" w:type="dxa"/>
              <w:right w:w="180" w:type="dxa"/>
            </w:tcMar>
            <w:vAlign w:val="center"/>
          </w:tcPr>
          <w:p w14:paraId="1F226BED" w14:textId="77777777" w:rsidR="005576D0" w:rsidRDefault="00000000">
            <w:pPr>
              <w:spacing w:before="60" w:after="60" w:line="240" w:lineRule="auto"/>
            </w:pPr>
            <w:r>
              <w:t>动量</w:t>
            </w:r>
          </w:p>
        </w:tc>
      </w:tr>
      <w:tr w:rsidR="005576D0" w14:paraId="7FB6399B" w14:textId="77777777">
        <w:tc>
          <w:tcPr>
            <w:tcW w:w="1728" w:type="dxa"/>
            <w:tcBorders>
              <w:left w:val="none" w:sz="6" w:space="0" w:color="000000"/>
              <w:right w:val="none" w:sz="6" w:space="0" w:color="000000"/>
            </w:tcBorders>
            <w:tcMar>
              <w:top w:w="84" w:type="dxa"/>
              <w:left w:w="180" w:type="dxa"/>
              <w:bottom w:w="84" w:type="dxa"/>
              <w:right w:w="180" w:type="dxa"/>
            </w:tcMar>
            <w:vAlign w:val="center"/>
          </w:tcPr>
          <w:p w14:paraId="53F295C8" w14:textId="77777777" w:rsidR="005576D0" w:rsidRDefault="00000000">
            <w:pPr>
              <w:spacing w:before="60" w:after="60" w:line="240" w:lineRule="auto"/>
            </w:pPr>
            <w:r>
              <w:t>1</w:t>
            </w:r>
          </w:p>
        </w:tc>
        <w:tc>
          <w:tcPr>
            <w:tcW w:w="1728" w:type="dxa"/>
            <w:tcBorders>
              <w:left w:val="none" w:sz="6" w:space="0" w:color="000000"/>
              <w:right w:val="none" w:sz="6" w:space="0" w:color="000000"/>
            </w:tcBorders>
            <w:tcMar>
              <w:top w:w="84" w:type="dxa"/>
              <w:left w:w="180" w:type="dxa"/>
              <w:bottom w:w="84" w:type="dxa"/>
              <w:right w:w="180" w:type="dxa"/>
            </w:tcMar>
            <w:vAlign w:val="center"/>
          </w:tcPr>
          <w:p w14:paraId="1C68F033" w14:textId="77777777" w:rsidR="005576D0" w:rsidRDefault="00000000">
            <w:pPr>
              <w:spacing w:before="60" w:after="60" w:line="240" w:lineRule="auto"/>
              <w:rPr>
                <w:lang w:eastAsia="zh-CN"/>
              </w:rPr>
            </w:pPr>
            <w:r>
              <w:rPr>
                <w:lang w:eastAsia="zh-CN"/>
              </w:rPr>
              <w:t>乘法群中映射  x  到其倒数的不动点</w:t>
            </w:r>
          </w:p>
        </w:tc>
        <w:tc>
          <w:tcPr>
            <w:tcW w:w="1728" w:type="dxa"/>
            <w:tcBorders>
              <w:left w:val="none" w:sz="6" w:space="0" w:color="000000"/>
              <w:right w:val="none" w:sz="6" w:space="0" w:color="000000"/>
            </w:tcBorders>
            <w:tcMar>
              <w:top w:w="84" w:type="dxa"/>
              <w:left w:w="180" w:type="dxa"/>
              <w:bottom w:w="84" w:type="dxa"/>
              <w:right w:w="180" w:type="dxa"/>
            </w:tcMar>
            <w:vAlign w:val="center"/>
          </w:tcPr>
          <w:p w14:paraId="00D3A681" w14:textId="77777777" w:rsidR="005576D0" w:rsidRDefault="00000000">
            <w:pPr>
              <w:spacing w:before="60" w:after="60" w:line="240" w:lineRule="auto"/>
            </w:pPr>
            <w:proofErr w:type="spellStart"/>
            <w:r>
              <w:t>缩放</w:t>
            </w:r>
            <w:proofErr w:type="spellEnd"/>
          </w:p>
        </w:tc>
        <w:tc>
          <w:tcPr>
            <w:tcW w:w="1728" w:type="dxa"/>
            <w:tcBorders>
              <w:left w:val="none" w:sz="6" w:space="0" w:color="000000"/>
              <w:right w:val="none" w:sz="6" w:space="0" w:color="000000"/>
            </w:tcBorders>
            <w:tcMar>
              <w:top w:w="84" w:type="dxa"/>
              <w:left w:w="180" w:type="dxa"/>
              <w:bottom w:w="84" w:type="dxa"/>
              <w:right w:w="180" w:type="dxa"/>
            </w:tcMar>
            <w:vAlign w:val="center"/>
          </w:tcPr>
          <w:p w14:paraId="52A74B66" w14:textId="77777777" w:rsidR="005576D0" w:rsidRDefault="00000000">
            <w:pPr>
              <w:spacing w:before="60" w:after="60" w:line="240" w:lineRule="auto"/>
            </w:pPr>
            <w:r>
              <w:t>散度</w:t>
            </w:r>
          </w:p>
        </w:tc>
        <w:tc>
          <w:tcPr>
            <w:tcW w:w="1728" w:type="dxa"/>
            <w:tcBorders>
              <w:left w:val="none" w:sz="6" w:space="0" w:color="000000"/>
              <w:right w:val="none" w:sz="6" w:space="0" w:color="000000"/>
            </w:tcBorders>
            <w:tcMar>
              <w:top w:w="84" w:type="dxa"/>
              <w:left w:w="180" w:type="dxa"/>
              <w:bottom w:w="84" w:type="dxa"/>
              <w:right w:w="180" w:type="dxa"/>
            </w:tcMar>
            <w:vAlign w:val="center"/>
          </w:tcPr>
          <w:p w14:paraId="77046C28" w14:textId="77777777" w:rsidR="005576D0" w:rsidRDefault="00000000">
            <w:pPr>
              <w:spacing w:before="60" w:after="60" w:line="240" w:lineRule="auto"/>
            </w:pPr>
            <w:r>
              <w:t>相空间体积</w:t>
            </w:r>
          </w:p>
        </w:tc>
      </w:tr>
      <w:tr w:rsidR="005576D0" w14:paraId="586D19A8" w14:textId="77777777">
        <w:tc>
          <w:tcPr>
            <w:tcW w:w="1728"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0CCCF1E9" w14:textId="77777777" w:rsidR="005576D0" w:rsidRDefault="00000000">
            <w:pPr>
              <w:spacing w:before="60" w:after="60" w:line="240" w:lineRule="auto"/>
            </w:pPr>
            <w:r>
              <w:t>i</w:t>
            </w:r>
          </w:p>
        </w:tc>
        <w:tc>
          <w:tcPr>
            <w:tcW w:w="1728"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2D694233" w14:textId="77777777" w:rsidR="005576D0" w:rsidRDefault="00000000">
            <w:pPr>
              <w:spacing w:before="60" w:after="60" w:line="240" w:lineRule="auto"/>
            </w:pPr>
            <w:r>
              <w:t>旋转群  U(1)  的生成元</w:t>
            </w:r>
          </w:p>
        </w:tc>
        <w:tc>
          <w:tcPr>
            <w:tcW w:w="1728"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3A1D6E1A" w14:textId="77777777" w:rsidR="005576D0" w:rsidRDefault="00000000">
            <w:pPr>
              <w:spacing w:before="60" w:after="60" w:line="240" w:lineRule="auto"/>
            </w:pPr>
            <w:r>
              <w:t>旋转</w:t>
            </w:r>
          </w:p>
        </w:tc>
        <w:tc>
          <w:tcPr>
            <w:tcW w:w="1728"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1615B18A" w14:textId="77777777" w:rsidR="005576D0" w:rsidRDefault="00000000">
            <w:pPr>
              <w:spacing w:before="60" w:after="60" w:line="240" w:lineRule="auto"/>
            </w:pPr>
            <w:r>
              <w:t>旋度</w:t>
            </w:r>
          </w:p>
        </w:tc>
        <w:tc>
          <w:tcPr>
            <w:tcW w:w="1728"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5948C9A8" w14:textId="77777777" w:rsidR="005576D0" w:rsidRDefault="00000000">
            <w:pPr>
              <w:spacing w:before="60" w:after="60" w:line="240" w:lineRule="auto"/>
            </w:pPr>
            <w:r>
              <w:t>角动量</w:t>
            </w:r>
          </w:p>
        </w:tc>
      </w:tr>
    </w:tbl>
    <w:p w14:paraId="6C7E23E3" w14:textId="77777777" w:rsidR="005576D0" w:rsidRDefault="00000000">
      <w:pPr>
        <w:rPr>
          <w:lang w:eastAsia="zh-CN"/>
        </w:rPr>
      </w:pPr>
      <w:r>
        <w:rPr>
          <w:rFonts w:cs="宋体" w:hint="eastAsia"/>
          <w:lang w:eastAsia="zh-CN"/>
        </w:rPr>
        <w:t>这三个中心不仅是代数结构的支点，</w:t>
      </w:r>
      <w:proofErr w:type="gramStart"/>
      <w:r>
        <w:rPr>
          <w:rFonts w:cs="宋体" w:hint="eastAsia"/>
          <w:lang w:eastAsia="zh-CN"/>
        </w:rPr>
        <w:t>也是数系扩张</w:t>
      </w:r>
      <w:proofErr w:type="gramEnd"/>
      <w:r>
        <w:rPr>
          <w:rFonts w:cs="宋体" w:hint="eastAsia"/>
          <w:lang w:eastAsia="zh-CN"/>
        </w:rPr>
        <w:t>的动力源：自然数仅有计数功能；整数引入</w:t>
      </w:r>
      <w:r>
        <w:rPr>
          <w:lang w:eastAsia="zh-CN"/>
        </w:rPr>
        <w:t xml:space="preserve"> 0 </w:t>
      </w:r>
      <w:r>
        <w:rPr>
          <w:rFonts w:cs="宋体" w:hint="eastAsia"/>
          <w:lang w:eastAsia="zh-CN"/>
        </w:rPr>
        <w:t>对称，产生平移周期；有理数引入</w:t>
      </w:r>
      <w:r>
        <w:rPr>
          <w:lang w:eastAsia="zh-CN"/>
        </w:rPr>
        <w:t xml:space="preserve"> 1 </w:t>
      </w:r>
      <w:r>
        <w:rPr>
          <w:rFonts w:cs="宋体" w:hint="eastAsia"/>
          <w:lang w:eastAsia="zh-CN"/>
        </w:rPr>
        <w:t>对称，产生比例周期；实数的完备化为连续周期轨道提供拓扑基础；复数引入</w:t>
      </w:r>
      <w:r>
        <w:rPr>
          <w:lang w:eastAsia="zh-CN"/>
        </w:rPr>
        <w:t xml:space="preserve"> </w:t>
      </w:r>
      <w:proofErr w:type="spellStart"/>
      <w:r>
        <w:rPr>
          <w:lang w:eastAsia="zh-CN"/>
        </w:rPr>
        <w:t>i</w:t>
      </w:r>
      <w:proofErr w:type="spellEnd"/>
      <w:r>
        <w:rPr>
          <w:lang w:eastAsia="zh-CN"/>
        </w:rPr>
        <w:t xml:space="preserve"> </w:t>
      </w:r>
      <w:r>
        <w:rPr>
          <w:rFonts w:cs="宋体" w:hint="eastAsia"/>
          <w:lang w:eastAsia="zh-CN"/>
        </w:rPr>
        <w:t>对称及</w:t>
      </w:r>
      <w:r>
        <w:rPr>
          <w:lang w:eastAsia="zh-CN"/>
        </w:rPr>
        <w:t xml:space="preserve"> U(1) </w:t>
      </w:r>
      <w:r>
        <w:rPr>
          <w:rFonts w:cs="宋体" w:hint="eastAsia"/>
          <w:lang w:eastAsia="zh-CN"/>
        </w:rPr>
        <w:t>旋转；四元数将其推广为非交换的</w:t>
      </w:r>
      <w:r>
        <w:rPr>
          <w:lang w:eastAsia="zh-CN"/>
        </w:rPr>
        <w:t xml:space="preserve"> SU(2) </w:t>
      </w:r>
      <w:r>
        <w:rPr>
          <w:rFonts w:cs="宋体" w:hint="eastAsia"/>
          <w:lang w:eastAsia="zh-CN"/>
        </w:rPr>
        <w:t>旋转。</w:t>
      </w:r>
    </w:p>
    <w:p w14:paraId="3E339DD9" w14:textId="77777777" w:rsidR="005576D0" w:rsidRDefault="00000000">
      <w:pPr>
        <w:rPr>
          <w:lang w:eastAsia="zh-CN"/>
        </w:rPr>
      </w:pPr>
      <w:r>
        <w:rPr>
          <w:rFonts w:cs="宋体" w:hint="eastAsia"/>
          <w:b/>
          <w:lang w:eastAsia="zh-CN"/>
        </w:rPr>
        <w:t>需要指出：</w:t>
      </w:r>
      <w:r>
        <w:rPr>
          <w:rFonts w:cs="宋体" w:hint="eastAsia"/>
          <w:lang w:eastAsia="zh-CN"/>
        </w:rPr>
        <w:t>上述</w:t>
      </w:r>
      <w:r>
        <w:rPr>
          <w:lang w:eastAsia="zh-CN"/>
        </w:rPr>
        <w:t>“</w:t>
      </w:r>
      <w:r>
        <w:rPr>
          <w:rFonts w:cs="宋体" w:hint="eastAsia"/>
          <w:lang w:eastAsia="zh-CN"/>
        </w:rPr>
        <w:t>对称中心</w:t>
      </w:r>
      <w:r>
        <w:rPr>
          <w:lang w:eastAsia="zh-CN"/>
        </w:rPr>
        <w:t>—</w:t>
      </w:r>
      <w:r>
        <w:rPr>
          <w:rFonts w:cs="宋体" w:hint="eastAsia"/>
          <w:lang w:eastAsia="zh-CN"/>
        </w:rPr>
        <w:t>算子</w:t>
      </w:r>
      <w:r>
        <w:rPr>
          <w:lang w:eastAsia="zh-CN"/>
        </w:rPr>
        <w:t>—</w:t>
      </w:r>
      <w:r>
        <w:rPr>
          <w:rFonts w:cs="宋体" w:hint="eastAsia"/>
          <w:lang w:eastAsia="zh-CN"/>
        </w:rPr>
        <w:t>守恒量</w:t>
      </w:r>
      <w:r>
        <w:rPr>
          <w:lang w:eastAsia="zh-CN"/>
        </w:rPr>
        <w:t>”</w:t>
      </w:r>
      <w:r>
        <w:rPr>
          <w:rFonts w:cs="宋体" w:hint="eastAsia"/>
          <w:lang w:eastAsia="zh-CN"/>
        </w:rPr>
        <w:t>的对应是在拉格朗日框架下成立的启发式对应，其严格形式</w:t>
      </w:r>
      <w:proofErr w:type="gramStart"/>
      <w:r>
        <w:rPr>
          <w:rFonts w:cs="宋体" w:hint="eastAsia"/>
          <w:lang w:eastAsia="zh-CN"/>
        </w:rPr>
        <w:t>需要逐例检验</w:t>
      </w:r>
      <w:proofErr w:type="gramEnd"/>
      <w:r>
        <w:rPr>
          <w:rFonts w:cs="宋体" w:hint="eastAsia"/>
          <w:lang w:eastAsia="zh-CN"/>
        </w:rPr>
        <w:t>。特别地，散度与缩放之间的桥梁需要经由梅林变换的生成元来建立，其精确陈述比梯度与平移、旋度与旋转两条对应更为微妙。手稿将</w:t>
      </w:r>
      <w:r>
        <w:rPr>
          <w:lang w:eastAsia="zh-CN"/>
        </w:rPr>
        <w:t>“</w:t>
      </w:r>
      <w:r>
        <w:rPr>
          <w:rFonts w:cs="宋体" w:hint="eastAsia"/>
          <w:lang w:eastAsia="zh-CN"/>
        </w:rPr>
        <w:t>三种变换与三个微分算子的一一对应</w:t>
      </w:r>
      <w:r>
        <w:rPr>
          <w:lang w:eastAsia="zh-CN"/>
        </w:rPr>
        <w:t>”</w:t>
      </w:r>
      <w:r>
        <w:rPr>
          <w:rFonts w:cs="宋体" w:hint="eastAsia"/>
          <w:lang w:eastAsia="zh-CN"/>
        </w:rPr>
        <w:t>列为研究问题，而非已证定理。</w:t>
      </w:r>
    </w:p>
    <w:p>
      <w:pPr>
        <w:jc w:val="center"/>
        <w:spacing w:before="120" w:after="120"/>
      </w:pPr>
      <m:oMathPara>
        <m:oMath>
          <m:r>
            <m:rPr>
              <m:sty m:val="p"/>
            </m:rPr>
            <w:rPr>
              <w:rFonts w:ascii="Cambria Math" w:hAnsi="Cambria Math" w:eastAsia="宋体"/>
              <w:sz w:val="24"/>
              <w:szCs w:val="24"/>
            </w:rPr>
            <m:t xml:space="preserve">0</m:t>
          </m:r>
          <m:r>
            <m:rPr>
              <m:sty m:val="p"/>
            </m:rPr>
            <w:rPr>
              <w:rFonts w:ascii="Cambria Math" w:hAnsi="Cambria Math" w:eastAsia="宋体"/>
              <w:sz w:val="24"/>
              <w:szCs w:val="24"/>
            </w:rPr>
            <m:t xml:space="preserve"> ⟷ </m:t>
          </m:r>
          <m:r>
            <m:rPr>
              <m:sty m:val="p"/>
            </m:rPr>
            <w:rPr>
              <w:rFonts w:ascii="Cambria Math" w:hAnsi="Cambria Math" w:eastAsia="宋体"/>
              <w:sz w:val="24"/>
              <w:szCs w:val="24"/>
            </w:rPr>
            <m:t xml:space="preserve">平移</m:t>
          </m:r>
          <m:r>
            <m:rPr>
              <m:sty m:val="p"/>
            </m:rPr>
            <w:rPr>
              <w:rFonts w:ascii="Cambria Math" w:hAnsi="Cambria Math" w:eastAsia="宋体"/>
              <w:sz w:val="24"/>
              <w:szCs w:val="24"/>
            </w:rPr>
            <m:t xml:space="preserve">，</m:t>
          </m:r>
          <m:r>
            <m:rPr/>
            <w:rPr>
              <w:rFonts w:ascii="Cambria Math" w:hAnsi="Cambria Math" w:eastAsia="宋体"/>
              <w:sz w:val="24"/>
              <w:szCs w:val="24"/>
            </w:rPr>
            <m:t xml:space="preserve">∇f</m:t>
          </m:r>
          <m:r>
            <m:rPr>
              <m:sty m:val="p"/>
            </m:rPr>
            <w:rPr>
              <w:rFonts w:ascii="Cambria Math" w:hAnsi="Cambria Math" w:eastAsia="宋体"/>
              <w:sz w:val="24"/>
              <w:szCs w:val="24"/>
            </w:rPr>
            <m:t xml:space="preserve">　</m:t>
          </m:r>
          <m:r>
            <m:rPr>
              <m:sty m:val="p"/>
            </m:rPr>
            <w:rPr>
              <w:rFonts w:ascii="Cambria Math" w:hAnsi="Cambria Math" w:eastAsia="宋体"/>
              <w:sz w:val="24"/>
              <w:szCs w:val="24"/>
            </w:rPr>
            <m:t xml:space="preserve">1</m:t>
          </m:r>
          <m:r>
            <m:rPr>
              <m:sty m:val="p"/>
            </m:rPr>
            <w:rPr>
              <w:rFonts w:ascii="Cambria Math" w:hAnsi="Cambria Math" w:eastAsia="宋体"/>
              <w:sz w:val="24"/>
              <w:szCs w:val="24"/>
            </w:rPr>
            <m:t xml:space="preserve"> ⟷ </m:t>
          </m:r>
          <m:r>
            <m:rPr>
              <m:sty m:val="p"/>
            </m:rPr>
            <w:rPr>
              <w:rFonts w:ascii="Cambria Math" w:hAnsi="Cambria Math" w:eastAsia="宋体"/>
              <w:sz w:val="24"/>
              <w:szCs w:val="24"/>
            </w:rPr>
            <m:t xml:space="preserve">缩放</m:t>
          </m:r>
          <m:r>
            <m:rPr>
              <m:sty m:val="p"/>
            </m:rPr>
            <w:rPr>
              <w:rFonts w:ascii="Cambria Math" w:hAnsi="Cambria Math" w:eastAsia="宋体"/>
              <w:sz w:val="24"/>
              <w:szCs w:val="24"/>
            </w:rPr>
            <m:t xml:space="preserve">，</m:t>
          </m:r>
          <m:r>
            <m:rPr/>
            <w:rPr>
              <w:rFonts w:ascii="Cambria Math" w:hAnsi="Cambria Math" w:eastAsia="宋体"/>
              <w:sz w:val="24"/>
              <w:szCs w:val="24"/>
            </w:rPr>
            <m:t xml:space="preserve">∇</m:t>
          </m:r>
          <m:r>
            <m:rPr/>
            <w:rPr>
              <w:rFonts w:ascii="Cambria Math" w:hAnsi="Cambria Math" w:eastAsia="宋体"/>
              <w:sz w:val="24"/>
              <w:szCs w:val="24"/>
            </w:rPr>
            <m:t xml:space="preserve">·</m:t>
          </m:r>
          <m:r>
            <m:rPr/>
            <w:rPr>
              <w:rFonts w:ascii="Cambria Math" w:hAnsi="Cambria Math" w:eastAsia="宋体"/>
              <w:sz w:val="24"/>
              <w:szCs w:val="24"/>
            </w:rPr>
            <m:t xml:space="preserve">F</m:t>
          </m:r>
          <m:r>
            <m:rPr>
              <m:sty m:val="p"/>
            </m:rPr>
            <w:rPr>
              <w:rFonts w:ascii="Cambria Math" w:hAnsi="Cambria Math" w:eastAsia="宋体"/>
              <w:sz w:val="24"/>
              <w:szCs w:val="24"/>
            </w:rPr>
            <m:t xml:space="preserve">　</m:t>
          </m:r>
          <m:r>
            <m:rPr/>
            <w:rPr>
              <w:rFonts w:ascii="Cambria Math" w:hAnsi="Cambria Math" w:eastAsia="宋体"/>
              <w:sz w:val="24"/>
              <w:szCs w:val="24"/>
            </w:rPr>
            <m:t xml:space="preserve">i</m:t>
          </m:r>
          <m:r>
            <m:rPr>
              <m:sty m:val="p"/>
            </m:rPr>
            <w:rPr>
              <w:rFonts w:ascii="Cambria Math" w:hAnsi="Cambria Math" w:eastAsia="宋体"/>
              <w:sz w:val="24"/>
              <w:szCs w:val="24"/>
            </w:rPr>
            <m:t xml:space="preserve"> ⟷ </m:t>
          </m:r>
          <m:r>
            <m:rPr>
              <m:sty m:val="p"/>
            </m:rPr>
            <w:rPr>
              <w:rFonts w:ascii="Cambria Math" w:hAnsi="Cambria Math" w:eastAsia="宋体"/>
              <w:sz w:val="24"/>
              <w:szCs w:val="24"/>
            </w:rPr>
            <m:t xml:space="preserve">旋转</m:t>
          </m:r>
          <m:r>
            <m:rPr>
              <m:sty m:val="p"/>
            </m:rPr>
            <w:rPr>
              <w:rFonts w:ascii="Cambria Math" w:hAnsi="Cambria Math" w:eastAsia="宋体"/>
              <w:sz w:val="24"/>
              <w:szCs w:val="24"/>
            </w:rPr>
            <m:t xml:space="preserve">，</m:t>
          </m:r>
          <m:r>
            <m:rPr/>
            <w:rPr>
              <w:rFonts w:ascii="Cambria Math" w:hAnsi="Cambria Math" w:eastAsia="宋体"/>
              <w:sz w:val="24"/>
              <w:szCs w:val="24"/>
            </w:rPr>
            <m:t xml:space="preserve">∇</m:t>
          </m:r>
          <m:r>
            <m:rPr/>
            <w:rPr>
              <w:rFonts w:ascii="Cambria Math" w:hAnsi="Cambria Math" w:eastAsia="宋体"/>
              <w:sz w:val="24"/>
              <w:szCs w:val="24"/>
            </w:rPr>
            <m:t xml:space="preserve">×</m:t>
          </m:r>
          <m:r>
            <m:rPr/>
            <w:rPr>
              <w:rFonts w:ascii="Cambria Math" w:hAnsi="Cambria Math" w:eastAsia="宋体"/>
              <w:sz w:val="24"/>
              <w:szCs w:val="24"/>
            </w:rPr>
            <m:t xml:space="preserve">F</m:t>
          </m:r>
        </m:oMath>
      </m:oMathPara>
    </w:p>
    <w:p w14:paraId="5D3B5457" w14:textId="77777777" w:rsidR="005576D0" w:rsidRDefault="00000000">
      <w:pPr>
        <w:pStyle w:val="31"/>
        <w:spacing w:line="360" w:lineRule="auto"/>
        <w:rPr>
          <w:lang w:eastAsia="zh-CN"/>
        </w:rPr>
      </w:pPr>
      <w:r>
        <w:rPr>
          <w:rFonts w:ascii="宋体" w:eastAsia="宋体" w:hAnsi="宋体" w:cs="宋体" w:hint="eastAsia"/>
          <w:lang w:eastAsia="zh-CN"/>
        </w:rPr>
        <w:lastRenderedPageBreak/>
        <w:t>（三）有限阶作用：真正直接产生周期的枢纽</w:t>
      </w:r>
    </w:p>
    <w:p w14:paraId="481F6486" w14:textId="77777777" w:rsidR="005576D0" w:rsidRDefault="00000000">
      <w:pPr>
        <w:rPr>
          <w:lang w:eastAsia="zh-CN"/>
        </w:rPr>
      </w:pPr>
      <w:r>
        <w:rPr>
          <w:rFonts w:cs="宋体" w:hint="eastAsia"/>
          <w:lang w:eastAsia="zh-CN"/>
        </w:rPr>
        <w:t>本纲领对流行叙事有一处明确的分歧。常见的说法是</w:t>
      </w:r>
      <w:r>
        <w:rPr>
          <w:lang w:eastAsia="zh-CN"/>
        </w:rPr>
        <w:t>“</w:t>
      </w:r>
      <w:r>
        <w:rPr>
          <w:rFonts w:cs="宋体" w:hint="eastAsia"/>
          <w:lang w:eastAsia="zh-CN"/>
        </w:rPr>
        <w:t>对称性决定周期</w:t>
      </w:r>
      <w:r>
        <w:rPr>
          <w:lang w:eastAsia="zh-CN"/>
        </w:rPr>
        <w:t>”</w:t>
      </w:r>
      <w:r>
        <w:rPr>
          <w:rFonts w:cs="宋体" w:hint="eastAsia"/>
          <w:lang w:eastAsia="zh-CN"/>
        </w:rPr>
        <w:t>，但手稿的逻辑链被逐段审查，每一步都标注了精确的蕴含方向与所需附加条件：迭代，到不变量与守恒，到对称，到有限阶作用，到闭合轨道，最后到周期。</w:t>
      </w:r>
    </w:p>
    <w:p w14:paraId="77603720" w14:textId="77777777" w:rsidR="005576D0" w:rsidRDefault="00000000">
      <w:pPr>
        <w:rPr>
          <w:lang w:eastAsia="zh-CN"/>
        </w:rPr>
      </w:pPr>
      <w:r>
        <w:rPr>
          <w:rFonts w:cs="宋体" w:hint="eastAsia"/>
          <w:lang w:eastAsia="zh-CN"/>
        </w:rPr>
        <w:t>其逻辑方向是：</w:t>
      </w:r>
      <w:r>
        <w:rPr>
          <w:rFonts w:cs="宋体" w:hint="eastAsia"/>
          <w:b/>
          <w:lang w:eastAsia="zh-CN"/>
        </w:rPr>
        <w:t>对称可以推出守恒（有条件），而非守恒推不出对称</w:t>
      </w:r>
      <w:r>
        <w:rPr>
          <w:rFonts w:cs="宋体" w:hint="eastAsia"/>
          <w:lang w:eastAsia="zh-CN"/>
        </w:rPr>
        <w:t>；</w:t>
      </w:r>
      <w:r>
        <w:rPr>
          <w:rFonts w:cs="宋体" w:hint="eastAsia"/>
          <w:b/>
          <w:lang w:eastAsia="zh-CN"/>
        </w:rPr>
        <w:t>周期可以推出对称（演化群自身即有限循环群），但周期推不出非平凡守恒</w:t>
      </w:r>
      <w:r>
        <w:rPr>
          <w:rFonts w:cs="宋体" w:hint="eastAsia"/>
          <w:lang w:eastAsia="zh-CN"/>
        </w:rPr>
        <w:t>。在纯代数（离散、无拓扑）的框架下，真正直接产生周期的充分条件不是守恒律，而是</w:t>
      </w:r>
      <w:r>
        <w:rPr>
          <w:rFonts w:cs="宋体" w:hint="eastAsia"/>
          <w:b/>
          <w:lang w:eastAsia="zh-CN"/>
        </w:rPr>
        <w:t>有限阶作用</w:t>
      </w:r>
      <w:r>
        <w:rPr>
          <w:rFonts w:cs="宋体" w:hint="eastAsia"/>
          <w:lang w:eastAsia="zh-CN"/>
        </w:rPr>
        <w:t>：有限阶意味着一致闭合轨道，一致闭合轨道即周期。</w:t>
      </w:r>
    </w:p>
    <w:p w14:paraId="412FCDA5" w14:textId="77777777" w:rsidR="005576D0" w:rsidRDefault="00000000">
      <w:pPr>
        <w:rPr>
          <w:lang w:eastAsia="zh-CN"/>
        </w:rPr>
      </w:pPr>
      <w:r>
        <w:rPr>
          <w:rFonts w:cs="宋体" w:hint="eastAsia"/>
          <w:lang w:eastAsia="zh-CN"/>
        </w:rPr>
        <w:t>守恒与对称在其中的正当角色因此被重新定位：它们是发现、约束、解释周期结构的辅助工具，而不是逻辑链上不可绕过的环节。守恒律本身并不保证轨道闭合</w:t>
      </w:r>
      <w:r>
        <w:rPr>
          <w:lang w:eastAsia="zh-CN"/>
        </w:rPr>
        <w:t>——</w:t>
      </w:r>
      <w:r>
        <w:rPr>
          <w:rFonts w:cs="宋体" w:hint="eastAsia"/>
          <w:lang w:eastAsia="zh-CN"/>
        </w:rPr>
        <w:t>一个具有能量守恒的系统，其轨道也可能是</w:t>
      </w:r>
      <w:proofErr w:type="gramStart"/>
      <w:r>
        <w:rPr>
          <w:rFonts w:cs="宋体" w:hint="eastAsia"/>
          <w:lang w:eastAsia="zh-CN"/>
        </w:rPr>
        <w:t>不</w:t>
      </w:r>
      <w:proofErr w:type="gramEnd"/>
      <w:r>
        <w:rPr>
          <w:rFonts w:cs="宋体" w:hint="eastAsia"/>
          <w:lang w:eastAsia="zh-CN"/>
        </w:rPr>
        <w:t>闭合的（例如双曲轨道）；闭合还需要额外的拓扑或动力学条件。</w:t>
      </w:r>
    </w:p>
    <w:p w14:paraId="61F11911" w14:textId="77777777" w:rsidR="005576D0" w:rsidRDefault="00000000">
      <w:pPr>
        <w:rPr>
          <w:lang w:eastAsia="zh-CN"/>
        </w:rPr>
      </w:pPr>
      <w:r>
        <w:rPr>
          <w:rFonts w:cs="宋体" w:hint="eastAsia"/>
          <w:lang w:eastAsia="zh-CN"/>
        </w:rPr>
        <w:t>与这一判断相对应，手稿确立了四条研究原则与四个研究步骤。研究原则为：结构优先于机制；有限阶作用为核心；诊断而非断言；周期有生灭。研究步骤为：数学内核构建；无穷小探针；范畴统一；跨学科诊断。</w:t>
      </w:r>
    </w:p>
    <w:p w14:paraId="795B911E" w14:textId="77777777" w:rsidR="005576D0" w:rsidRDefault="00000000">
      <w:pPr>
        <w:pStyle w:val="31"/>
        <w:spacing w:line="360" w:lineRule="auto"/>
        <w:rPr>
          <w:lang w:eastAsia="zh-CN"/>
        </w:rPr>
      </w:pPr>
      <w:r>
        <w:rPr>
          <w:rFonts w:ascii="宋体" w:eastAsia="宋体" w:hAnsi="宋体" w:cs="宋体" w:hint="eastAsia"/>
          <w:lang w:eastAsia="zh-CN"/>
        </w:rPr>
        <w:t>（四）三种生成变换与三条阅读主线</w:t>
      </w:r>
    </w:p>
    <w:p w14:paraId="48DB13F9" w14:textId="77777777" w:rsidR="005576D0" w:rsidRDefault="00000000">
      <w:pPr>
        <w:rPr>
          <w:lang w:eastAsia="zh-CN"/>
        </w:rPr>
      </w:pPr>
      <w:r>
        <w:rPr>
          <w:rFonts w:cs="宋体" w:hint="eastAsia"/>
          <w:lang w:eastAsia="zh-CN"/>
        </w:rPr>
        <w:t>周期数学将平移、缩放、旋转确立为三种基本生成变换，其动机来自三个层面。代数层面，三者分别对应三种最基本的连续群</w:t>
      </w:r>
      <w:r>
        <w:rPr>
          <w:lang w:eastAsia="zh-CN"/>
        </w:rPr>
        <w:t>——</w:t>
      </w:r>
      <w:r>
        <w:rPr>
          <w:rFonts w:cs="宋体" w:hint="eastAsia"/>
          <w:lang w:eastAsia="zh-CN"/>
        </w:rPr>
        <w:t>平移对应加法群，缩放对应乘法群，旋转</w:t>
      </w:r>
      <w:proofErr w:type="gramStart"/>
      <w:r>
        <w:rPr>
          <w:rFonts w:cs="宋体" w:hint="eastAsia"/>
          <w:lang w:eastAsia="zh-CN"/>
        </w:rPr>
        <w:t>对应圆群</w:t>
      </w:r>
      <w:proofErr w:type="gramEnd"/>
      <w:r>
        <w:rPr>
          <w:lang w:eastAsia="zh-CN"/>
        </w:rPr>
        <w:t xml:space="preserve"> U(1)</w:t>
      </w:r>
      <w:r>
        <w:rPr>
          <w:rFonts w:cs="宋体" w:hint="eastAsia"/>
          <w:lang w:eastAsia="zh-CN"/>
        </w:rPr>
        <w:t>。几何层面，在欧氏几何与相似几何的框架内，这三种操作恰好穷尽了不改变系统内禀结构的连续变换。</w:t>
      </w:r>
      <w:proofErr w:type="gramStart"/>
      <w:r>
        <w:rPr>
          <w:rFonts w:cs="宋体" w:hint="eastAsia"/>
          <w:lang w:eastAsia="zh-CN"/>
        </w:rPr>
        <w:t>数系层面</w:t>
      </w:r>
      <w:proofErr w:type="gramEnd"/>
      <w:r>
        <w:rPr>
          <w:rFonts w:cs="宋体" w:hint="eastAsia"/>
          <w:lang w:eastAsia="zh-CN"/>
        </w:rPr>
        <w:t>，每</w:t>
      </w:r>
      <w:proofErr w:type="gramStart"/>
      <w:r>
        <w:rPr>
          <w:rFonts w:cs="宋体" w:hint="eastAsia"/>
          <w:lang w:eastAsia="zh-CN"/>
        </w:rPr>
        <w:t>一步数系扩张</w:t>
      </w:r>
      <w:proofErr w:type="gramEnd"/>
      <w:r>
        <w:rPr>
          <w:rFonts w:cs="宋体" w:hint="eastAsia"/>
          <w:lang w:eastAsia="zh-CN"/>
        </w:rPr>
        <w:t>都引入新的逆运算</w:t>
      </w:r>
      <w:r>
        <w:rPr>
          <w:lang w:eastAsia="zh-CN"/>
        </w:rPr>
        <w:t>——</w:t>
      </w:r>
      <w:r>
        <w:rPr>
          <w:rFonts w:cs="宋体" w:hint="eastAsia"/>
          <w:lang w:eastAsia="zh-CN"/>
        </w:rPr>
        <w:t>减法引入平移方向，除法引入比例方向，复根引入旋转方向。</w:t>
      </w:r>
    </w:p>
    <w:p w14:paraId="179A1CD6" w14:textId="77777777" w:rsidR="005576D0" w:rsidRDefault="00000000">
      <w:pPr>
        <w:rPr>
          <w:lang w:eastAsia="zh-CN"/>
        </w:rPr>
      </w:pPr>
      <w:r>
        <w:rPr>
          <w:rFonts w:cs="宋体" w:hint="eastAsia"/>
          <w:lang w:eastAsia="zh-CN"/>
        </w:rPr>
        <w:t>需要谨慎措辞的是：</w:t>
      </w:r>
      <w:r>
        <w:rPr>
          <w:rFonts w:cs="宋体" w:hint="eastAsia"/>
          <w:b/>
          <w:lang w:eastAsia="zh-CN"/>
        </w:rPr>
        <w:t>“任何保持某种内</w:t>
      </w:r>
      <w:proofErr w:type="gramStart"/>
      <w:r>
        <w:rPr>
          <w:rFonts w:cs="宋体" w:hint="eastAsia"/>
          <w:b/>
          <w:lang w:eastAsia="zh-CN"/>
        </w:rPr>
        <w:t>禀</w:t>
      </w:r>
      <w:proofErr w:type="gramEnd"/>
      <w:r>
        <w:rPr>
          <w:rFonts w:cs="宋体" w:hint="eastAsia"/>
          <w:b/>
          <w:lang w:eastAsia="zh-CN"/>
        </w:rPr>
        <w:t>结构的连续变换都可分解为这三种群的复合”是一个研究纲领，不是已证定理。</w:t>
      </w:r>
      <w:r>
        <w:rPr>
          <w:rFonts w:cs="宋体" w:hint="eastAsia"/>
          <w:lang w:eastAsia="zh-CN"/>
        </w:rPr>
        <w:t>手稿选此三者，是给出动机，不是宣布结论；其成立范围</w:t>
      </w:r>
      <w:proofErr w:type="gramStart"/>
      <w:r>
        <w:rPr>
          <w:rFonts w:cs="宋体" w:hint="eastAsia"/>
          <w:lang w:eastAsia="zh-CN"/>
        </w:rPr>
        <w:t>需要逐例限定</w:t>
      </w:r>
      <w:proofErr w:type="gramEnd"/>
      <w:r>
        <w:rPr>
          <w:rFonts w:cs="宋体" w:hint="eastAsia"/>
          <w:lang w:eastAsia="zh-CN"/>
        </w:rPr>
        <w:t>。</w:t>
      </w:r>
    </w:p>
    <w:p w14:paraId="0E510E5E" w14:textId="77777777" w:rsidR="005576D0" w:rsidRDefault="00000000">
      <w:pPr>
        <w:rPr>
          <w:lang w:eastAsia="zh-CN"/>
        </w:rPr>
      </w:pPr>
      <w:r>
        <w:rPr>
          <w:rFonts w:cs="宋体" w:hint="eastAsia"/>
          <w:lang w:eastAsia="zh-CN"/>
        </w:rPr>
        <w:t>围绕这三种变换，全书沿三条主线推进。算子线：梯度、旋度、散度，最终在各应用章节中完成三种对称性微分表达的统一。数系线：自然数、整数、有理数、实数、复数、四元数，揭示周期结构如何随数系扩张而层层丰富。观察者线：尺度、采样率、</w:t>
      </w:r>
      <w:proofErr w:type="gramStart"/>
      <w:r>
        <w:rPr>
          <w:rFonts w:cs="宋体" w:hint="eastAsia"/>
          <w:lang w:eastAsia="zh-CN"/>
        </w:rPr>
        <w:t>不</w:t>
      </w:r>
      <w:proofErr w:type="gramEnd"/>
      <w:r>
        <w:rPr>
          <w:rFonts w:cs="宋体" w:hint="eastAsia"/>
          <w:lang w:eastAsia="zh-CN"/>
        </w:rPr>
        <w:t>不可见性判据，将观察者自身纳入周期结构的范畴论描述。第一章另在参数层面给出两条生成性线索：运算线（加法→乘法→幂）与变换线（平移→缩放→旋转），二者之间的关系是参数层面的对应，以定义与命题的形式给出。</w:t>
      </w:r>
    </w:p>
    <w:p w14:paraId="56A0F0B5" w14:textId="77777777" w:rsidR="005576D0" w:rsidRDefault="00000000">
      <w:pPr>
        <w:pStyle w:val="31"/>
        <w:spacing w:line="360" w:lineRule="auto"/>
        <w:rPr>
          <w:lang w:eastAsia="zh-CN"/>
        </w:rPr>
      </w:pPr>
      <w:r>
        <w:rPr>
          <w:rFonts w:ascii="宋体" w:eastAsia="宋体" w:hAnsi="宋体" w:cs="宋体" w:hint="eastAsia"/>
          <w:lang w:eastAsia="zh-CN"/>
        </w:rPr>
        <w:lastRenderedPageBreak/>
        <w:t>（五）观察者框架</w:t>
      </w:r>
    </w:p>
    <w:p w14:paraId="773F314F" w14:textId="77777777" w:rsidR="005576D0" w:rsidRDefault="00000000">
      <w:pPr>
        <w:rPr>
          <w:lang w:eastAsia="zh-CN"/>
        </w:rPr>
      </w:pPr>
      <w:r>
        <w:rPr>
          <w:rFonts w:cs="宋体" w:hint="eastAsia"/>
          <w:lang w:eastAsia="zh-CN"/>
        </w:rPr>
        <w:t>手稿提出一个结构性观察：观察者自身也是信息结构的一部分。观察者的尺度与采样率直接决定了可被数学化的信息范围。当采样点数不足时，信息对观察者完全不可见；当采样率不足时，高频信息被混叠为低频伪影。已被数学化的信息子集的边界，是观察者自身采样极限的函数。</w:t>
      </w:r>
    </w:p>
    <w:p w14:paraId="4E539092" w14:textId="1C47584B" w:rsidR="00615970" w:rsidRDefault="00000000">
      <w:pPr>
        <w:rPr>
          <w:rFonts w:cs="宋体"/>
          <w:lang w:eastAsia="zh-CN"/>
        </w:rPr>
      </w:pPr>
      <w:r>
        <w:rPr>
          <w:rFonts w:cs="宋体" w:hint="eastAsia"/>
          <w:lang w:eastAsia="zh-CN"/>
        </w:rPr>
        <w:t>这一陈述的数学内容是清楚的；其</w:t>
      </w:r>
      <w:r>
        <w:rPr>
          <w:lang w:eastAsia="zh-CN"/>
        </w:rPr>
        <w:t>“</w:t>
      </w:r>
      <w:r>
        <w:rPr>
          <w:rFonts w:cs="宋体" w:hint="eastAsia"/>
          <w:lang w:eastAsia="zh-CN"/>
        </w:rPr>
        <w:t>信息本体论</w:t>
      </w:r>
      <w:r>
        <w:rPr>
          <w:lang w:eastAsia="zh-CN"/>
        </w:rPr>
        <w:t>”</w:t>
      </w:r>
      <w:r>
        <w:rPr>
          <w:rFonts w:cs="宋体" w:hint="eastAsia"/>
          <w:lang w:eastAsia="zh-CN"/>
        </w:rPr>
        <w:t>的解读属于哲学立场，不属于数学定理的范畴，手稿对此有明确标注。使这一框架从哲学陈述转化为可操作算法的，是后文所述的置闰方法：当被观察的连续周期与采样间隔不可公度时，通过选取周期比的连分数收敛子作为窗口长度，观察者可以获得最小相位误差与最小频谱泄漏。</w:t>
      </w:r>
    </w:p>
    <w:p w14:paraId="3C8D8580" w14:textId="09DE22B7" w:rsidR="005576D0" w:rsidRPr="00615970" w:rsidRDefault="00615970" w:rsidP="00615970">
      <w:pPr>
        <w:spacing w:after="200" w:line="276" w:lineRule="auto"/>
        <w:ind w:firstLine="0"/>
        <w:rPr>
          <w:rFonts w:cs="宋体" w:hint="eastAsia"/>
          <w:lang w:eastAsia="zh-CN"/>
        </w:rPr>
      </w:pPr>
      <w:r>
        <w:rPr>
          <w:rFonts w:cs="宋体"/>
          <w:lang w:eastAsia="zh-CN"/>
        </w:rPr>
        <w:br w:type="page"/>
      </w:r>
    </w:p>
    <w:p w14:paraId="76DE0807" w14:textId="77777777" w:rsidR="005576D0" w:rsidRDefault="00000000">
      <w:pPr>
        <w:pStyle w:val="21"/>
        <w:spacing w:line="360" w:lineRule="auto"/>
        <w:rPr>
          <w:lang w:eastAsia="zh-CN"/>
        </w:rPr>
      </w:pPr>
      <w:bookmarkStart w:id="4" w:name="sec-3"/>
      <w:bookmarkStart w:id="5" w:name="_Toc_sec_3"/>
      <w:bookmarkEnd w:id="4"/>
      <w:r>
        <w:rPr>
          <w:rFonts w:ascii="宋体" w:eastAsia="宋体" w:hAnsi="宋体" w:cs="宋体" w:hint="eastAsia"/>
          <w:lang w:eastAsia="zh-CN"/>
        </w:rPr>
        <w:lastRenderedPageBreak/>
        <w:t>三、理论要点</w:t>
      </w:r>
      <w:bookmarkEnd w:id="5"/>
    </w:p>
    <w:p w14:paraId="3EE6F053" w14:textId="77777777" w:rsidR="005576D0" w:rsidRDefault="00000000">
      <w:pPr>
        <w:rPr>
          <w:lang w:eastAsia="zh-CN"/>
        </w:rPr>
      </w:pPr>
      <w:r>
        <w:rPr>
          <w:rFonts w:cs="宋体" w:hint="eastAsia"/>
          <w:lang w:eastAsia="zh-CN"/>
        </w:rPr>
        <w:t>理论要点沿两条路径展开：先给出全书的五层架构，再逐一说明核心代数与几何结构、四大方法论支柱，以及三项已经可以直接进入工程实现的方法论</w:t>
      </w:r>
      <w:r>
        <w:rPr>
          <w:lang w:eastAsia="zh-CN"/>
        </w:rPr>
        <w:t>——</w:t>
      </w:r>
      <w:r>
        <w:rPr>
          <w:rFonts w:cs="宋体" w:hint="eastAsia"/>
          <w:lang w:eastAsia="zh-CN"/>
        </w:rPr>
        <w:t>置闰、周期卷积、窗函数与折射率体系。</w:t>
      </w:r>
    </w:p>
    <w:p w14:paraId="3C9E7CB0" w14:textId="77777777" w:rsidR="005576D0" w:rsidRDefault="00000000">
      <w:pPr>
        <w:pStyle w:val="31"/>
        <w:spacing w:line="360" w:lineRule="auto"/>
        <w:rPr>
          <w:lang w:eastAsia="zh-CN"/>
        </w:rPr>
      </w:pPr>
      <w:r>
        <w:rPr>
          <w:rFonts w:ascii="宋体" w:eastAsia="宋体" w:hAnsi="宋体" w:cs="宋体" w:hint="eastAsia"/>
          <w:lang w:eastAsia="zh-CN"/>
        </w:rPr>
        <w:t>（一）五层架构</w:t>
      </w:r>
    </w:p>
    <w:p w14:paraId="2722524B" w14:textId="77777777" w:rsidR="005576D0" w:rsidRDefault="00000000">
      <w:r>
        <w:rPr>
          <w:rFonts w:cs="宋体" w:hint="eastAsia"/>
          <w:lang w:eastAsia="zh-CN"/>
        </w:rPr>
        <w:t>全书的理论体系可概括为五层，每一层都可以被单独反驳：如果某个应用章节既给不出对称群、又给不出守恒量、轨道也</w:t>
      </w:r>
      <w:proofErr w:type="gramStart"/>
      <w:r>
        <w:rPr>
          <w:rFonts w:cs="宋体" w:hint="eastAsia"/>
          <w:lang w:eastAsia="zh-CN"/>
        </w:rPr>
        <w:t>不</w:t>
      </w:r>
      <w:proofErr w:type="gramEnd"/>
      <w:r>
        <w:rPr>
          <w:rFonts w:cs="宋体" w:hint="eastAsia"/>
          <w:lang w:eastAsia="zh-CN"/>
        </w:rPr>
        <w:t>闭合，手稿就必须承认该系统的</w:t>
      </w:r>
      <w:r>
        <w:rPr>
          <w:lang w:eastAsia="zh-CN"/>
        </w:rPr>
        <w:t>“</w:t>
      </w:r>
      <w:r>
        <w:rPr>
          <w:rFonts w:cs="宋体" w:hint="eastAsia"/>
          <w:lang w:eastAsia="zh-CN"/>
        </w:rPr>
        <w:t>周期</w:t>
      </w:r>
      <w:r>
        <w:rPr>
          <w:lang w:eastAsia="zh-CN"/>
        </w:rPr>
        <w:t>”</w:t>
      </w:r>
      <w:r>
        <w:rPr>
          <w:rFonts w:cs="宋体" w:hint="eastAsia"/>
          <w:lang w:eastAsia="zh-CN"/>
        </w:rPr>
        <w:t>只是隐喻。这正是本纲领可被检验的地方。</w:t>
      </w:r>
    </w:p>
    <w:tbl>
      <w:tblPr>
        <w:tblW w:w="5000" w:type="pct"/>
        <w:tblLook w:val="04A0" w:firstRow="1" w:lastRow="0" w:firstColumn="1" w:lastColumn="0" w:noHBand="0" w:noVBand="1"/>
      </w:tblPr>
      <w:tblGrid>
        <w:gridCol w:w="3050"/>
        <w:gridCol w:w="3049"/>
        <w:gridCol w:w="3049"/>
      </w:tblGrid>
      <w:tr w:rsidR="005576D0" w14:paraId="74AED5C8" w14:textId="77777777">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6ABBBF5D" w14:textId="77777777" w:rsidR="005576D0" w:rsidRDefault="00000000">
            <w:pPr>
              <w:spacing w:before="60" w:after="60" w:line="240" w:lineRule="auto"/>
            </w:pPr>
            <w:r>
              <w:rPr>
                <w:rFonts w:ascii="黑体" w:eastAsia="黑体" w:hAnsi="黑体" w:hint="eastAsia"/>
                <w:b/>
                <w:color w:val="0F2F5C"/>
              </w:rPr>
              <w:t>层级</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3FA954DC" w14:textId="77777777" w:rsidR="005576D0" w:rsidRDefault="00000000">
            <w:pPr>
              <w:spacing w:before="60" w:after="60" w:line="240" w:lineRule="auto"/>
            </w:pPr>
            <w:r>
              <w:rPr>
                <w:rFonts w:ascii="黑体" w:eastAsia="黑体" w:hAnsi="黑体" w:hint="eastAsia"/>
                <w:b/>
                <w:color w:val="0F2F5C"/>
              </w:rPr>
              <w:t>内容</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5E296259" w14:textId="77777777" w:rsidR="005576D0" w:rsidRDefault="00000000">
            <w:pPr>
              <w:spacing w:before="60" w:after="60" w:line="240" w:lineRule="auto"/>
            </w:pPr>
            <w:r>
              <w:rPr>
                <w:rFonts w:ascii="黑体" w:eastAsia="黑体" w:hAnsi="黑体" w:hint="eastAsia"/>
                <w:b/>
                <w:color w:val="0F2F5C"/>
              </w:rPr>
              <w:t>作用</w:t>
            </w:r>
          </w:p>
        </w:tc>
      </w:tr>
      <w:tr w:rsidR="005576D0" w14:paraId="238AC0A7"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724C579C" w14:textId="77777777" w:rsidR="005576D0" w:rsidRDefault="00000000">
            <w:pPr>
              <w:spacing w:before="60" w:after="60" w:line="240" w:lineRule="auto"/>
            </w:pPr>
            <w:r>
              <w:t>第一层：对称中心</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75C9E28C" w14:textId="77777777" w:rsidR="005576D0" w:rsidRDefault="00000000">
            <w:pPr>
              <w:spacing w:before="60" w:after="60" w:line="240" w:lineRule="auto"/>
            </w:pPr>
            <w:r>
              <w:t>0 、 1 、 i</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5D04FDD5" w14:textId="77777777" w:rsidR="005576D0" w:rsidRDefault="00000000">
            <w:pPr>
              <w:spacing w:before="60" w:after="60" w:line="240" w:lineRule="auto"/>
              <w:rPr>
                <w:lang w:eastAsia="zh-CN"/>
              </w:rPr>
            </w:pPr>
            <w:r>
              <w:rPr>
                <w:lang w:eastAsia="zh-CN"/>
              </w:rPr>
              <w:t>给出全部后续构造的支点</w:t>
            </w:r>
          </w:p>
        </w:tc>
      </w:tr>
      <w:tr w:rsidR="005576D0" w14:paraId="72340730"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1D0D8C34" w14:textId="77777777" w:rsidR="005576D0" w:rsidRDefault="00000000">
            <w:pPr>
              <w:spacing w:before="60" w:after="60" w:line="240" w:lineRule="auto"/>
            </w:pPr>
            <w:proofErr w:type="spellStart"/>
            <w:r>
              <w:t>第二层：数学基础</w:t>
            </w:r>
            <w:proofErr w:type="spellEnd"/>
          </w:p>
        </w:tc>
        <w:tc>
          <w:tcPr>
            <w:tcW w:w="2880" w:type="dxa"/>
            <w:tcBorders>
              <w:left w:val="none" w:sz="6" w:space="0" w:color="000000"/>
              <w:right w:val="none" w:sz="6" w:space="0" w:color="000000"/>
            </w:tcBorders>
            <w:tcMar>
              <w:top w:w="84" w:type="dxa"/>
              <w:left w:w="180" w:type="dxa"/>
              <w:bottom w:w="84" w:type="dxa"/>
              <w:right w:w="180" w:type="dxa"/>
            </w:tcMar>
            <w:vAlign w:val="center"/>
          </w:tcPr>
          <w:p w14:paraId="2BC86FF3" w14:textId="77777777" w:rsidR="005576D0" w:rsidRDefault="00000000">
            <w:pPr>
              <w:spacing w:before="60" w:after="60" w:line="240" w:lineRule="auto"/>
              <w:rPr>
                <w:lang w:eastAsia="zh-CN"/>
              </w:rPr>
            </w:pPr>
            <w:proofErr w:type="gramStart"/>
            <w:r>
              <w:rPr>
                <w:lang w:eastAsia="zh-CN"/>
              </w:rPr>
              <w:t>数系扩张</w:t>
            </w:r>
            <w:proofErr w:type="gramEnd"/>
            <w:r>
              <w:rPr>
                <w:lang w:eastAsia="zh-CN"/>
              </w:rPr>
              <w:t>、群与群函数、标量与矢量、函数与分析、线性代数</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437B7493" w14:textId="77777777" w:rsidR="005576D0" w:rsidRDefault="00000000">
            <w:pPr>
              <w:spacing w:before="60" w:after="60" w:line="240" w:lineRule="auto"/>
            </w:pPr>
            <w:proofErr w:type="spellStart"/>
            <w:r>
              <w:t>搭建代数与几何工具</w:t>
            </w:r>
            <w:proofErr w:type="spellEnd"/>
          </w:p>
        </w:tc>
      </w:tr>
      <w:tr w:rsidR="005576D0" w14:paraId="0DFE67EA"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5104A9D5" w14:textId="77777777" w:rsidR="005576D0" w:rsidRDefault="00000000">
            <w:pPr>
              <w:spacing w:before="60" w:after="60" w:line="240" w:lineRule="auto"/>
            </w:pPr>
            <w:r>
              <w:t>第三层：核心理论</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3AF431B6" w14:textId="77777777" w:rsidR="005576D0" w:rsidRDefault="00000000">
            <w:pPr>
              <w:spacing w:before="60" w:after="60" w:line="240" w:lineRule="auto"/>
              <w:rPr>
                <w:lang w:eastAsia="zh-CN"/>
              </w:rPr>
            </w:pPr>
            <w:r>
              <w:rPr>
                <w:lang w:eastAsia="zh-CN"/>
              </w:rPr>
              <w:t>概率论、矢量分析、周期函数与具有周期轨道的群、调和分析、周期流形</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4523EB15" w14:textId="77777777" w:rsidR="005576D0" w:rsidRDefault="00000000">
            <w:pPr>
              <w:spacing w:before="60" w:after="60" w:line="240" w:lineRule="auto"/>
              <w:rPr>
                <w:lang w:eastAsia="zh-CN"/>
              </w:rPr>
            </w:pPr>
            <w:r>
              <w:rPr>
                <w:lang w:eastAsia="zh-CN"/>
              </w:rPr>
              <w:t>把工具收敛为可陈述的定理体系</w:t>
            </w:r>
          </w:p>
        </w:tc>
      </w:tr>
      <w:tr w:rsidR="005576D0" w14:paraId="732E9707"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73E522F8" w14:textId="77777777" w:rsidR="005576D0" w:rsidRDefault="00000000">
            <w:pPr>
              <w:spacing w:before="60" w:after="60" w:line="240" w:lineRule="auto"/>
            </w:pPr>
            <w:proofErr w:type="spellStart"/>
            <w:r>
              <w:t>第四层：统一框架</w:t>
            </w:r>
            <w:proofErr w:type="spellEnd"/>
          </w:p>
        </w:tc>
        <w:tc>
          <w:tcPr>
            <w:tcW w:w="2880" w:type="dxa"/>
            <w:tcBorders>
              <w:left w:val="none" w:sz="6" w:space="0" w:color="000000"/>
              <w:right w:val="none" w:sz="6" w:space="0" w:color="000000"/>
            </w:tcBorders>
            <w:tcMar>
              <w:top w:w="84" w:type="dxa"/>
              <w:left w:w="180" w:type="dxa"/>
              <w:bottom w:w="84" w:type="dxa"/>
              <w:right w:w="180" w:type="dxa"/>
            </w:tcMar>
            <w:vAlign w:val="center"/>
          </w:tcPr>
          <w:p w14:paraId="387B6F51" w14:textId="77777777" w:rsidR="005576D0" w:rsidRDefault="00000000">
            <w:pPr>
              <w:spacing w:before="60" w:after="60" w:line="240" w:lineRule="auto"/>
              <w:rPr>
                <w:lang w:eastAsia="zh-CN"/>
              </w:rPr>
            </w:pPr>
            <w:r>
              <w:rPr>
                <w:lang w:eastAsia="zh-CN"/>
              </w:rPr>
              <w:t>周期系统、周期范畴、建模与分析方法论</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726A4D91" w14:textId="77777777" w:rsidR="005576D0" w:rsidRDefault="00000000">
            <w:pPr>
              <w:spacing w:before="60" w:after="60" w:line="240" w:lineRule="auto"/>
              <w:rPr>
                <w:lang w:eastAsia="zh-CN"/>
              </w:rPr>
            </w:pPr>
            <w:r>
              <w:rPr>
                <w:lang w:eastAsia="zh-CN"/>
              </w:rPr>
              <w:t>完成跨领域的统一与可执行化；「周期系统」章给出把任意目标接入本框架的五步接口——判定、构建、调节、卷积、整合。</w:t>
            </w:r>
          </w:p>
        </w:tc>
      </w:tr>
      <w:tr w:rsidR="005576D0" w14:paraId="756FD59F" w14:textId="77777777">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5D64E259" w14:textId="77777777" w:rsidR="005576D0" w:rsidRDefault="00000000">
            <w:pPr>
              <w:spacing w:before="60" w:after="60" w:line="240" w:lineRule="auto"/>
            </w:pPr>
            <w:proofErr w:type="spellStart"/>
            <w:r>
              <w:t>第五层：应用领域</w:t>
            </w:r>
            <w:proofErr w:type="spellEnd"/>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024C6573" w14:textId="77777777" w:rsidR="005576D0" w:rsidRDefault="00000000">
            <w:pPr>
              <w:spacing w:before="60" w:after="60" w:line="240" w:lineRule="auto"/>
            </w:pPr>
            <w:r>
              <w:t>第  25  至  45  章共  21  章</w:t>
            </w:r>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47DC9C95" w14:textId="77777777" w:rsidR="005576D0" w:rsidRDefault="00000000">
            <w:pPr>
              <w:spacing w:before="60" w:after="60" w:line="240" w:lineRule="auto"/>
              <w:rPr>
                <w:lang w:eastAsia="zh-CN"/>
              </w:rPr>
            </w:pPr>
            <w:r>
              <w:rPr>
                <w:lang w:eastAsia="zh-CN"/>
              </w:rPr>
              <w:t>把整套语言带到具体领域接受检验</w:t>
            </w:r>
          </w:p>
        </w:tc>
      </w:tr>
    </w:tbl>
    <w:p w14:paraId="5E632F45" w14:textId="77777777" w:rsidR="005576D0" w:rsidRDefault="00000000">
      <w:pPr>
        <w:pStyle w:val="31"/>
        <w:spacing w:line="360" w:lineRule="auto"/>
        <w:rPr>
          <w:lang w:eastAsia="zh-CN"/>
        </w:rPr>
      </w:pPr>
      <w:r>
        <w:rPr>
          <w:rFonts w:ascii="宋体" w:eastAsia="宋体" w:hAnsi="宋体" w:cs="宋体" w:hint="eastAsia"/>
          <w:lang w:eastAsia="zh-CN"/>
        </w:rPr>
        <w:t>（二）核心代数与几何结构</w:t>
      </w:r>
    </w:p>
    <w:p w14:paraId="1E19434F" w14:textId="77777777" w:rsidR="005576D0" w:rsidRDefault="00000000">
      <w:pPr>
        <w:rPr>
          <w:lang w:eastAsia="zh-CN"/>
        </w:rPr>
      </w:pPr>
      <w:r>
        <w:rPr>
          <w:rFonts w:cs="宋体" w:hint="eastAsia"/>
          <w:lang w:eastAsia="zh-CN"/>
        </w:rPr>
        <w:t>手稿在第二、三层建立了若干核心结构。其一</w:t>
      </w:r>
      <w:proofErr w:type="gramStart"/>
      <w:r>
        <w:rPr>
          <w:rFonts w:cs="宋体" w:hint="eastAsia"/>
          <w:lang w:eastAsia="zh-CN"/>
        </w:rPr>
        <w:t>是数系的</w:t>
      </w:r>
      <w:proofErr w:type="gramEnd"/>
      <w:r>
        <w:rPr>
          <w:rFonts w:cs="宋体" w:hint="eastAsia"/>
          <w:lang w:eastAsia="zh-CN"/>
        </w:rPr>
        <w:t>周期判定谱系：</w:t>
      </w:r>
      <w:proofErr w:type="gramStart"/>
      <w:r>
        <w:rPr>
          <w:rFonts w:cs="宋体" w:hint="eastAsia"/>
          <w:lang w:eastAsia="zh-CN"/>
        </w:rPr>
        <w:t>逐个数系追问</w:t>
      </w:r>
      <w:proofErr w:type="gramEnd"/>
      <w:r>
        <w:rPr>
          <w:rFonts w:cs="宋体" w:hint="eastAsia"/>
          <w:lang w:eastAsia="zh-CN"/>
        </w:rPr>
        <w:t>判定需求、代数需求、构造方式与判据定理，得到从自然数（提供计数与重复但不构成周期）到四元数（把三维旋转代数化）的完整链条。</w:t>
      </w:r>
    </w:p>
    <w:p w14:paraId="4A37EDFD" w14:textId="77777777" w:rsidR="005576D0" w:rsidRDefault="00000000">
      <w:pPr>
        <w:rPr>
          <w:lang w:eastAsia="zh-CN"/>
        </w:rPr>
      </w:pPr>
      <w:r>
        <w:rPr>
          <w:rFonts w:cs="宋体" w:hint="eastAsia"/>
          <w:lang w:eastAsia="zh-CN"/>
        </w:rPr>
        <w:t>其二是群与群函数。手稿给出</w:t>
      </w:r>
      <w:r>
        <w:rPr>
          <w:lang w:eastAsia="zh-CN"/>
        </w:rPr>
        <w:t xml:space="preserve"> 8 </w:t>
      </w:r>
      <w:r>
        <w:rPr>
          <w:rFonts w:cs="宋体" w:hint="eastAsia"/>
          <w:lang w:eastAsia="zh-CN"/>
        </w:rPr>
        <w:t>组概念对，涵盖平移函数与平移群、缩放函数与缩放群、旋转函数与旋转群、守恒函数与守恒群、对称函数与对称群、闭合函数与闭合群、周期函数与具有周期轨道的群、高阶函数与高阶群，并建立</w:t>
      </w:r>
      <w:r>
        <w:rPr>
          <w:lang w:eastAsia="zh-CN"/>
        </w:rPr>
        <w:t>“</w:t>
      </w:r>
      <w:r>
        <w:rPr>
          <w:rFonts w:cs="宋体" w:hint="eastAsia"/>
          <w:lang w:eastAsia="zh-CN"/>
        </w:rPr>
        <w:t>传递性矩阵</w:t>
      </w:r>
      <w:r>
        <w:rPr>
          <w:lang w:eastAsia="zh-CN"/>
        </w:rPr>
        <w:t>”——</w:t>
      </w:r>
      <w:r>
        <w:rPr>
          <w:rFonts w:cs="宋体" w:hint="eastAsia"/>
          <w:lang w:eastAsia="zh-CN"/>
        </w:rPr>
        <w:t>系</w:t>
      </w:r>
      <w:r>
        <w:rPr>
          <w:rFonts w:cs="宋体" w:hint="eastAsia"/>
          <w:lang w:eastAsia="zh-CN"/>
        </w:rPr>
        <w:lastRenderedPageBreak/>
        <w:t>统考察</w:t>
      </w:r>
      <w:r>
        <w:rPr>
          <w:lang w:eastAsia="zh-CN"/>
        </w:rPr>
        <w:t xml:space="preserve"> 8 </w:t>
      </w:r>
      <w:r>
        <w:rPr>
          <w:rFonts w:cs="宋体" w:hint="eastAsia"/>
          <w:lang w:eastAsia="zh-CN"/>
        </w:rPr>
        <w:t>种性质在加法、减法、乘法、除法、</w:t>
      </w:r>
      <w:proofErr w:type="gramStart"/>
      <w:r>
        <w:rPr>
          <w:rFonts w:cs="宋体" w:hint="eastAsia"/>
          <w:lang w:eastAsia="zh-CN"/>
        </w:rPr>
        <w:t>幂</w:t>
      </w:r>
      <w:proofErr w:type="gramEnd"/>
      <w:r>
        <w:rPr>
          <w:rFonts w:cs="宋体" w:hint="eastAsia"/>
          <w:lang w:eastAsia="zh-CN"/>
        </w:rPr>
        <w:t>、根、对数、级数、极限、微分、积分、卷积共</w:t>
      </w:r>
      <w:r>
        <w:rPr>
          <w:lang w:eastAsia="zh-CN"/>
        </w:rPr>
        <w:t xml:space="preserve"> 12 </w:t>
      </w:r>
      <w:r>
        <w:rPr>
          <w:rFonts w:cs="宋体" w:hint="eastAsia"/>
          <w:lang w:eastAsia="zh-CN"/>
        </w:rPr>
        <w:t>种运算下是否保持。这是把</w:t>
      </w:r>
      <w:r>
        <w:rPr>
          <w:lang w:eastAsia="zh-CN"/>
        </w:rPr>
        <w:t>“</w:t>
      </w:r>
      <w:r>
        <w:rPr>
          <w:rFonts w:cs="宋体" w:hint="eastAsia"/>
          <w:lang w:eastAsia="zh-CN"/>
        </w:rPr>
        <w:t>周期性是否封闭</w:t>
      </w:r>
      <w:r>
        <w:rPr>
          <w:lang w:eastAsia="zh-CN"/>
        </w:rPr>
        <w:t>”</w:t>
      </w:r>
      <w:r>
        <w:rPr>
          <w:rFonts w:cs="宋体" w:hint="eastAsia"/>
          <w:lang w:eastAsia="zh-CN"/>
        </w:rPr>
        <w:t>这一长期含混的问题转化为可查表判定的尝试。</w:t>
      </w:r>
    </w:p>
    <w:p w14:paraId="5EB1D6E7" w14:textId="77777777" w:rsidR="005576D0" w:rsidRDefault="00000000">
      <w:pPr>
        <w:rPr>
          <w:lang w:eastAsia="zh-CN"/>
        </w:rPr>
      </w:pPr>
      <w:r>
        <w:rPr>
          <w:rFonts w:cs="宋体" w:hint="eastAsia"/>
          <w:lang w:eastAsia="zh-CN"/>
        </w:rPr>
        <w:t>其三是周期流形。手稿在离散格点流形上建立三种基本操作与三类微分算子的严格理论，给出离散情形与连续情形的一致性证明，并讨论离散幺正理论、离散曲率与守恒律在周期流形上的体现。</w:t>
      </w:r>
    </w:p>
    <w:p w14:paraId="678E4D82" w14:textId="77777777" w:rsidR="005576D0" w:rsidRDefault="00000000">
      <w:pPr>
        <w:rPr>
          <w:lang w:eastAsia="zh-CN"/>
        </w:rPr>
      </w:pPr>
      <w:r>
        <w:rPr>
          <w:rFonts w:cs="宋体" w:hint="eastAsia"/>
          <w:lang w:eastAsia="zh-CN"/>
        </w:rPr>
        <w:t>其四是周期范畴。用范畴论把不同类型的周期结构形式化，定义周期对象与周期态射，构造相位提取函子、相似度函子与趋势函子，把微分、积分与卷积纳入统一的范畴论表述。其中较具原创性的是置闰函子：它修复了连续范畴到离散范畴的不可逆缺口，使连续极限函子与离散化函子的伴随对在周期比不可公度的情形下仍能保持到任意精度。此外，手稿把观察者本身表述为一个函子。</w:t>
      </w:r>
    </w:p>
    <w:p w14:paraId="59405C27" w14:textId="77777777" w:rsidR="005576D0" w:rsidRDefault="00000000">
      <w:pPr>
        <w:pStyle w:val="31"/>
        <w:spacing w:line="360" w:lineRule="auto"/>
        <w:rPr>
          <w:lang w:eastAsia="zh-CN"/>
        </w:rPr>
      </w:pPr>
      <w:r>
        <w:rPr>
          <w:rFonts w:ascii="宋体" w:eastAsia="宋体" w:hAnsi="宋体" w:cs="宋体" w:hint="eastAsia"/>
          <w:lang w:eastAsia="zh-CN"/>
        </w:rPr>
        <w:t>（三）四大支柱</w:t>
      </w:r>
    </w:p>
    <w:p w14:paraId="151C1B8A" w14:textId="77777777" w:rsidR="005576D0" w:rsidRDefault="00000000">
      <w:pPr>
        <w:rPr>
          <w:lang w:eastAsia="zh-CN"/>
        </w:rPr>
      </w:pPr>
      <w:r>
        <w:rPr>
          <w:rFonts w:cs="宋体" w:hint="eastAsia"/>
          <w:lang w:eastAsia="zh-CN"/>
        </w:rPr>
        <w:t>全书的方法论由四大支柱构成，四者互相咬合，而非并列陈列。第一支柱是群表示论，提供周期结构的代数基础；手稿把周期函数定义为群作用下的不变函数，把周转圆视为旋转对称性的几何实现。第二支柱是周期卷积，提供跨周期相位相互作用的统一计算框架；其动机是传统调和分析主要将信号分解为不同频率的正弦波之和，未必保留振幅与相位之间的交互信息。第三支柱是窗函数与折射率体系，提供基于相似度与趋势的拐点诊断工具。第四支柱是</w:t>
      </w:r>
      <w:proofErr w:type="gramStart"/>
      <w:r>
        <w:rPr>
          <w:rFonts w:cs="宋体" w:hint="eastAsia"/>
          <w:lang w:eastAsia="zh-CN"/>
        </w:rPr>
        <w:t>复指数</w:t>
      </w:r>
      <w:proofErr w:type="gramEnd"/>
      <w:r>
        <w:rPr>
          <w:rFonts w:cs="宋体" w:hint="eastAsia"/>
          <w:lang w:eastAsia="zh-CN"/>
        </w:rPr>
        <w:t>激活函数与核平滑导</w:t>
      </w:r>
      <w:r>
        <w:rPr>
          <w:lang w:eastAsia="zh-CN"/>
        </w:rPr>
        <w:t>-</w:t>
      </w:r>
      <w:r>
        <w:rPr>
          <w:rFonts w:cs="宋体" w:hint="eastAsia"/>
          <w:lang w:eastAsia="zh-CN"/>
        </w:rPr>
        <w:t>积下降，提供具有内在周期结构的可学习非线性与多尺度优化算法。第 42 章在周转圆嵌套生成规则的基础上定义周转圆激活函数（CEAF），并建立相应的函数逼近结果。</w:t>
      </w:r>
    </w:p>
    <w:p w14:paraId="725928AA" w14:textId="77777777" w:rsidR="005576D0" w:rsidRDefault="00000000">
      <w:pPr>
        <w:rPr>
          <w:lang w:eastAsia="zh-CN"/>
        </w:rPr>
      </w:pPr>
      <w:r>
        <w:rPr>
          <w:rFonts w:cs="宋体" w:hint="eastAsia"/>
          <w:lang w:eastAsia="zh-CN"/>
        </w:rPr>
        <w:t>四者之间存在四组确定的依赖关系：配合（群表示论与周期卷积）、集成（周期卷积与周期感知优化）、支撑（窗函数与折射率体系与群表示论）、协同（窗函数与折射率体系与周期感知优化）。抽掉任意</w:t>
      </w:r>
      <w:proofErr w:type="gramStart"/>
      <w:r>
        <w:rPr>
          <w:rFonts w:cs="宋体" w:hint="eastAsia"/>
          <w:lang w:eastAsia="zh-CN"/>
        </w:rPr>
        <w:t>一</w:t>
      </w:r>
      <w:proofErr w:type="gramEnd"/>
      <w:r>
        <w:rPr>
          <w:rFonts w:cs="宋体" w:hint="eastAsia"/>
          <w:lang w:eastAsia="zh-CN"/>
        </w:rPr>
        <w:t>根柱子，另外三根是否还能站住，是检验这一框架是否成立的直接方式。</w:t>
      </w:r>
    </w:p>
    <w:p w14:paraId="6179F00D" w14:textId="77777777" w:rsidR="005576D0" w:rsidRDefault="00000000">
      <w:pPr>
        <w:pStyle w:val="31"/>
        <w:spacing w:line="360" w:lineRule="auto"/>
        <w:rPr>
          <w:lang w:eastAsia="zh-CN"/>
        </w:rPr>
      </w:pPr>
      <w:r>
        <w:rPr>
          <w:rFonts w:ascii="宋体" w:eastAsia="宋体" w:hAnsi="宋体" w:cs="宋体" w:hint="eastAsia"/>
          <w:lang w:eastAsia="zh-CN"/>
        </w:rPr>
        <w:t>（四）置闰：把不可公度性从缺陷变成结构</w:t>
      </w:r>
    </w:p>
    <w:p w14:paraId="1DFB0AF3" w14:textId="77777777" w:rsidR="005576D0" w:rsidRDefault="00000000">
      <w:pPr>
        <w:rPr>
          <w:lang w:eastAsia="zh-CN"/>
        </w:rPr>
      </w:pPr>
      <w:r>
        <w:rPr>
          <w:rFonts w:cs="宋体" w:hint="eastAsia"/>
          <w:lang w:eastAsia="zh-CN"/>
        </w:rPr>
        <w:t>在周期数学面对的众多技术困难中，有一类困难与众不同：它</w:t>
      </w:r>
      <w:proofErr w:type="gramStart"/>
      <w:r>
        <w:rPr>
          <w:rFonts w:cs="宋体" w:hint="eastAsia"/>
          <w:lang w:eastAsia="zh-CN"/>
        </w:rPr>
        <w:t>不</w:t>
      </w:r>
      <w:proofErr w:type="gramEnd"/>
      <w:r>
        <w:rPr>
          <w:rFonts w:cs="宋体" w:hint="eastAsia"/>
          <w:lang w:eastAsia="zh-CN"/>
        </w:rPr>
        <w:t>来自计算，也</w:t>
      </w:r>
      <w:proofErr w:type="gramStart"/>
      <w:r>
        <w:rPr>
          <w:rFonts w:cs="宋体" w:hint="eastAsia"/>
          <w:lang w:eastAsia="zh-CN"/>
        </w:rPr>
        <w:t>不</w:t>
      </w:r>
      <w:proofErr w:type="gramEnd"/>
      <w:r>
        <w:rPr>
          <w:rFonts w:cs="宋体" w:hint="eastAsia"/>
          <w:lang w:eastAsia="zh-CN"/>
        </w:rPr>
        <w:t>来自拓扑，而来自数论。当连续周期与采样间隔不可公度，即理想周期比不是有理数时，任何有限窗口内的采样序列都不可能有严格整数周期。这不是观测误差，也不是仪器缺陷，而是不可公度性的内在代价。这种代价在频域中的表现就是频谱泄漏：窗口内周期数不是整数，信号能量必然从主瓣扩散到旁瓣。</w:t>
      </w:r>
    </w:p>
    <w:p w14:paraId="42DFD927" w14:textId="77777777" w:rsidR="005576D0" w:rsidRDefault="00000000">
      <w:pPr>
        <w:rPr>
          <w:lang w:eastAsia="zh-CN"/>
        </w:rPr>
      </w:pPr>
      <w:r>
        <w:rPr>
          <w:rFonts w:cs="宋体" w:hint="eastAsia"/>
          <w:lang w:eastAsia="zh-CN"/>
        </w:rPr>
        <w:lastRenderedPageBreak/>
        <w:t>手稿提出的核心方法论是置闰：用一列整数去逼近实周期比，使累计采样数以有界误差逼近理想值。三种基本置闰序列如下表所示。</w:t>
      </w:r>
    </w:p>
    <w:tbl>
      <w:tblPr>
        <w:tblW w:w="5000" w:type="pct"/>
        <w:tblLook w:val="04A0" w:firstRow="1" w:lastRow="0" w:firstColumn="1" w:lastColumn="0" w:noHBand="0" w:noVBand="1"/>
      </w:tblPr>
      <w:tblGrid>
        <w:gridCol w:w="3050"/>
        <w:gridCol w:w="3049"/>
        <w:gridCol w:w="3049"/>
      </w:tblGrid>
      <w:tr w:rsidR="005576D0" w14:paraId="76C3B45A" w14:textId="77777777">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209A94F2" w14:textId="77777777" w:rsidR="005576D0" w:rsidRDefault="00000000">
            <w:pPr>
              <w:spacing w:before="60" w:after="60" w:line="240" w:lineRule="auto"/>
            </w:pPr>
            <w:r>
              <w:rPr>
                <w:rFonts w:ascii="黑体" w:eastAsia="黑体" w:hAnsi="黑体" w:hint="eastAsia"/>
                <w:b/>
                <w:color w:val="0F2F5C"/>
              </w:rPr>
              <w:t>置闰方式</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6550D158" w14:textId="77777777" w:rsidR="005576D0" w:rsidRDefault="00000000">
            <w:pPr>
              <w:spacing w:before="60" w:after="60" w:line="240" w:lineRule="auto"/>
            </w:pPr>
            <w:r>
              <w:rPr>
                <w:rFonts w:ascii="黑体" w:eastAsia="黑体" w:hAnsi="黑体" w:hint="eastAsia"/>
                <w:b/>
                <w:color w:val="0F2F5C"/>
              </w:rPr>
              <w:t>定义方式</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687BF71B" w14:textId="77777777" w:rsidR="005576D0" w:rsidRDefault="00000000">
            <w:pPr>
              <w:spacing w:before="60" w:after="60" w:line="240" w:lineRule="auto"/>
            </w:pPr>
            <w:r>
              <w:rPr>
                <w:rFonts w:ascii="黑体" w:eastAsia="黑体" w:hAnsi="黑体" w:hint="eastAsia"/>
                <w:b/>
                <w:color w:val="0F2F5C"/>
              </w:rPr>
              <w:t>误差范围</w:t>
            </w:r>
          </w:p>
        </w:tc>
      </w:tr>
      <w:tr w:rsidR="005576D0" w14:paraId="00F0EC29"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4CEACFF7" w14:textId="77777777" w:rsidR="005576D0" w:rsidRDefault="00000000">
            <w:pPr>
              <w:spacing w:before="60" w:after="60" w:line="240" w:lineRule="auto"/>
            </w:pPr>
            <w:r>
              <w:t>下置闰</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67390687" w14:textId="77777777" w:rsidR="005576D0" w:rsidRDefault="00000000">
            <w:pPr>
              <w:spacing w:before="60" w:after="60" w:line="240" w:lineRule="auto"/>
            </w:pPr>
            <w:r>
              <w:t>取下整数之差</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11BC540B" w14:textId="77777777" w:rsidR="005576D0" w:rsidRDefault="00000000">
            <w:pPr>
              <w:spacing w:before="60" w:after="60" w:line="240" w:lineRule="auto"/>
              <w:rPr>
                <w:lang w:eastAsia="zh-CN"/>
              </w:rPr>
            </w:pPr>
            <w:r>
              <w:rPr>
                <w:lang w:eastAsia="zh-CN"/>
              </w:rPr>
              <w:t>误差落在负</w:t>
            </w:r>
            <w:proofErr w:type="gramStart"/>
            <w:r>
              <w:rPr>
                <w:lang w:eastAsia="zh-CN"/>
              </w:rPr>
              <w:t>一</w:t>
            </w:r>
            <w:proofErr w:type="gramEnd"/>
            <w:r>
              <w:rPr>
                <w:lang w:eastAsia="zh-CN"/>
              </w:rPr>
              <w:t>与零之间（</w:t>
            </w:r>
            <w:proofErr w:type="gramStart"/>
            <w:r>
              <w:rPr>
                <w:lang w:eastAsia="zh-CN"/>
              </w:rPr>
              <w:t>左开右</w:t>
            </w:r>
            <w:proofErr w:type="gramEnd"/>
            <w:r>
              <w:rPr>
                <w:lang w:eastAsia="zh-CN"/>
              </w:rPr>
              <w:t>闭）</w:t>
            </w:r>
          </w:p>
        </w:tc>
      </w:tr>
      <w:tr w:rsidR="005576D0" w14:paraId="26917E19"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35A0A348" w14:textId="77777777" w:rsidR="005576D0" w:rsidRDefault="00000000">
            <w:pPr>
              <w:spacing w:before="60" w:after="60" w:line="240" w:lineRule="auto"/>
            </w:pPr>
            <w:proofErr w:type="spellStart"/>
            <w:r>
              <w:t>上置闰</w:t>
            </w:r>
            <w:proofErr w:type="spellEnd"/>
          </w:p>
        </w:tc>
        <w:tc>
          <w:tcPr>
            <w:tcW w:w="2880" w:type="dxa"/>
            <w:tcBorders>
              <w:left w:val="none" w:sz="6" w:space="0" w:color="000000"/>
              <w:right w:val="none" w:sz="6" w:space="0" w:color="000000"/>
            </w:tcBorders>
            <w:tcMar>
              <w:top w:w="84" w:type="dxa"/>
              <w:left w:w="180" w:type="dxa"/>
              <w:bottom w:w="84" w:type="dxa"/>
              <w:right w:w="180" w:type="dxa"/>
            </w:tcMar>
            <w:vAlign w:val="center"/>
          </w:tcPr>
          <w:p w14:paraId="6EA4D872" w14:textId="77777777" w:rsidR="005576D0" w:rsidRDefault="00000000">
            <w:pPr>
              <w:spacing w:before="60" w:after="60" w:line="240" w:lineRule="auto"/>
            </w:pPr>
            <w:r>
              <w:t>取上整数之差</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45108A2B" w14:textId="77777777" w:rsidR="005576D0" w:rsidRDefault="00000000">
            <w:pPr>
              <w:spacing w:before="60" w:after="60" w:line="240" w:lineRule="auto"/>
              <w:rPr>
                <w:lang w:eastAsia="zh-CN"/>
              </w:rPr>
            </w:pPr>
            <w:r>
              <w:rPr>
                <w:lang w:eastAsia="zh-CN"/>
              </w:rPr>
              <w:t>误差落在零与</w:t>
            </w:r>
            <w:proofErr w:type="gramStart"/>
            <w:r>
              <w:rPr>
                <w:lang w:eastAsia="zh-CN"/>
              </w:rPr>
              <w:t>一</w:t>
            </w:r>
            <w:proofErr w:type="gramEnd"/>
            <w:r>
              <w:rPr>
                <w:lang w:eastAsia="zh-CN"/>
              </w:rPr>
              <w:t>之间（左</w:t>
            </w:r>
            <w:proofErr w:type="gramStart"/>
            <w:r>
              <w:rPr>
                <w:lang w:eastAsia="zh-CN"/>
              </w:rPr>
              <w:t>闭右开</w:t>
            </w:r>
            <w:proofErr w:type="gramEnd"/>
            <w:r>
              <w:rPr>
                <w:lang w:eastAsia="zh-CN"/>
              </w:rPr>
              <w:t>）</w:t>
            </w:r>
          </w:p>
        </w:tc>
      </w:tr>
      <w:tr w:rsidR="005576D0" w14:paraId="5953E9F3" w14:textId="77777777">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369F3CD4" w14:textId="77777777" w:rsidR="005576D0" w:rsidRDefault="00000000">
            <w:pPr>
              <w:spacing w:before="60" w:after="60" w:line="240" w:lineRule="auto"/>
            </w:pPr>
            <w:proofErr w:type="spellStart"/>
            <w:r>
              <w:t>平衡置闰</w:t>
            </w:r>
            <w:proofErr w:type="spellEnd"/>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15ED7041" w14:textId="77777777" w:rsidR="005576D0" w:rsidRDefault="00000000">
            <w:pPr>
              <w:spacing w:before="60" w:after="60" w:line="240" w:lineRule="auto"/>
            </w:pPr>
            <w:r>
              <w:t>取四舍五入之差</w:t>
            </w:r>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50F81BEB" w14:textId="77777777" w:rsidR="005576D0" w:rsidRDefault="00000000">
            <w:pPr>
              <w:spacing w:before="60" w:after="60" w:line="240" w:lineRule="auto"/>
              <w:rPr>
                <w:lang w:eastAsia="zh-CN"/>
              </w:rPr>
            </w:pPr>
            <w:r>
              <w:rPr>
                <w:lang w:eastAsia="zh-CN"/>
              </w:rPr>
              <w:t>误差绝对值不超过二分之一</w:t>
            </w:r>
          </w:p>
        </w:tc>
      </w:tr>
    </w:tbl>
    <w:p w14:paraId="0342F87B" w14:textId="77777777" w:rsidR="005576D0" w:rsidRDefault="00000000">
      <w:pPr>
        <w:rPr>
          <w:lang w:eastAsia="zh-CN"/>
        </w:rPr>
      </w:pPr>
      <w:r>
        <w:rPr>
          <w:rFonts w:cs="宋体" w:hint="eastAsia"/>
          <w:lang w:eastAsia="zh-CN"/>
        </w:rPr>
        <w:t>三种序列的共同特征是：每一步只在下整数周期与上整数周期之间选择，但累计误差被约束在有界带内。这一有界性正是置闰的全部价值所在。更进一步，置闰窗口的最优选择不是任意的，它由周期比的连分数展开决定：连分数收敛子既是所有分母不超过特定界的有理数中最逼近原值者，又给出误差的显式上界，并且偶数项与奇数项从两侧交替逼近，形成对称夹逼。在收敛窗口上，累计误差趋于零。这使置闰从一项</w:t>
      </w:r>
      <w:r>
        <w:rPr>
          <w:lang w:eastAsia="zh-CN"/>
        </w:rPr>
        <w:t>“</w:t>
      </w:r>
      <w:r>
        <w:rPr>
          <w:rFonts w:cs="宋体" w:hint="eastAsia"/>
          <w:lang w:eastAsia="zh-CN"/>
        </w:rPr>
        <w:t>误差控制技巧</w:t>
      </w:r>
      <w:r>
        <w:rPr>
          <w:lang w:eastAsia="zh-CN"/>
        </w:rPr>
        <w:t>”</w:t>
      </w:r>
      <w:r>
        <w:rPr>
          <w:rFonts w:cs="宋体" w:hint="eastAsia"/>
          <w:lang w:eastAsia="zh-CN"/>
        </w:rPr>
        <w:t>提升为一个有严格最优性判据的方法</w:t>
      </w:r>
      <w:r>
        <w:rPr>
          <w:lang w:eastAsia="zh-CN"/>
        </w:rPr>
        <w:t>——</w:t>
      </w:r>
      <w:r>
        <w:rPr>
          <w:rFonts w:cs="宋体" w:hint="eastAsia"/>
          <w:b/>
          <w:lang w:eastAsia="zh-CN"/>
        </w:rPr>
        <w:t>连分数收敛子就是最优置闰窗口</w:t>
      </w:r>
      <w:r>
        <w:rPr>
          <w:rFonts w:cs="宋体" w:hint="eastAsia"/>
          <w:lang w:eastAsia="zh-CN"/>
        </w:rPr>
        <w:t>。</w:t>
      </w:r>
    </w:p>
    <w:p>
      <w:pPr>
        <w:jc w:val="center"/>
        <w:spacing w:before="120" w:after="120"/>
      </w:pPr>
      <m:oMathPara>
        <m:oMath>
          <m:sSub>
            <m:e>
              <m:r>
                <m:rPr/>
                <w:rPr>
                  <w:rFonts w:ascii="Cambria Math" w:hAnsi="Cambria Math" w:eastAsia="宋体"/>
                  <w:sz w:val="24"/>
                  <w:szCs w:val="24"/>
                </w:rPr>
                <m:t xml:space="preserve">E</m:t>
              </m:r>
            </m:e>
            <m:sub>
              <m:r>
                <m:rPr/>
                <w:rPr>
                  <w:rFonts w:ascii="Cambria Math" w:hAnsi="Cambria Math" w:eastAsia="宋体"/>
                  <w:sz w:val="24"/>
                  <w:szCs w:val="24"/>
                </w:rPr>
                <m:t xml:space="preserve">M</m:t>
              </m:r>
            </m:sub>
          </m:sSub>
          <m:r>
            <m:rPr>
              <m:sty m:val="p"/>
            </m:rPr>
            <w:rPr>
              <w:rFonts w:ascii="Cambria Math" w:hAnsi="Cambria Math" w:eastAsia="宋体"/>
              <w:sz w:val="24"/>
              <w:szCs w:val="24"/>
            </w:rPr>
            <m:t xml:space="preserve"> ∈ </m:t>
          </m:r>
          <m:d>
            <m:dPr>
              <m:begChr m:val="("/>
              <m:endChr m:val="]"/>
            </m:dPr>
            <m:e>
              <m:r>
                <m:rPr/>
                <w:rPr>
                  <w:rFonts w:ascii="Cambria Math" w:hAnsi="Cambria Math" w:eastAsia="宋体"/>
                  <w:sz w:val="24"/>
                  <w:szCs w:val="24"/>
                </w:rPr>
                <m:t xml:space="preserve">−1, 0</m:t>
              </m:r>
            </m:e>
          </m:d>
          <m:r>
            <m:rPr>
              <m:sty m:val="p"/>
            </m:rPr>
            <w:rPr>
              <w:rFonts w:ascii="Cambria Math" w:hAnsi="Cambria Math" w:eastAsia="宋体"/>
              <w:sz w:val="24"/>
              <w:szCs w:val="24"/>
            </w:rPr>
            <m:t xml:space="preserve">（下置闰）</m:t>
          </m:r>
          <m:r>
            <m:rPr>
              <m:sty m:val="p"/>
            </m:rPr>
            <w:rPr>
              <w:rFonts w:ascii="Cambria Math" w:hAnsi="Cambria Math" w:eastAsia="宋体"/>
              <w:sz w:val="24"/>
              <w:szCs w:val="24"/>
            </w:rPr>
            <m:t xml:space="preserve">　　</m:t>
          </m:r>
          <m:sSub>
            <m:e>
              <m:r>
                <m:rPr/>
                <w:rPr>
                  <w:rFonts w:ascii="Cambria Math" w:hAnsi="Cambria Math" w:eastAsia="宋体"/>
                  <w:sz w:val="24"/>
                  <w:szCs w:val="24"/>
                </w:rPr>
                <m:t xml:space="preserve">E</m:t>
              </m:r>
            </m:e>
            <m:sub>
              <m:r>
                <m:rPr/>
                <w:rPr>
                  <w:rFonts w:ascii="Cambria Math" w:hAnsi="Cambria Math" w:eastAsia="宋体"/>
                  <w:sz w:val="24"/>
                  <w:szCs w:val="24"/>
                </w:rPr>
                <m:t xml:space="preserve">M</m:t>
              </m:r>
            </m:sub>
          </m:sSub>
          <m:r>
            <m:rPr>
              <m:sty m:val="p"/>
            </m:rPr>
            <w:rPr>
              <w:rFonts w:ascii="Cambria Math" w:hAnsi="Cambria Math" w:eastAsia="宋体"/>
              <w:sz w:val="24"/>
              <w:szCs w:val="24"/>
            </w:rPr>
            <m:t xml:space="preserve"> ∈ </m:t>
          </m:r>
          <m:d>
            <m:dPr>
              <m:begChr m:val="["/>
              <m:endChr m:val=")"/>
            </m:dPr>
            <m:e>
              <m:r>
                <m:rPr/>
                <w:rPr>
                  <w:rFonts w:ascii="Cambria Math" w:hAnsi="Cambria Math" w:eastAsia="宋体"/>
                  <w:sz w:val="24"/>
                  <w:szCs w:val="24"/>
                </w:rPr>
                <m:t xml:space="preserve">0, 1</m:t>
              </m:r>
            </m:e>
          </m:d>
          <m:r>
            <m:rPr>
              <m:sty m:val="p"/>
            </m:rPr>
            <w:rPr>
              <w:rFonts w:ascii="Cambria Math" w:hAnsi="Cambria Math" w:eastAsia="宋体"/>
              <w:sz w:val="24"/>
              <w:szCs w:val="24"/>
            </w:rPr>
            <m:t xml:space="preserve">（上置闰）</m:t>
          </m:r>
          <m:r>
            <m:rPr>
              <m:sty m:val="p"/>
            </m:rPr>
            <w:rPr>
              <w:rFonts w:ascii="Cambria Math" w:hAnsi="Cambria Math" w:eastAsia="宋体"/>
              <w:sz w:val="24"/>
              <w:szCs w:val="24"/>
            </w:rPr>
            <m:t xml:space="preserve">　　</m:t>
          </m:r>
          <m:r>
            <m:rPr/>
            <w:rPr>
              <w:rFonts w:ascii="Cambria Math" w:hAnsi="Cambria Math" w:eastAsia="宋体"/>
              <w:sz w:val="24"/>
              <w:szCs w:val="24"/>
            </w:rPr>
            <m:t xml:space="preserve">|</m:t>
          </m:r>
          <m:sSub>
            <m:e>
              <m:r>
                <m:rPr/>
                <w:rPr>
                  <w:rFonts w:ascii="Cambria Math" w:hAnsi="Cambria Math" w:eastAsia="宋体"/>
                  <w:sz w:val="24"/>
                  <w:szCs w:val="24"/>
                </w:rPr>
                <m:t xml:space="preserve">E</m:t>
              </m:r>
            </m:e>
            <m:sub>
              <m:r>
                <m:rPr/>
                <w:rPr>
                  <w:rFonts w:ascii="Cambria Math" w:hAnsi="Cambria Math" w:eastAsia="宋体"/>
                  <w:sz w:val="24"/>
                  <w:szCs w:val="24"/>
                </w:rPr>
                <m:t xml:space="preserve">M</m:t>
              </m:r>
            </m:sub>
          </m:sSub>
          <m:r>
            <m:rPr>
              <m:sty m:val="p"/>
            </m:rPr>
            <w:rPr>
              <w:rFonts w:ascii="Cambria Math" w:hAnsi="Cambria Math" w:eastAsia="宋体"/>
              <w:sz w:val="24"/>
              <w:szCs w:val="24"/>
            </w:rPr>
            <m:t xml:space="preserve">| ≤ </m:t>
          </m:r>
          <m:f>
            <m:num>
              <m:r>
                <m:rPr/>
                <w:rPr>
                  <w:rFonts w:ascii="Cambria Math" w:hAnsi="Cambria Math" w:eastAsia="宋体"/>
                  <w:sz w:val="24"/>
                  <w:szCs w:val="24"/>
                </w:rPr>
                <m:t xml:space="preserve">1</m:t>
              </m:r>
            </m:num>
            <m:den>
              <m:r>
                <m:rPr/>
                <w:rPr>
                  <w:rFonts w:ascii="Cambria Math" w:hAnsi="Cambria Math" w:eastAsia="宋体"/>
                  <w:sz w:val="24"/>
                  <w:szCs w:val="24"/>
                </w:rPr>
                <m:t xml:space="preserve">2</m:t>
              </m:r>
            </m:den>
          </m:f>
          <m:r>
            <m:rPr>
              <m:sty m:val="p"/>
            </m:rPr>
            <w:rPr>
              <w:rFonts w:ascii="Cambria Math" w:hAnsi="Cambria Math" w:eastAsia="宋体"/>
              <w:sz w:val="24"/>
              <w:szCs w:val="24"/>
            </w:rPr>
            <m:t xml:space="preserve">（平衡置闰）</m:t>
          </m:r>
        </m:oMath>
      </m:oMathPara>
    </w:p>
    <w:p w14:paraId="3B433B0F" w14:textId="77777777" w:rsidR="005576D0" w:rsidRDefault="00000000">
      <w:pPr>
        <w:rPr>
          <w:lang w:eastAsia="zh-CN"/>
        </w:rPr>
      </w:pPr>
      <w:r>
        <w:rPr>
          <w:rFonts w:cs="宋体" w:hint="eastAsia"/>
          <w:lang w:eastAsia="zh-CN"/>
        </w:rPr>
        <w:t>置闰对频谱泄漏的作用可以精确表述。置闰窗口上的离散傅里叶变换系数与连续傅里叶系数之差，有一个与窗口长度无关的常数乘以</w:t>
      </w:r>
      <w:r>
        <w:rPr>
          <w:lang w:eastAsia="zh-CN"/>
        </w:rPr>
        <w:t>“</w:t>
      </w:r>
      <w:r>
        <w:rPr>
          <w:rFonts w:cs="宋体" w:hint="eastAsia"/>
          <w:lang w:eastAsia="zh-CN"/>
        </w:rPr>
        <w:t>累计误差除以窗口长度</w:t>
      </w:r>
      <w:r>
        <w:rPr>
          <w:lang w:eastAsia="zh-CN"/>
        </w:rPr>
        <w:t>”</w:t>
      </w:r>
      <w:r>
        <w:rPr>
          <w:rFonts w:cs="宋体" w:hint="eastAsia"/>
          <w:lang w:eastAsia="zh-CN"/>
        </w:rPr>
        <w:t>再乘以系数绝对值之和的上界。这给出了泄漏的显式上界：置闰把泄漏从</w:t>
      </w:r>
      <w:r>
        <w:rPr>
          <w:lang w:eastAsia="zh-CN"/>
        </w:rPr>
        <w:t>“</w:t>
      </w:r>
      <w:r>
        <w:rPr>
          <w:rFonts w:cs="宋体" w:hint="eastAsia"/>
          <w:lang w:eastAsia="zh-CN"/>
        </w:rPr>
        <w:t>不可控</w:t>
      </w:r>
      <w:r>
        <w:rPr>
          <w:lang w:eastAsia="zh-CN"/>
        </w:rPr>
        <w:t>”</w:t>
      </w:r>
      <w:r>
        <w:rPr>
          <w:rFonts w:cs="宋体" w:hint="eastAsia"/>
          <w:lang w:eastAsia="zh-CN"/>
        </w:rPr>
        <w:t>降为</w:t>
      </w:r>
      <w:r>
        <w:rPr>
          <w:lang w:eastAsia="zh-CN"/>
        </w:rPr>
        <w:t>“</w:t>
      </w:r>
      <w:r>
        <w:rPr>
          <w:rFonts w:cs="宋体" w:hint="eastAsia"/>
          <w:lang w:eastAsia="zh-CN"/>
        </w:rPr>
        <w:t>有界</w:t>
      </w:r>
      <w:r>
        <w:rPr>
          <w:lang w:eastAsia="zh-CN"/>
        </w:rPr>
        <w:t>”</w:t>
      </w:r>
      <w:r>
        <w:rPr>
          <w:rFonts w:cs="宋体" w:hint="eastAsia"/>
          <w:lang w:eastAsia="zh-CN"/>
        </w:rPr>
        <w:t>。</w:t>
      </w:r>
    </w:p>
    <w:p>
      <w:pPr>
        <w:jc w:val="center"/>
        <w:spacing w:before="120" w:after="120"/>
      </w:pPr>
      <m:oMathPara>
        <m:oMath>
          <m:r>
            <m:rPr/>
            <w:rPr>
              <w:rFonts w:ascii="Cambria Math" w:hAnsi="Cambria Math" w:eastAsia="宋体"/>
              <w:sz w:val="24"/>
              <w:szCs w:val="24"/>
            </w:rPr>
            <m:t xml:space="preserve">|</m:t>
          </m:r>
          <m:r>
            <m:rPr/>
            <w:rPr>
              <w:rFonts w:ascii="Cambria Math" w:hAnsi="Cambria Math" w:eastAsia="宋体"/>
              <w:sz w:val="24"/>
              <w:szCs w:val="24"/>
            </w:rPr>
            <m:t xml:space="preserve">F</m:t>
          </m:r>
          <m:d>
            <m:dPr>
              <m:begChr m:val="["/>
              <m:endChr m:val="]"/>
            </m:dPr>
            <m:e>
              <m:r>
                <m:rPr/>
                <w:rPr>
                  <w:rFonts w:ascii="Cambria Math" w:hAnsi="Cambria Math" w:eastAsia="宋体"/>
                  <w:sz w:val="24"/>
                  <w:szCs w:val="24"/>
                </w:rPr>
                <m:t xml:space="preserve">k</m:t>
              </m:r>
            </m:e>
          </m:d>
          <m:r>
            <m:rPr>
              <m:sty m:val="p"/>
            </m:rPr>
            <w:rPr>
              <w:rFonts w:ascii="Cambria Math" w:hAnsi="Cambria Math" w:eastAsia="宋体"/>
              <w:sz w:val="24"/>
              <w:szCs w:val="24"/>
            </w:rPr>
            <m:t xml:space="preserve"> − </m:t>
          </m:r>
          <m:sSub>
            <m:e>
              <m:r>
                <m:rPr/>
                <w:rPr>
                  <w:rFonts w:ascii="Cambria Math" w:hAnsi="Cambria Math" w:eastAsia="宋体"/>
                  <w:sz w:val="24"/>
                  <w:szCs w:val="24"/>
                </w:rPr>
                <m:t xml:space="preserve">c</m:t>
              </m:r>
            </m:e>
            <m:sub>
              <m:r>
                <m:rPr>
                  <m:sty m:val="p"/>
                </m:rPr>
                <w:rPr>
                  <w:rFonts w:ascii="Cambria Math" w:hAnsi="Cambria Math" w:eastAsia="宋体"/>
                  <w:sz w:val="24"/>
                  <w:szCs w:val="24"/>
                </w:rPr>
                <m:t xml:space="preserve">k/M</m:t>
              </m:r>
            </m:sub>
          </m:sSub>
          <m:r>
            <m:rPr>
              <m:sty m:val="p"/>
            </m:rPr>
            <w:rPr>
              <w:rFonts w:ascii="Cambria Math" w:hAnsi="Cambria Math" w:eastAsia="宋体"/>
              <w:sz w:val="24"/>
              <w:szCs w:val="24"/>
            </w:rPr>
            <m:t xml:space="preserve">| ≤ </m:t>
          </m:r>
          <m:r>
            <m:rPr/>
            <w:rPr>
              <w:rFonts w:ascii="Cambria Math" w:hAnsi="Cambria Math" w:eastAsia="宋体"/>
              <w:sz w:val="24"/>
              <w:szCs w:val="24"/>
            </w:rPr>
            <m:t xml:space="preserve">C</m:t>
          </m:r>
          <m:r>
            <m:rPr>
              <m:sty m:val="p"/>
            </m:rPr>
            <w:rPr>
              <w:rFonts w:ascii="Cambria Math" w:hAnsi="Cambria Math" w:eastAsia="宋体"/>
              <w:sz w:val="24"/>
              <w:szCs w:val="24"/>
            </w:rPr>
            <m:t xml:space="preserve"> · </m:t>
          </m:r>
          <m:f>
            <m:num>
              <m:d>
                <m:dPr>
                  <m:begChr m:val="("/>
                  <m:endChr m:val=")"/>
                </m:dPr>
                <m:e>
                  <m:r>
                    <m:rPr/>
                    <w:rPr>
                      <w:rFonts w:ascii="Cambria Math" w:hAnsi="Cambria Math" w:eastAsia="宋体"/>
                      <w:sz w:val="24"/>
                      <w:szCs w:val="24"/>
                    </w:rPr>
                    <m:t xml:space="preserve">|</m:t>
                  </m:r>
                  <m:sSub>
                    <m:e>
                      <m:r>
                        <m:rPr/>
                        <w:rPr>
                          <w:rFonts w:ascii="Cambria Math" w:hAnsi="Cambria Math" w:eastAsia="宋体"/>
                          <w:sz w:val="24"/>
                          <w:szCs w:val="24"/>
                        </w:rPr>
                        <m:t xml:space="preserve">E</m:t>
                      </m:r>
                    </m:e>
                    <m:sub>
                      <m:r>
                        <m:rPr/>
                        <w:rPr>
                          <w:rFonts w:ascii="Cambria Math" w:hAnsi="Cambria Math" w:eastAsia="宋体"/>
                          <w:sz w:val="24"/>
                          <w:szCs w:val="24"/>
                        </w:rPr>
                        <m:t xml:space="preserve">M</m:t>
                      </m:r>
                    </m:sub>
                  </m:sSub>
                  <m:r>
                    <m:rPr/>
                    <w:rPr>
                      <w:rFonts w:ascii="Cambria Math" w:hAnsi="Cambria Math" w:eastAsia="宋体"/>
                      <w:sz w:val="24"/>
                      <w:szCs w:val="24"/>
                    </w:rPr>
                    <m:t xml:space="preserve">|</m:t>
                  </m:r>
                </m:e>
              </m:d>
            </m:num>
            <m:den>
              <m:r>
                <m:rPr/>
                <w:rPr>
                  <w:rFonts w:ascii="Cambria Math" w:hAnsi="Cambria Math" w:eastAsia="宋体"/>
                  <w:sz w:val="24"/>
                  <w:szCs w:val="24"/>
                </w:rPr>
                <m:t xml:space="preserve">T</m:t>
              </m:r>
            </m:den>
          </m:f>
          <m:r>
            <m:rPr>
              <m:sty m:val="p"/>
            </m:rPr>
            <w:rPr>
              <w:rFonts w:ascii="Cambria Math" w:hAnsi="Cambria Math" w:eastAsia="宋体"/>
              <w:sz w:val="24"/>
              <w:szCs w:val="24"/>
            </w:rPr>
            <m:t xml:space="preserve"> · </m:t>
          </m:r>
          <m:nary>
            <m:naryPr>
              <m:chr m:val="∑"/>
              <m:limLoc m:val="undOvr"/>
              <m:supHide m:val="1"/>
            </m:naryPr>
            <m:sub>
              <m:r>
                <m:rPr/>
                <w:rPr>
                  <w:rFonts w:ascii="Cambria Math" w:hAnsi="Cambria Math" w:eastAsia="宋体"/>
                  <w:sz w:val="24"/>
                  <w:szCs w:val="24"/>
                </w:rPr>
                <m:t xml:space="preserve">m</m:t>
              </m:r>
            </m:sub>
            <m:sup/>
            <m:e>
              <m:r>
                <m:rPr/>
                <w:rPr>
                  <w:rFonts w:ascii="Cambria Math" w:hAnsi="Cambria Math" w:eastAsia="宋体"/>
                  <w:sz w:val="24"/>
                  <w:szCs w:val="24"/>
                </w:rPr>
                <m:t xml:space="preserve">|</m:t>
              </m:r>
              <m:sSub>
                <m:e>
                  <m:r>
                    <m:rPr/>
                    <w:rPr>
                      <w:rFonts w:ascii="Cambria Math" w:hAnsi="Cambria Math" w:eastAsia="宋体"/>
                      <w:sz w:val="24"/>
                      <w:szCs w:val="24"/>
                    </w:rPr>
                    <m:t xml:space="preserve">c</m:t>
                  </m:r>
                </m:e>
                <m:sub>
                  <m:r>
                    <m:rPr/>
                    <w:rPr>
                      <w:rFonts w:ascii="Cambria Math" w:hAnsi="Cambria Math" w:eastAsia="宋体"/>
                      <w:sz w:val="24"/>
                      <w:szCs w:val="24"/>
                    </w:rPr>
                    <m:t xml:space="preserve">m</m:t>
                  </m:r>
                </m:sub>
              </m:sSub>
              <m:r>
                <m:rPr/>
                <w:rPr>
                  <w:rFonts w:ascii="Cambria Math" w:hAnsi="Cambria Math" w:eastAsia="宋体"/>
                  <w:sz w:val="24"/>
                  <w:szCs w:val="24"/>
                </w:rPr>
                <m:t xml:space="preserve">|</m:t>
              </m:r>
            </m:e>
          </m:nary>
        </m:oMath>
      </m:oMathPara>
    </w:p>
    <w:p w14:paraId="1D3D8705" w14:textId="39D64FC0" w:rsidR="00615970" w:rsidRDefault="00000000">
      <w:pPr>
        <w:rPr>
          <w:rFonts w:cs="宋体"/>
          <w:lang w:eastAsia="zh-CN"/>
        </w:rPr>
      </w:pPr>
      <w:r>
        <w:rPr>
          <w:rFonts w:cs="宋体" w:hint="eastAsia"/>
          <w:lang w:eastAsia="zh-CN"/>
        </w:rPr>
        <w:t>必须强调：</w:t>
      </w:r>
      <w:r>
        <w:rPr>
          <w:rFonts w:cs="宋体" w:hint="eastAsia"/>
          <w:b/>
          <w:lang w:eastAsia="zh-CN"/>
        </w:rPr>
        <w:t>置闰不消除泄漏，而是把泄漏幅度从</w:t>
      </w:r>
      <w:proofErr w:type="gramStart"/>
      <w:r>
        <w:rPr>
          <w:rFonts w:cs="宋体" w:hint="eastAsia"/>
          <w:b/>
          <w:lang w:eastAsia="zh-CN"/>
        </w:rPr>
        <w:t>常数级</w:t>
      </w:r>
      <w:proofErr w:type="gramEnd"/>
      <w:r>
        <w:rPr>
          <w:rFonts w:cs="宋体" w:hint="eastAsia"/>
          <w:b/>
          <w:lang w:eastAsia="zh-CN"/>
        </w:rPr>
        <w:t>降为误差与窗长之比。</w:t>
      </w:r>
      <w:r>
        <w:rPr>
          <w:rFonts w:cs="宋体" w:hint="eastAsia"/>
          <w:lang w:eastAsia="zh-CN"/>
        </w:rPr>
        <w:t>这一区别是本质的，它反映了不可公度性的内在代价</w:t>
      </w:r>
      <w:r>
        <w:rPr>
          <w:lang w:eastAsia="zh-CN"/>
        </w:rPr>
        <w:t>——</w:t>
      </w:r>
      <w:r>
        <w:rPr>
          <w:rFonts w:cs="宋体" w:hint="eastAsia"/>
          <w:lang w:eastAsia="zh-CN"/>
        </w:rPr>
        <w:t>任何有限窗口都无法使无理周期比与整数精确对齐。置闰的价值在于：它给出了这一代价的定量刻画和系统化的最小化方法。置闰与窗函数是抑制频谱泄漏的两条独立路线，可叠加使用：先用置闰选择最优窗口，再施加窗函数，可同时获得窄主瓣与低旁瓣。手稿同时明确标注了置闰的局限</w:t>
      </w:r>
      <w:r>
        <w:rPr>
          <w:lang w:eastAsia="zh-CN"/>
        </w:rPr>
        <w:t>——</w:t>
      </w:r>
      <w:r>
        <w:rPr>
          <w:rFonts w:cs="宋体" w:hint="eastAsia"/>
          <w:lang w:eastAsia="zh-CN"/>
        </w:rPr>
        <w:t>在多频信号、时变周期、未知周期比等情形下，置闰的作用受限，需要</w:t>
      </w:r>
      <w:proofErr w:type="gramStart"/>
      <w:r>
        <w:rPr>
          <w:rFonts w:cs="宋体" w:hint="eastAsia"/>
          <w:lang w:eastAsia="zh-CN"/>
        </w:rPr>
        <w:t>与多窗谱估计</w:t>
      </w:r>
      <w:proofErr w:type="gramEnd"/>
      <w:r>
        <w:rPr>
          <w:rFonts w:cs="宋体" w:hint="eastAsia"/>
          <w:lang w:eastAsia="zh-CN"/>
        </w:rPr>
        <w:t>、贝叶斯谱分析、联合连分数逼近等方法结合使用。第 21 章进一步给出同余角与广义中国剩余定理：把多个周期的相容性条件化为圆群上的角度条件，并将中国剩余定理从互素情形推广到非互素情形，使置闰从单周期的泄漏抑制升级为多周期的联合抑制。</w:t>
      </w:r>
    </w:p>
    <w:p w14:paraId="0D1D586F" w14:textId="16100D87" w:rsidR="005576D0" w:rsidRPr="00615970" w:rsidRDefault="00615970" w:rsidP="00615970">
      <w:pPr>
        <w:spacing w:after="200" w:line="276" w:lineRule="auto"/>
        <w:ind w:firstLine="0"/>
        <w:rPr>
          <w:rFonts w:cs="宋体" w:hint="eastAsia"/>
          <w:lang w:eastAsia="zh-CN"/>
        </w:rPr>
      </w:pPr>
      <w:r>
        <w:rPr>
          <w:rFonts w:cs="宋体"/>
          <w:lang w:eastAsia="zh-CN"/>
        </w:rPr>
        <w:br w:type="page"/>
      </w:r>
    </w:p>
    <w:p w14:paraId="5C7189C1" w14:textId="77777777" w:rsidR="005576D0" w:rsidRDefault="00000000">
      <w:pPr>
        <w:pStyle w:val="31"/>
        <w:spacing w:line="360" w:lineRule="auto"/>
        <w:rPr>
          <w:lang w:eastAsia="zh-CN"/>
        </w:rPr>
      </w:pPr>
      <w:r>
        <w:rPr>
          <w:rFonts w:ascii="宋体" w:eastAsia="宋体" w:hAnsi="宋体" w:cs="宋体" w:hint="eastAsia"/>
          <w:lang w:eastAsia="zh-CN"/>
        </w:rPr>
        <w:lastRenderedPageBreak/>
        <w:t>（五）周期卷积：从</w:t>
      </w:r>
      <w:proofErr w:type="gramStart"/>
      <w:r>
        <w:rPr>
          <w:rFonts w:ascii="宋体" w:eastAsia="宋体" w:hAnsi="宋体" w:cs="宋体" w:hint="eastAsia"/>
          <w:lang w:eastAsia="zh-CN"/>
        </w:rPr>
        <w:t>单指标</w:t>
      </w:r>
      <w:proofErr w:type="gramEnd"/>
      <w:r>
        <w:rPr>
          <w:rFonts w:ascii="宋体" w:eastAsia="宋体" w:hAnsi="宋体" w:cs="宋体" w:hint="eastAsia"/>
          <w:lang w:eastAsia="zh-CN"/>
        </w:rPr>
        <w:t>频率到</w:t>
      </w:r>
      <w:proofErr w:type="gramStart"/>
      <w:r>
        <w:rPr>
          <w:rFonts w:ascii="宋体" w:eastAsia="宋体" w:hAnsi="宋体" w:cs="宋体" w:hint="eastAsia"/>
          <w:lang w:eastAsia="zh-CN"/>
        </w:rPr>
        <w:t>双指标</w:t>
      </w:r>
      <w:proofErr w:type="gramEnd"/>
      <w:r>
        <w:rPr>
          <w:rFonts w:ascii="宋体" w:eastAsia="宋体" w:hAnsi="宋体" w:cs="宋体" w:hint="eastAsia"/>
          <w:lang w:eastAsia="zh-CN"/>
        </w:rPr>
        <w:t>相位交互</w:t>
      </w:r>
    </w:p>
    <w:p w14:paraId="0ABEA122" w14:textId="77777777" w:rsidR="005576D0" w:rsidRDefault="00000000">
      <w:pPr>
        <w:rPr>
          <w:lang w:eastAsia="zh-CN"/>
        </w:rPr>
      </w:pPr>
      <w:r>
        <w:rPr>
          <w:rFonts w:cs="宋体" w:hint="eastAsia"/>
          <w:lang w:eastAsia="zh-CN"/>
        </w:rPr>
        <w:t>周期卷积是本纲领的另一项核心方法论，其构造分为五级阶梯。</w:t>
      </w:r>
    </w:p>
    <w:tbl>
      <w:tblPr>
        <w:tblW w:w="5000" w:type="pct"/>
        <w:tblLook w:val="04A0" w:firstRow="1" w:lastRow="0" w:firstColumn="1" w:lastColumn="0" w:noHBand="0" w:noVBand="1"/>
      </w:tblPr>
      <w:tblGrid>
        <w:gridCol w:w="3050"/>
        <w:gridCol w:w="3049"/>
        <w:gridCol w:w="3049"/>
      </w:tblGrid>
      <w:tr w:rsidR="005576D0" w14:paraId="7244F11F" w14:textId="77777777">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4E385E08" w14:textId="77777777" w:rsidR="005576D0" w:rsidRDefault="00000000">
            <w:pPr>
              <w:spacing w:before="60" w:after="60" w:line="240" w:lineRule="auto"/>
            </w:pPr>
            <w:r>
              <w:rPr>
                <w:rFonts w:ascii="黑体" w:eastAsia="黑体" w:hAnsi="黑体" w:hint="eastAsia"/>
                <w:b/>
                <w:color w:val="0F2F5C"/>
              </w:rPr>
              <w:t>层级</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637C3A16" w14:textId="77777777" w:rsidR="005576D0" w:rsidRDefault="00000000">
            <w:pPr>
              <w:spacing w:before="60" w:after="60" w:line="240" w:lineRule="auto"/>
            </w:pPr>
            <w:r>
              <w:rPr>
                <w:rFonts w:ascii="黑体" w:eastAsia="黑体" w:hAnsi="黑体" w:hint="eastAsia"/>
                <w:b/>
                <w:color w:val="0F2F5C"/>
              </w:rPr>
              <w:t>名称</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2FCD4E63" w14:textId="77777777" w:rsidR="005576D0" w:rsidRDefault="00000000">
            <w:pPr>
              <w:spacing w:before="60" w:after="60" w:line="240" w:lineRule="auto"/>
            </w:pPr>
            <w:r>
              <w:rPr>
                <w:rFonts w:ascii="黑体" w:eastAsia="黑体" w:hAnsi="黑体" w:hint="eastAsia"/>
                <w:b/>
                <w:color w:val="0F2F5C"/>
              </w:rPr>
              <w:t>内容</w:t>
            </w:r>
          </w:p>
        </w:tc>
      </w:tr>
      <w:tr w:rsidR="005576D0" w14:paraId="57E88FF7"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59E32533" w14:textId="77777777" w:rsidR="005576D0" w:rsidRDefault="00000000">
            <w:pPr>
              <w:spacing w:before="60" w:after="60" w:line="240" w:lineRule="auto"/>
            </w:pPr>
            <w:r>
              <w:t>一</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7A1707F1" w14:textId="77777777" w:rsidR="005576D0" w:rsidRDefault="00000000">
            <w:pPr>
              <w:spacing w:before="60" w:after="60" w:line="240" w:lineRule="auto"/>
            </w:pPr>
            <w:r>
              <w:t>卷积</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60989066" w14:textId="77777777" w:rsidR="005576D0" w:rsidRDefault="00000000">
            <w:pPr>
              <w:spacing w:before="60" w:after="60" w:line="240" w:lineRule="auto"/>
              <w:rPr>
                <w:lang w:eastAsia="zh-CN"/>
              </w:rPr>
            </w:pPr>
            <w:r>
              <w:rPr>
                <w:lang w:eastAsia="zh-CN"/>
              </w:rPr>
              <w:t>传入两个函数与时延，计算时延乘积</w:t>
            </w:r>
          </w:p>
        </w:tc>
      </w:tr>
      <w:tr w:rsidR="005576D0" w14:paraId="3E3AA9D3"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0FE7DAB0" w14:textId="77777777" w:rsidR="005576D0" w:rsidRDefault="00000000">
            <w:pPr>
              <w:spacing w:before="60" w:after="60" w:line="240" w:lineRule="auto"/>
            </w:pPr>
            <w:r>
              <w:t>二</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4CBD5140" w14:textId="77777777" w:rsidR="005576D0" w:rsidRDefault="00000000">
            <w:pPr>
              <w:spacing w:before="60" w:after="60" w:line="240" w:lineRule="auto"/>
            </w:pPr>
            <w:r>
              <w:t>相似度卷积</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15E2F0C0" w14:textId="77777777" w:rsidR="005576D0" w:rsidRDefault="00000000">
            <w:pPr>
              <w:spacing w:before="60" w:after="60" w:line="240" w:lineRule="auto"/>
              <w:rPr>
                <w:lang w:eastAsia="zh-CN"/>
              </w:rPr>
            </w:pPr>
            <w:r>
              <w:rPr>
                <w:lang w:eastAsia="zh-CN"/>
              </w:rPr>
              <w:t>将余弦相似度与正弦相似度打包为复数矩阵</w:t>
            </w:r>
          </w:p>
        </w:tc>
      </w:tr>
      <w:tr w:rsidR="005576D0" w14:paraId="719867DF"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6B91E6B5" w14:textId="77777777" w:rsidR="005576D0" w:rsidRDefault="00000000">
            <w:pPr>
              <w:spacing w:before="60" w:after="60" w:line="240" w:lineRule="auto"/>
            </w:pPr>
            <w:r>
              <w:t>三</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574C8C89" w14:textId="77777777" w:rsidR="005576D0" w:rsidRDefault="00000000">
            <w:pPr>
              <w:spacing w:before="60" w:after="60" w:line="240" w:lineRule="auto"/>
            </w:pPr>
            <w:r>
              <w:t>趋势卷积</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2EB85B6E" w14:textId="77777777" w:rsidR="005576D0" w:rsidRDefault="00000000">
            <w:pPr>
              <w:spacing w:before="60" w:after="60" w:line="240" w:lineRule="auto"/>
              <w:rPr>
                <w:lang w:eastAsia="zh-CN"/>
              </w:rPr>
            </w:pPr>
            <w:r>
              <w:rPr>
                <w:lang w:eastAsia="zh-CN"/>
              </w:rPr>
              <w:t>相似度卷积乘以彼此的模</w:t>
            </w:r>
          </w:p>
        </w:tc>
      </w:tr>
      <w:tr w:rsidR="005576D0" w14:paraId="6478DCF3"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7ED5B8D7" w14:textId="77777777" w:rsidR="005576D0" w:rsidRDefault="00000000">
            <w:pPr>
              <w:spacing w:before="60" w:after="60" w:line="240" w:lineRule="auto"/>
            </w:pPr>
            <w:r>
              <w:t>四</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6821006C" w14:textId="77777777" w:rsidR="005576D0" w:rsidRDefault="00000000">
            <w:pPr>
              <w:spacing w:before="60" w:after="60" w:line="240" w:lineRule="auto"/>
            </w:pPr>
            <w:r>
              <w:t>周期级数</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551A13DD" w14:textId="77777777" w:rsidR="005576D0" w:rsidRDefault="00000000">
            <w:pPr>
              <w:spacing w:before="60" w:after="60" w:line="240" w:lineRule="auto"/>
              <w:rPr>
                <w:lang w:eastAsia="zh-CN"/>
              </w:rPr>
            </w:pPr>
            <w:r>
              <w:rPr>
                <w:lang w:eastAsia="zh-CN"/>
              </w:rPr>
              <w:t>以振幅、频率、相位、周期四元组为分量</w:t>
            </w:r>
            <w:proofErr w:type="gramStart"/>
            <w:r>
              <w:rPr>
                <w:lang w:eastAsia="zh-CN"/>
              </w:rPr>
              <w:t>的复变级数</w:t>
            </w:r>
            <w:proofErr w:type="gramEnd"/>
          </w:p>
        </w:tc>
      </w:tr>
      <w:tr w:rsidR="005576D0" w14:paraId="7C8FF21E" w14:textId="77777777">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0BC1440D" w14:textId="77777777" w:rsidR="005576D0" w:rsidRDefault="00000000">
            <w:pPr>
              <w:spacing w:before="60" w:after="60" w:line="240" w:lineRule="auto"/>
            </w:pPr>
            <w:r>
              <w:t>五</w:t>
            </w:r>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105C5E2C" w14:textId="77777777" w:rsidR="005576D0" w:rsidRDefault="00000000">
            <w:pPr>
              <w:spacing w:before="60" w:after="60" w:line="240" w:lineRule="auto"/>
            </w:pPr>
            <w:r>
              <w:t>周期卷积</w:t>
            </w:r>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42958158" w14:textId="77777777" w:rsidR="005576D0" w:rsidRDefault="00000000">
            <w:pPr>
              <w:spacing w:before="60" w:after="60" w:line="240" w:lineRule="auto"/>
              <w:rPr>
                <w:lang w:eastAsia="zh-CN"/>
              </w:rPr>
            </w:pPr>
            <w:r>
              <w:rPr>
                <w:lang w:eastAsia="zh-CN"/>
              </w:rPr>
              <w:t>四个参数全部作为算子</w:t>
            </w:r>
          </w:p>
        </w:tc>
      </w:tr>
    </w:tbl>
    <w:p w14:paraId="39487158" w14:textId="77777777" w:rsidR="005576D0" w:rsidRDefault="00000000">
      <w:pPr>
        <w:rPr>
          <w:lang w:eastAsia="zh-CN"/>
        </w:rPr>
      </w:pPr>
      <w:r>
        <w:rPr>
          <w:rFonts w:cs="宋体" w:hint="eastAsia"/>
          <w:lang w:eastAsia="zh-CN"/>
        </w:rPr>
        <w:t>其构造在概念上分为两层。第一层是交互张量：定义两族周转圆分量之间的两两交互张量，其元素为两个分量的振幅之积乘以相位相似核在该对相位点上的取值。这一张量是天然的双指标对象，携带全部频率对的交互信息，包括跨频率交互。第二层是合成映射：定义从交互张量到函数空间的合成映射，通过频率合成算子与相位合成算子把张量送回函数空间。周期卷积即交互张量与合成映射的复合。</w:t>
      </w:r>
    </w:p>
    <w:p w14:paraId="2B310DF8" w14:textId="77777777" w:rsidR="005576D0" w:rsidRDefault="00000000">
      <w:pPr>
        <w:rPr>
          <w:lang w:eastAsia="zh-CN"/>
        </w:rPr>
      </w:pPr>
      <w:r>
        <w:rPr>
          <w:rFonts w:cs="宋体" w:hint="eastAsia"/>
          <w:lang w:eastAsia="zh-CN"/>
        </w:rPr>
        <w:t>周期卷积以振幅（缩放）、频率（平移）、相位（旋转）、周期（定长）四个参数为算子，保留全部频率对与全部周期对的交互。这意味着，两个周期系统之间的相互作用，在周期卷积的框架下，不仅取决于它们各自的频率，还取决于它们的振幅之比、相位之差，以及周期之间的公</w:t>
      </w:r>
      <w:proofErr w:type="gramStart"/>
      <w:r>
        <w:rPr>
          <w:rFonts w:cs="宋体" w:hint="eastAsia"/>
          <w:lang w:eastAsia="zh-CN"/>
        </w:rPr>
        <w:t>倍</w:t>
      </w:r>
      <w:proofErr w:type="gramEnd"/>
      <w:r>
        <w:rPr>
          <w:rFonts w:cs="宋体" w:hint="eastAsia"/>
          <w:lang w:eastAsia="zh-CN"/>
        </w:rPr>
        <w:t>关系。</w:t>
      </w:r>
    </w:p>
    <w:p w14:paraId="13F1A422" w14:textId="77777777" w:rsidR="005576D0" w:rsidRDefault="00000000">
      <w:pPr>
        <w:rPr>
          <w:lang w:eastAsia="zh-CN"/>
        </w:rPr>
      </w:pPr>
      <w:r>
        <w:rPr>
          <w:rFonts w:cs="宋体" w:hint="eastAsia"/>
          <w:lang w:eastAsia="zh-CN"/>
        </w:rPr>
        <w:t>由此得到一条重要的统一性主张：傅里叶级数、傅里叶变换、离散傅里叶变换、快速傅里叶变换、小波变换、梅林变换、拉普拉斯变换、</w:t>
      </w:r>
      <w:r>
        <w:rPr>
          <w:lang w:eastAsia="zh-CN"/>
        </w:rPr>
        <w:t xml:space="preserve">Chirp-Z </w:t>
      </w:r>
      <w:r>
        <w:rPr>
          <w:rFonts w:cs="宋体" w:hint="eastAsia"/>
          <w:lang w:eastAsia="zh-CN"/>
        </w:rPr>
        <w:t>变换与希尔伯特变换，</w:t>
      </w:r>
      <w:r>
        <w:rPr>
          <w:rFonts w:cs="宋体" w:hint="eastAsia"/>
          <w:b/>
          <w:lang w:eastAsia="zh-CN"/>
        </w:rPr>
        <w:t>在适当的群作用、表示和函数空间框架下</w:t>
      </w:r>
      <w:r>
        <w:rPr>
          <w:rFonts w:cs="宋体" w:hint="eastAsia"/>
          <w:lang w:eastAsia="zh-CN"/>
        </w:rPr>
        <w:t>，可以被统一地描述为周期变换与周期卷积在特定字典、核与算法实现下的特殊情形；而周期卷积补全了传统方法丢弃的相位相互作用信息。这里同样需要谨慎措辞：这一统一比</w:t>
      </w:r>
      <w:r>
        <w:rPr>
          <w:lang w:eastAsia="zh-CN"/>
        </w:rPr>
        <w:t>“</w:t>
      </w:r>
      <w:r>
        <w:rPr>
          <w:rFonts w:cs="宋体" w:hint="eastAsia"/>
          <w:lang w:eastAsia="zh-CN"/>
        </w:rPr>
        <w:t>它们本质上就是同</w:t>
      </w:r>
      <w:r>
        <w:rPr>
          <w:rFonts w:cs="宋体" w:hint="eastAsia"/>
          <w:lang w:eastAsia="zh-CN"/>
        </w:rPr>
        <w:lastRenderedPageBreak/>
        <w:t>一个东西</w:t>
      </w:r>
      <w:r>
        <w:rPr>
          <w:lang w:eastAsia="zh-CN"/>
        </w:rPr>
        <w:t>”</w:t>
      </w:r>
      <w:r>
        <w:rPr>
          <w:rFonts w:cs="宋体" w:hint="eastAsia"/>
          <w:lang w:eastAsia="zh-CN"/>
        </w:rPr>
        <w:t>更为克制。小波分析涉及仿射群、平移与缩放、连续与离散小波、可容许性条件、具体测度等多个层次，精确的统一形式</w:t>
      </w:r>
      <w:proofErr w:type="gramStart"/>
      <w:r>
        <w:rPr>
          <w:rFonts w:cs="宋体" w:hint="eastAsia"/>
          <w:lang w:eastAsia="zh-CN"/>
        </w:rPr>
        <w:t>需要逐例检验</w:t>
      </w:r>
      <w:proofErr w:type="gramEnd"/>
      <w:r>
        <w:rPr>
          <w:rFonts w:cs="宋体" w:hint="eastAsia"/>
          <w:lang w:eastAsia="zh-CN"/>
        </w:rPr>
        <w:t>。</w:t>
      </w:r>
    </w:p>
    <w:p w14:paraId="3832794E" w14:textId="77777777" w:rsidR="005576D0" w:rsidRDefault="00000000">
      <w:pPr>
        <w:rPr>
          <w:lang w:eastAsia="zh-CN"/>
        </w:rPr>
      </w:pPr>
      <w:r>
        <w:rPr>
          <w:rFonts w:cs="宋体" w:hint="eastAsia"/>
          <w:lang w:eastAsia="zh-CN"/>
        </w:rPr>
        <w:t>此外，周期卷积给出一个关于传统符号系统的结构性解释：周转圆嵌套生成规则</w:t>
      </w:r>
      <w:r>
        <w:rPr>
          <w:lang w:eastAsia="zh-CN"/>
        </w:rPr>
        <w:t>——</w:t>
      </w:r>
      <w:r>
        <w:rPr>
          <w:rFonts w:cs="宋体" w:hint="eastAsia"/>
          <w:lang w:eastAsia="zh-CN"/>
        </w:rPr>
        <w:t>外圈每前进一步，内圈旋转一整圈</w:t>
      </w:r>
      <w:r>
        <w:rPr>
          <w:lang w:eastAsia="zh-CN"/>
        </w:rPr>
        <w:t>——</w:t>
      </w:r>
      <w:r>
        <w:rPr>
          <w:rFonts w:cs="宋体" w:hint="eastAsia"/>
          <w:lang w:eastAsia="zh-CN"/>
        </w:rPr>
        <w:t>统一了小周期生成大周期的过程。阴阳乘五行得天干（</w:t>
      </w:r>
      <w:r>
        <w:rPr>
          <w:lang w:eastAsia="zh-CN"/>
        </w:rPr>
        <w:t>10</w:t>
      </w:r>
      <w:r>
        <w:rPr>
          <w:rFonts w:cs="宋体" w:hint="eastAsia"/>
          <w:lang w:eastAsia="zh-CN"/>
        </w:rPr>
        <w:t>），四</w:t>
      </w:r>
      <w:proofErr w:type="gramStart"/>
      <w:r>
        <w:rPr>
          <w:rFonts w:cs="宋体" w:hint="eastAsia"/>
          <w:lang w:eastAsia="zh-CN"/>
        </w:rPr>
        <w:t>象</w:t>
      </w:r>
      <w:proofErr w:type="gramEnd"/>
      <w:r>
        <w:rPr>
          <w:rFonts w:cs="宋体" w:hint="eastAsia"/>
          <w:lang w:eastAsia="zh-CN"/>
        </w:rPr>
        <w:t>乘三才得地支（</w:t>
      </w:r>
      <w:r>
        <w:rPr>
          <w:lang w:eastAsia="zh-CN"/>
        </w:rPr>
        <w:t>12</w:t>
      </w:r>
      <w:r>
        <w:rPr>
          <w:rFonts w:cs="宋体" w:hint="eastAsia"/>
          <w:lang w:eastAsia="zh-CN"/>
        </w:rPr>
        <w:t>），八卦乘八卦得六十四卦（</w:t>
      </w:r>
      <w:r>
        <w:rPr>
          <w:lang w:eastAsia="zh-CN"/>
        </w:rPr>
        <w:t>64</w:t>
      </w:r>
      <w:r>
        <w:rPr>
          <w:rFonts w:cs="宋体" w:hint="eastAsia"/>
          <w:lang w:eastAsia="zh-CN"/>
        </w:rPr>
        <w:t>），而六十甲子由天干与地支的周期卷积生成。手稿将这类对应表述为代数同构或群作用等价，而非断言古代文献本身已以现代群论语言表述。</w:t>
      </w:r>
    </w:p>
    <w:p w14:paraId="03646DB8" w14:textId="77777777" w:rsidR="005576D0" w:rsidRDefault="00000000">
      <w:pPr>
        <w:pStyle w:val="31"/>
        <w:spacing w:line="360" w:lineRule="auto"/>
        <w:rPr>
          <w:lang w:eastAsia="zh-CN"/>
        </w:rPr>
      </w:pPr>
      <w:r>
        <w:rPr>
          <w:rFonts w:ascii="宋体" w:eastAsia="宋体" w:hAnsi="宋体" w:cs="宋体" w:hint="eastAsia"/>
          <w:lang w:eastAsia="zh-CN"/>
        </w:rPr>
        <w:t>（六）窗函数与折射率：基于方向而非幅度的拐点诊断</w:t>
      </w:r>
    </w:p>
    <w:p w14:paraId="3ED1F127" w14:textId="77777777" w:rsidR="005576D0" w:rsidRDefault="00000000">
      <w:pPr>
        <w:rPr>
          <w:lang w:eastAsia="zh-CN"/>
        </w:rPr>
      </w:pPr>
      <w:r>
        <w:rPr>
          <w:rFonts w:cs="宋体" w:hint="eastAsia"/>
          <w:lang w:eastAsia="zh-CN"/>
        </w:rPr>
        <w:t>窗函数与折射率体系把反射定律和折射定律的几何原型推广到时间序列的趋势分析，建立了一条拐点诊断工具链。其流程是：窗函数对时间序列做多尺度平滑，提取趋势分量；经瞬时极限角得到方向序列；拐点</w:t>
      </w:r>
      <w:proofErr w:type="gramStart"/>
      <w:r>
        <w:rPr>
          <w:rFonts w:cs="宋体" w:hint="eastAsia"/>
          <w:lang w:eastAsia="zh-CN"/>
        </w:rPr>
        <w:t>由方向</w:t>
      </w:r>
      <w:proofErr w:type="gramEnd"/>
      <w:r>
        <w:rPr>
          <w:rFonts w:cs="宋体" w:hint="eastAsia"/>
          <w:lang w:eastAsia="zh-CN"/>
        </w:rPr>
        <w:t>变化幅度判定。</w:t>
      </w:r>
    </w:p>
    <w:p w14:paraId="171D3FAF" w14:textId="77777777" w:rsidR="005576D0" w:rsidRDefault="00000000">
      <w:pPr>
        <w:rPr>
          <w:lang w:eastAsia="zh-CN"/>
        </w:rPr>
      </w:pPr>
      <w:r>
        <w:rPr>
          <w:rFonts w:cs="宋体" w:hint="eastAsia"/>
          <w:lang w:eastAsia="zh-CN"/>
        </w:rPr>
        <w:t>手稿给出的拐点判据是一个等价关系：</w:t>
      </w:r>
      <w:r>
        <w:rPr>
          <w:rFonts w:cs="宋体" w:hint="eastAsia"/>
          <w:b/>
          <w:lang w:eastAsia="zh-CN"/>
        </w:rPr>
        <w:t>方向变化的绝对值超过阈值，当且仅当基础差角余弦相似度小于该阈值的余弦</w:t>
      </w:r>
      <w:r>
        <w:rPr>
          <w:rFonts w:cs="宋体" w:hint="eastAsia"/>
          <w:lang w:eastAsia="zh-CN"/>
        </w:rPr>
        <w:t>。倍角方向相似度的符号给出转向、绝对值给出拐点强度。转折率度量拐点两侧正弦趋势之差，并具有半角分解形式。折射率比则作为斯</w:t>
      </w:r>
      <w:proofErr w:type="gramStart"/>
      <w:r>
        <w:rPr>
          <w:rFonts w:cs="宋体" w:hint="eastAsia"/>
          <w:lang w:eastAsia="zh-CN"/>
        </w:rPr>
        <w:t>涅</w:t>
      </w:r>
      <w:proofErr w:type="gramEnd"/>
      <w:r>
        <w:rPr>
          <w:rFonts w:cs="宋体" w:hint="eastAsia"/>
          <w:lang w:eastAsia="zh-CN"/>
        </w:rPr>
        <w:t>尔定律的形式类比。</w:t>
      </w:r>
    </w:p>
    <w:p>
      <w:pPr>
        <w:jc w:val="center"/>
        <w:spacing w:before="120" w:after="120"/>
      </w:pPr>
      <m:oMathPara>
        <m:oMath>
          <m:r>
            <m:rPr>
              <m:sty m:val="p"/>
            </m:rPr>
            <w:rPr>
              <w:rFonts w:ascii="Cambria Math" w:hAnsi="Cambria Math" w:eastAsia="宋体"/>
              <w:sz w:val="24"/>
              <w:szCs w:val="24"/>
            </w:rPr>
            <m:t xml:space="preserve">cos</m:t>
          </m:r>
          <m:d>
            <m:dPr>
              <m:begChr m:val="("/>
              <m:endChr m:val=")"/>
            </m:dPr>
            <m:e>
              <m:sSub>
                <m:e>
                  <m:r>
                    <m:rPr/>
                    <w:rPr>
                      <w:rFonts w:ascii="Cambria Math" w:hAnsi="Cambria Math" w:eastAsia="宋体"/>
                      <w:sz w:val="24"/>
                      <w:szCs w:val="24"/>
                    </w:rPr>
                    <m:t xml:space="preserve">θ</m:t>
                  </m:r>
                </m:e>
                <m:sub>
                  <m:r>
                    <m:rPr/>
                    <w:rPr>
                      <w:rFonts w:ascii="Cambria Math" w:hAnsi="Cambria Math" w:eastAsia="宋体"/>
                      <w:sz w:val="24"/>
                      <w:szCs w:val="24"/>
                    </w:rPr>
                    <m:t xml:space="preserve">t</m:t>
                  </m:r>
                </m:sub>
              </m:sSub>
              <m:r>
                <m:rPr>
                  <m:sty m:val="p"/>
                </m:rPr>
                <w:rPr>
                  <w:rFonts w:ascii="Cambria Math" w:hAnsi="Cambria Math" w:eastAsia="宋体"/>
                  <w:sz w:val="24"/>
                  <w:szCs w:val="24"/>
                </w:rPr>
                <m:t xml:space="preserve"> − </m:t>
              </m:r>
              <m:sSub>
                <m:e>
                  <m:r>
                    <m:rPr/>
                    <w:rPr>
                      <w:rFonts w:ascii="Cambria Math" w:hAnsi="Cambria Math" w:eastAsia="宋体"/>
                      <w:sz w:val="24"/>
                      <w:szCs w:val="24"/>
                    </w:rPr>
                    <m:t xml:space="preserve">θ</m:t>
                  </m:r>
                </m:e>
                <m:sub>
                  <m:r>
                    <m:rPr/>
                    <w:rPr>
                      <w:rFonts w:ascii="Cambria Math" w:hAnsi="Cambria Math" w:eastAsia="宋体"/>
                      <w:sz w:val="24"/>
                      <w:szCs w:val="24"/>
                    </w:rPr>
                    <m:t xml:space="preserve">t−1</m:t>
                  </m:r>
                </m:sub>
              </m:sSub>
            </m:e>
          </m:d>
          <m:r>
            <m:rPr>
              <m:sty m:val="p"/>
            </m:rPr>
            <w:rPr>
              <w:rFonts w:ascii="Cambria Math" w:hAnsi="Cambria Math" w:eastAsia="宋体"/>
              <w:sz w:val="24"/>
              <w:szCs w:val="24"/>
            </w:rPr>
            <m:t xml:space="preserve"> &lt; </m:t>
          </m:r>
          <m:r>
            <m:rPr>
              <m:sty m:val="p"/>
            </m:rPr>
            <w:rPr>
              <w:rFonts w:ascii="Cambria Math" w:hAnsi="Cambria Math" w:eastAsia="宋体"/>
              <w:sz w:val="24"/>
              <w:szCs w:val="24"/>
            </w:rPr>
            <m:t xml:space="preserve">cos</m:t>
          </m:r>
          <m:r>
            <m:rPr>
              <m:sty m:val="p"/>
            </m:rPr>
            <w:rPr>
              <w:rFonts w:ascii="Cambria Math" w:hAnsi="Cambria Math" w:eastAsia="宋体"/>
              <w:sz w:val="24"/>
              <w:szCs w:val="24"/>
            </w:rPr>
            <m:t xml:space="preserve"> </m:t>
          </m:r>
          <m:r>
            <m:rPr/>
            <w:rPr>
              <w:rFonts w:ascii="Cambria Math" w:hAnsi="Cambria Math" w:eastAsia="宋体"/>
              <w:sz w:val="24"/>
              <w:szCs w:val="24"/>
            </w:rPr>
            <m:t xml:space="preserve">τ</m:t>
          </m:r>
          <m:r>
            <m:rPr>
              <m:sty m:val="p"/>
            </m:rPr>
            <w:rPr>
              <w:rFonts w:ascii="Cambria Math" w:hAnsi="Cambria Math" w:eastAsia="宋体"/>
              <w:sz w:val="24"/>
              <w:szCs w:val="24"/>
            </w:rPr>
            <m:t xml:space="preserve">　⟺　</m:t>
          </m:r>
          <m:r>
            <m:rPr/>
            <w:rPr>
              <w:rFonts w:ascii="Cambria Math" w:hAnsi="Cambria Math" w:eastAsia="宋体"/>
              <w:sz w:val="24"/>
              <w:szCs w:val="24"/>
            </w:rPr>
            <m:t xml:space="preserve">|</m:t>
          </m:r>
          <m:sSub>
            <m:e>
              <m:r>
                <m:rPr/>
                <w:rPr>
                  <w:rFonts w:ascii="Cambria Math" w:hAnsi="Cambria Math" w:eastAsia="宋体"/>
                  <w:sz w:val="24"/>
                  <w:szCs w:val="24"/>
                </w:rPr>
                <m:t xml:space="preserve">θ</m:t>
              </m:r>
            </m:e>
            <m:sub>
              <m:r>
                <m:rPr/>
                <w:rPr>
                  <w:rFonts w:ascii="Cambria Math" w:hAnsi="Cambria Math" w:eastAsia="宋体"/>
                  <w:sz w:val="24"/>
                  <w:szCs w:val="24"/>
                </w:rPr>
                <m:t xml:space="preserve">t</m:t>
              </m:r>
            </m:sub>
          </m:sSub>
          <m:r>
            <m:rPr>
              <m:sty m:val="p"/>
            </m:rPr>
            <w:rPr>
              <w:rFonts w:ascii="Cambria Math" w:hAnsi="Cambria Math" w:eastAsia="宋体"/>
              <w:sz w:val="24"/>
              <w:szCs w:val="24"/>
            </w:rPr>
            <m:t xml:space="preserve"> − </m:t>
          </m:r>
          <m:sSub>
            <m:e>
              <m:r>
                <m:rPr/>
                <w:rPr>
                  <w:rFonts w:ascii="Cambria Math" w:hAnsi="Cambria Math" w:eastAsia="宋体"/>
                  <w:sz w:val="24"/>
                  <w:szCs w:val="24"/>
                </w:rPr>
                <m:t xml:space="preserve">θ</m:t>
              </m:r>
            </m:e>
            <m:sub>
              <m:r>
                <m:rPr/>
                <w:rPr>
                  <w:rFonts w:ascii="Cambria Math" w:hAnsi="Cambria Math" w:eastAsia="宋体"/>
                  <w:sz w:val="24"/>
                  <w:szCs w:val="24"/>
                </w:rPr>
                <m:t xml:space="preserve">t−1</m:t>
              </m:r>
            </m:sub>
          </m:sSub>
          <m:r>
            <m:rPr>
              <m:sty m:val="p"/>
            </m:rPr>
            <w:rPr>
              <w:rFonts w:ascii="Cambria Math" w:hAnsi="Cambria Math" w:eastAsia="宋体"/>
              <w:sz w:val="24"/>
              <w:szCs w:val="24"/>
            </w:rPr>
            <m:t xml:space="preserve">| &gt; </m:t>
          </m:r>
          <m:r>
            <m:rPr/>
            <w:rPr>
              <w:rFonts w:ascii="Cambria Math" w:hAnsi="Cambria Math" w:eastAsia="宋体"/>
              <w:sz w:val="24"/>
              <w:szCs w:val="24"/>
            </w:rPr>
            <m:t xml:space="preserve">τ</m:t>
          </m:r>
          <m:r>
            <m:rPr>
              <m:sty m:val="p"/>
            </m:rPr>
            <w:rPr>
              <w:rFonts w:ascii="Cambria Math" w:hAnsi="Cambria Math" w:eastAsia="宋体"/>
              <w:sz w:val="24"/>
              <w:szCs w:val="24"/>
            </w:rPr>
            <m:t xml:space="preserve">，</m:t>
          </m:r>
          <m:r>
            <m:rPr>
              <m:sty m:val="p"/>
            </m:rPr>
            <w:rPr>
              <w:rFonts w:ascii="Cambria Math" w:hAnsi="Cambria Math" w:eastAsia="宋体"/>
              <w:sz w:val="24"/>
              <w:szCs w:val="24"/>
            </w:rPr>
            <m:t xml:space="preserve">　</m:t>
          </m:r>
          <m:sSub>
            <m:e>
              <m:r>
                <m:rPr/>
                <w:rPr>
                  <w:rFonts w:ascii="Cambria Math" w:hAnsi="Cambria Math" w:eastAsia="宋体"/>
                  <w:sz w:val="24"/>
                  <w:szCs w:val="24"/>
                </w:rPr>
                <m:t xml:space="preserve">R</m:t>
              </m:r>
            </m:e>
            <m:sub>
              <m:r>
                <m:rPr>
                  <m:sty m:val="p"/>
                </m:rPr>
                <w:rPr>
                  <w:rFonts w:ascii="Cambria Math" w:hAnsi="Cambria Math" w:eastAsia="宋体"/>
                  <w:sz w:val="24"/>
                  <w:szCs w:val="24"/>
                </w:rPr>
                <m:t xml:space="preserve">turn</m:t>
              </m:r>
            </m:sub>
          </m:sSub>
          <m:r>
            <m:rPr>
              <m:sty m:val="p"/>
            </m:rPr>
            <w:rPr>
              <w:rFonts w:ascii="Cambria Math" w:hAnsi="Cambria Math" w:eastAsia="宋体"/>
              <w:sz w:val="24"/>
              <w:szCs w:val="24"/>
            </w:rPr>
            <m:t xml:space="preserve"> = </m:t>
          </m:r>
          <m:r>
            <m:rPr/>
            <w:rPr>
              <w:rFonts w:ascii="Cambria Math" w:hAnsi="Cambria Math" w:eastAsia="宋体"/>
              <w:sz w:val="24"/>
              <w:szCs w:val="24"/>
            </w:rPr>
            <m:t xml:space="preserve">|</m:t>
          </m:r>
          <m:r>
            <m:rPr>
              <m:sty m:val="p"/>
            </m:rPr>
            <w:rPr>
              <w:rFonts w:ascii="Cambria Math" w:hAnsi="Cambria Math" w:eastAsia="宋体"/>
              <w:sz w:val="24"/>
              <w:szCs w:val="24"/>
            </w:rPr>
            <m:t xml:space="preserve">sin</m:t>
          </m:r>
          <m:r>
            <m:rPr>
              <m:sty m:val="p"/>
            </m:rPr>
            <w:rPr>
              <w:rFonts w:ascii="Cambria Math" w:hAnsi="Cambria Math" w:eastAsia="宋体"/>
              <w:sz w:val="24"/>
              <w:szCs w:val="24"/>
            </w:rPr>
            <m:t xml:space="preserve"> </m:t>
          </m:r>
          <m:sSub>
            <m:e>
              <m:r>
                <m:rPr/>
                <w:rPr>
                  <w:rFonts w:ascii="Cambria Math" w:hAnsi="Cambria Math" w:eastAsia="宋体"/>
                  <w:sz w:val="24"/>
                  <w:szCs w:val="24"/>
                </w:rPr>
                <m:t xml:space="preserve">θ</m:t>
              </m:r>
            </m:e>
            <m:sub>
              <m:r>
                <m:rPr>
                  <m:sty m:val="p"/>
                </m:rPr>
                <w:rPr>
                  <w:rFonts w:ascii="Cambria Math" w:hAnsi="Cambria Math" w:eastAsia="宋体"/>
                  <w:sz w:val="24"/>
                  <w:szCs w:val="24"/>
                </w:rPr>
                <m:t xml:space="preserve">1</m:t>
              </m:r>
            </m:sub>
          </m:sSub>
          <m:r>
            <m:rPr>
              <m:sty m:val="p"/>
            </m:rPr>
            <w:rPr>
              <w:rFonts w:ascii="Cambria Math" w:hAnsi="Cambria Math" w:eastAsia="宋体"/>
              <w:sz w:val="24"/>
              <w:szCs w:val="24"/>
            </w:rPr>
            <m:t xml:space="preserve"> − </m:t>
          </m:r>
          <m:r>
            <m:rPr>
              <m:sty m:val="p"/>
            </m:rPr>
            <w:rPr>
              <w:rFonts w:ascii="Cambria Math" w:hAnsi="Cambria Math" w:eastAsia="宋体"/>
              <w:sz w:val="24"/>
              <w:szCs w:val="24"/>
            </w:rPr>
            <m:t xml:space="preserve">sin</m:t>
          </m:r>
          <m:r>
            <m:rPr>
              <m:sty m:val="p"/>
            </m:rPr>
            <w:rPr>
              <w:rFonts w:ascii="Cambria Math" w:hAnsi="Cambria Math" w:eastAsia="宋体"/>
              <w:sz w:val="24"/>
              <w:szCs w:val="24"/>
            </w:rPr>
            <m:t xml:space="preserve"> </m:t>
          </m:r>
          <m:sSub>
            <m:e>
              <m:r>
                <m:rPr/>
                <w:rPr>
                  <w:rFonts w:ascii="Cambria Math" w:hAnsi="Cambria Math" w:eastAsia="宋体"/>
                  <w:sz w:val="24"/>
                  <w:szCs w:val="24"/>
                </w:rPr>
                <m:t xml:space="preserve">θ</m:t>
              </m:r>
            </m:e>
            <m:sub>
              <m:r>
                <m:rPr>
                  <m:sty m:val="p"/>
                </m:rPr>
                <w:rPr>
                  <w:rFonts w:ascii="Cambria Math" w:hAnsi="Cambria Math" w:eastAsia="宋体"/>
                  <w:sz w:val="24"/>
                  <w:szCs w:val="24"/>
                </w:rPr>
                <m:t xml:space="preserve">2</m:t>
              </m:r>
            </m:sub>
          </m:sSub>
          <m:r>
            <m:rPr/>
            <w:rPr>
              <w:rFonts w:ascii="Cambria Math" w:hAnsi="Cambria Math" w:eastAsia="宋体"/>
              <w:sz w:val="24"/>
              <w:szCs w:val="24"/>
            </w:rPr>
            <m:t xml:space="preserve">|</m:t>
          </m:r>
          <m:r>
            <m:rPr>
              <m:sty m:val="p"/>
            </m:rPr>
            <w:rPr>
              <w:rFonts w:ascii="Cambria Math" w:hAnsi="Cambria Math" w:eastAsia="宋体"/>
              <w:sz w:val="24"/>
              <w:szCs w:val="24"/>
            </w:rPr>
            <m:t xml:space="preserve">，</m:t>
          </m:r>
          <m:r>
            <m:rPr>
              <m:sty m:val="p"/>
            </m:rPr>
            <w:rPr>
              <w:rFonts w:ascii="Cambria Math" w:hAnsi="Cambria Math" w:eastAsia="宋体"/>
              <w:sz w:val="24"/>
              <w:szCs w:val="24"/>
            </w:rPr>
            <m:t xml:space="preserve">　</m:t>
          </m:r>
          <m:r>
            <m:rPr/>
            <w:rPr>
              <w:rFonts w:ascii="Cambria Math" w:hAnsi="Cambria Math" w:eastAsia="宋体"/>
              <w:sz w:val="24"/>
              <w:szCs w:val="24"/>
            </w:rPr>
            <m:t xml:space="preserve">η</m:t>
          </m:r>
          <m:r>
            <m:rPr>
              <m:sty m:val="p"/>
            </m:rPr>
            <w:rPr>
              <w:rFonts w:ascii="Cambria Math" w:hAnsi="Cambria Math" w:eastAsia="宋体"/>
              <w:sz w:val="24"/>
              <w:szCs w:val="24"/>
            </w:rPr>
            <m:t xml:space="preserve"> = </m:t>
          </m:r>
          <m:f>
            <m:num>
              <m:r>
                <m:rPr>
                  <m:sty m:val="p"/>
                </m:rPr>
                <w:rPr>
                  <w:rFonts w:ascii="Cambria Math" w:hAnsi="Cambria Math" w:eastAsia="宋体"/>
                  <w:sz w:val="24"/>
                  <w:szCs w:val="24"/>
                </w:rPr>
                <m:t xml:space="preserve">sin</m:t>
              </m:r>
              <m:r>
                <m:rPr>
                  <m:sty m:val="p"/>
                </m:rPr>
                <w:rPr>
                  <w:rFonts w:ascii="Cambria Math" w:hAnsi="Cambria Math" w:eastAsia="宋体"/>
                  <w:sz w:val="24"/>
                  <w:szCs w:val="24"/>
                </w:rPr>
                <m:t xml:space="preserve"> </m:t>
              </m:r>
              <m:sSub>
                <m:e>
                  <m:r>
                    <m:rPr/>
                    <w:rPr>
                      <w:rFonts w:ascii="Cambria Math" w:hAnsi="Cambria Math" w:eastAsia="宋体"/>
                      <w:sz w:val="24"/>
                      <w:szCs w:val="24"/>
                    </w:rPr>
                    <m:t xml:space="preserve">θ</m:t>
                  </m:r>
                </m:e>
                <m:sub>
                  <m:r>
                    <m:rPr>
                      <m:sty m:val="p"/>
                    </m:rPr>
                    <w:rPr>
                      <w:rFonts w:ascii="Cambria Math" w:hAnsi="Cambria Math" w:eastAsia="宋体"/>
                      <w:sz w:val="24"/>
                      <w:szCs w:val="24"/>
                    </w:rPr>
                    <m:t xml:space="preserve">1</m:t>
                  </m:r>
                </m:sub>
              </m:sSub>
            </m:num>
            <m:den>
              <m:r>
                <m:rPr>
                  <m:sty m:val="p"/>
                </m:rPr>
                <w:rPr>
                  <w:rFonts w:ascii="Cambria Math" w:hAnsi="Cambria Math" w:eastAsia="宋体"/>
                  <w:sz w:val="24"/>
                  <w:szCs w:val="24"/>
                </w:rPr>
                <m:t xml:space="preserve">sin</m:t>
              </m:r>
              <m:r>
                <m:rPr/>
                <w:rPr>
                  <w:rFonts w:ascii="Cambria Math" w:hAnsi="Cambria Math" w:eastAsia="宋体"/>
                  <w:sz w:val="24"/>
                  <w:szCs w:val="24"/>
                </w:rPr>
                <m:t xml:space="preserve"> </m:t>
              </m:r>
              <m:sSub>
                <m:e>
                  <m:r>
                    <m:rPr/>
                    <w:rPr>
                      <w:rFonts w:ascii="Cambria Math" w:hAnsi="Cambria Math" w:eastAsia="宋体"/>
                      <w:sz w:val="24"/>
                      <w:szCs w:val="24"/>
                    </w:rPr>
                    <m:t xml:space="preserve">θ</m:t>
                  </m:r>
                </m:e>
                <m:sub>
                  <m:r>
                    <m:rPr>
                      <m:sty m:val="p"/>
                    </m:rPr>
                    <w:rPr>
                      <w:rFonts w:ascii="Cambria Math" w:hAnsi="Cambria Math" w:eastAsia="宋体"/>
                      <w:sz w:val="24"/>
                      <w:szCs w:val="24"/>
                    </w:rPr>
                    <m:t xml:space="preserve">2</m:t>
                  </m:r>
                </m:sub>
              </m:sSub>
            </m:den>
          </m:f>
        </m:oMath>
      </m:oMathPara>
    </w:p>
    <w:p w14:paraId="5820E03C" w14:textId="77777777" w:rsidR="005576D0" w:rsidRDefault="00000000">
      <w:pPr>
        <w:rPr>
          <w:lang w:eastAsia="zh-CN"/>
        </w:rPr>
      </w:pPr>
      <w:r>
        <w:rPr>
          <w:rFonts w:cs="宋体" w:hint="eastAsia"/>
          <w:lang w:eastAsia="zh-CN"/>
        </w:rPr>
        <w:t>需要明确边界：时间序列中不存在物理折射率，折射率比仅在类比意义下使用；方向反转对应</w:t>
      </w:r>
      <w:r>
        <w:rPr>
          <w:lang w:eastAsia="zh-CN"/>
        </w:rPr>
        <w:t>“</w:t>
      </w:r>
      <w:r>
        <w:rPr>
          <w:rFonts w:cs="宋体" w:hint="eastAsia"/>
          <w:lang w:eastAsia="zh-CN"/>
        </w:rPr>
        <w:t>全反射</w:t>
      </w:r>
      <w:r>
        <w:rPr>
          <w:lang w:eastAsia="zh-CN"/>
        </w:rPr>
        <w:t>”</w:t>
      </w:r>
      <w:r>
        <w:rPr>
          <w:rFonts w:cs="宋体" w:hint="eastAsia"/>
          <w:lang w:eastAsia="zh-CN"/>
        </w:rPr>
        <w:t>类比，而非物理光学现象。时延概念把相位与时间偏移关联起来：相位时延把旋转相位转换为时间偏移，传播时延把空间距离转换为时间偏移。这一概念在电磁系统、音频系统、机械系统与芯片系统中具有具体的展开形式。</w:t>
      </w:r>
    </w:p>
    <w:p w14:paraId="00473877" w14:textId="77777777" w:rsidR="005576D0" w:rsidRDefault="00000000">
      <w:pPr>
        <w:pStyle w:val="31"/>
        <w:spacing w:line="360" w:lineRule="auto"/>
        <w:rPr>
          <w:lang w:eastAsia="zh-CN"/>
        </w:rPr>
      </w:pPr>
      <w:r>
        <w:rPr>
          <w:rFonts w:ascii="宋体" w:eastAsia="宋体" w:hAnsi="宋体" w:cs="宋体" w:hint="eastAsia"/>
          <w:lang w:eastAsia="zh-CN"/>
        </w:rPr>
        <w:t>（七）</w:t>
      </w:r>
      <w:proofErr w:type="gramStart"/>
      <w:r>
        <w:rPr>
          <w:rFonts w:ascii="宋体" w:eastAsia="宋体" w:hAnsi="宋体" w:cs="宋体" w:hint="eastAsia"/>
          <w:lang w:eastAsia="zh-CN"/>
        </w:rPr>
        <w:t>复指数</w:t>
      </w:r>
      <w:proofErr w:type="gramEnd"/>
      <w:r>
        <w:rPr>
          <w:rFonts w:ascii="宋体" w:eastAsia="宋体" w:hAnsi="宋体" w:cs="宋体" w:hint="eastAsia"/>
          <w:lang w:eastAsia="zh-CN"/>
        </w:rPr>
        <w:t>激活函数与核平滑导-积下降</w:t>
      </w:r>
    </w:p>
    <w:p w14:paraId="474DD877" w14:textId="77777777" w:rsidR="005576D0" w:rsidRDefault="00000000">
      <w:pPr>
        <w:rPr>
          <w:lang w:eastAsia="zh-CN"/>
        </w:rPr>
      </w:pPr>
      <w:proofErr w:type="gramStart"/>
      <w:r>
        <w:rPr>
          <w:rFonts w:cs="宋体" w:hint="eastAsia"/>
          <w:lang w:eastAsia="zh-CN"/>
        </w:rPr>
        <w:t>复指数</w:t>
      </w:r>
      <w:proofErr w:type="gramEnd"/>
      <w:r>
        <w:rPr>
          <w:rFonts w:cs="宋体" w:hint="eastAsia"/>
          <w:lang w:eastAsia="zh-CN"/>
        </w:rPr>
        <w:t>激活函数将嵌套周转系统作为神经网络的可学习激活函数：其输出为若干</w:t>
      </w:r>
      <w:proofErr w:type="gramStart"/>
      <w:r>
        <w:rPr>
          <w:rFonts w:cs="宋体" w:hint="eastAsia"/>
          <w:lang w:eastAsia="zh-CN"/>
        </w:rPr>
        <w:t>复指数项</w:t>
      </w:r>
      <w:proofErr w:type="gramEnd"/>
      <w:r>
        <w:rPr>
          <w:rFonts w:cs="宋体" w:hint="eastAsia"/>
          <w:lang w:eastAsia="zh-CN"/>
        </w:rPr>
        <w:t>之和，每项由振幅、频率、相位三个参数刻画。</w:t>
      </w:r>
      <w:proofErr w:type="gramStart"/>
      <w:r>
        <w:rPr>
          <w:rFonts w:cs="宋体" w:hint="eastAsia"/>
          <w:lang w:eastAsia="zh-CN"/>
        </w:rPr>
        <w:t>复值输出</w:t>
      </w:r>
      <w:proofErr w:type="gramEnd"/>
      <w:r>
        <w:rPr>
          <w:rFonts w:cs="宋体" w:hint="eastAsia"/>
          <w:lang w:eastAsia="zh-CN"/>
        </w:rPr>
        <w:t>天然保留了相位信息，其导数在全实轴上</w:t>
      </w:r>
      <w:proofErr w:type="gramStart"/>
      <w:r>
        <w:rPr>
          <w:rFonts w:cs="宋体" w:hint="eastAsia"/>
          <w:lang w:eastAsia="zh-CN"/>
        </w:rPr>
        <w:t>不</w:t>
      </w:r>
      <w:proofErr w:type="gramEnd"/>
      <w:r>
        <w:rPr>
          <w:rFonts w:cs="宋体" w:hint="eastAsia"/>
          <w:lang w:eastAsia="zh-CN"/>
        </w:rPr>
        <w:t>恒为零</w:t>
      </w:r>
      <w:r>
        <w:rPr>
          <w:lang w:eastAsia="zh-CN"/>
        </w:rPr>
        <w:t>——</w:t>
      </w:r>
      <w:r>
        <w:rPr>
          <w:rFonts w:cs="宋体" w:hint="eastAsia"/>
          <w:lang w:eastAsia="zh-CN"/>
        </w:rPr>
        <w:t>这为实值激活函数中长期存在的梯度消失问题提供了一条不同的路径。</w:t>
      </w:r>
    </w:p>
    <w:p>
      <w:pPr>
        <w:jc w:val="center"/>
        <w:spacing w:before="120" w:after="120"/>
      </w:pPr>
      <m:oMathPara>
        <m:oMath>
          <m:r>
            <m:rPr/>
            <w:rPr>
              <w:rFonts w:ascii="Cambria Math" w:hAnsi="Cambria Math" w:eastAsia="宋体"/>
              <w:sz w:val="24"/>
              <w:szCs w:val="24"/>
            </w:rPr>
            <m:t xml:space="preserve">E</m:t>
          </m:r>
          <m:d>
            <m:dPr>
              <m:begChr m:val="("/>
              <m:endChr m:val=")"/>
            </m:dPr>
            <m:e>
              <m:r>
                <m:rPr/>
                <w:rPr>
                  <w:rFonts w:ascii="Cambria Math" w:hAnsi="Cambria Math" w:eastAsia="宋体"/>
                  <w:sz w:val="24"/>
                  <w:szCs w:val="24"/>
                </w:rPr>
                <m:t xml:space="preserve">x</m:t>
              </m:r>
            </m:e>
          </m:d>
          <m:r>
            <m:rPr>
              <m:sty m:val="p"/>
            </m:rPr>
            <w:rPr>
              <w:rFonts w:ascii="Cambria Math" w:hAnsi="Cambria Math" w:eastAsia="宋体"/>
              <w:sz w:val="24"/>
              <w:szCs w:val="24"/>
            </w:rPr>
            <m:t xml:space="preserve"> = </m:t>
          </m:r>
          <m:nary>
            <m:naryPr>
              <m:chr m:val="∑"/>
              <m:limLoc m:val="undOvr"/>
              <m:supHide m:val="1"/>
            </m:naryPr>
            <m:sub>
              <m:r>
                <m:rPr/>
                <w:rPr>
                  <w:rFonts w:ascii="Cambria Math" w:hAnsi="Cambria Math" w:eastAsia="宋体"/>
                  <w:sz w:val="24"/>
                  <w:szCs w:val="24"/>
                </w:rPr>
                <m:t xml:space="preserve">k</m:t>
              </m:r>
            </m:sub>
            <m:sup/>
            <m:e>
              <m:sSub>
                <m:e>
                  <m:r>
                    <m:rPr/>
                    <w:rPr>
                      <w:rFonts w:ascii="Cambria Math" w:hAnsi="Cambria Math" w:eastAsia="宋体"/>
                      <w:sz w:val="24"/>
                      <w:szCs w:val="24"/>
                    </w:rPr>
                    <m:t xml:space="preserve">A</m:t>
                  </m:r>
                </m:e>
                <m:sub>
                  <m:r>
                    <m:rPr/>
                    <w:rPr>
                      <w:rFonts w:ascii="Cambria Math" w:hAnsi="Cambria Math" w:eastAsia="宋体"/>
                      <w:sz w:val="24"/>
                      <w:szCs w:val="24"/>
                    </w:rPr>
                    <m:t xml:space="preserve">k</m:t>
                  </m:r>
                </m:sub>
              </m:sSub>
              <m:r>
                <m:rPr/>
                <w:rPr>
                  <w:rFonts w:ascii="Cambria Math" w:hAnsi="Cambria Math" w:eastAsia="宋体"/>
                  <w:sz w:val="24"/>
                  <w:szCs w:val="24"/>
                </w:rPr>
                <m:t xml:space="preserve"> </m:t>
              </m:r>
              <m:sSup>
                <m:e>
                  <m:r>
                    <m:rPr/>
                    <w:rPr>
                      <w:rFonts w:ascii="Cambria Math" w:hAnsi="Cambria Math" w:eastAsia="宋体"/>
                      <w:sz w:val="24"/>
                      <w:szCs w:val="24"/>
                    </w:rPr>
                    <m:t xml:space="preserve">e</m:t>
                  </m:r>
                </m:e>
                <m:sup>
                  <m:r>
                    <m:rPr/>
                    <w:rPr>
                      <w:rFonts w:ascii="Cambria Math" w:hAnsi="Cambria Math" w:eastAsia="宋体"/>
                      <w:sz w:val="24"/>
                      <w:szCs w:val="24"/>
                    </w:rPr>
                    <m:t xml:space="preserve">i</m:t>
                  </m:r>
                  <m:d>
                    <m:dPr>
                      <m:begChr m:val="("/>
                      <m:endChr m:val=")"/>
                    </m:dPr>
                    <m:e>
                      <m:sSub>
                        <m:e>
                          <m:r>
                            <m:rPr/>
                            <w:rPr>
                              <w:rFonts w:ascii="Cambria Math" w:hAnsi="Cambria Math" w:eastAsia="宋体"/>
                              <w:sz w:val="24"/>
                              <w:szCs w:val="24"/>
                            </w:rPr>
                            <m:t xml:space="preserve">ω</m:t>
                          </m:r>
                        </m:e>
                        <m:sub>
                          <m:r>
                            <m:rPr/>
                            <w:rPr>
                              <w:rFonts w:ascii="Cambria Math" w:hAnsi="Cambria Math" w:eastAsia="宋体"/>
                              <w:sz w:val="24"/>
                              <w:szCs w:val="24"/>
                            </w:rPr>
                            <m:t xml:space="preserve">k</m:t>
                          </m:r>
                        </m:sub>
                      </m:sSub>
                      <m:r>
                        <m:rPr>
                          <m:sty m:val="p"/>
                        </m:rPr>
                        <w:rPr>
                          <w:rFonts w:ascii="Cambria Math" w:hAnsi="Cambria Math" w:eastAsia="宋体"/>
                          <w:sz w:val="24"/>
                          <w:szCs w:val="24"/>
                        </w:rPr>
                        <m:t xml:space="preserve">x + </m:t>
                      </m:r>
                      <m:sSub>
                        <m:e>
                          <m:r>
                            <m:rPr/>
                            <w:rPr>
                              <w:rFonts w:ascii="Cambria Math" w:hAnsi="Cambria Math" w:eastAsia="宋体"/>
                              <w:sz w:val="24"/>
                              <w:szCs w:val="24"/>
                            </w:rPr>
                            <m:t xml:space="preserve">φ</m:t>
                          </m:r>
                        </m:e>
                        <m:sub>
                          <m:r>
                            <m:rPr/>
                            <w:rPr>
                              <w:rFonts w:ascii="Cambria Math" w:hAnsi="Cambria Math" w:eastAsia="宋体"/>
                              <w:sz w:val="24"/>
                              <w:szCs w:val="24"/>
                            </w:rPr>
                            <m:t xml:space="preserve">k</m:t>
                          </m:r>
                        </m:sub>
                      </m:sSub>
                    </m:e>
                  </m:d>
                </m:sup>
              </m:sSup>
            </m:e>
          </m:nary>
        </m:oMath>
      </m:oMathPara>
    </w:p>
    <w:p w14:paraId="10761FA8" w14:textId="77777777" w:rsidR="005576D0" w:rsidRDefault="00000000">
      <w:pPr>
        <w:rPr>
          <w:lang w:eastAsia="zh-CN"/>
        </w:rPr>
      </w:pPr>
      <w:r>
        <w:rPr>
          <w:rFonts w:cs="宋体" w:hint="eastAsia"/>
          <w:lang w:eastAsia="zh-CN"/>
        </w:rPr>
        <w:t>核平滑导</w:t>
      </w:r>
      <w:r>
        <w:rPr>
          <w:lang w:eastAsia="zh-CN"/>
        </w:rPr>
        <w:t>-</w:t>
      </w:r>
      <w:proofErr w:type="gramStart"/>
      <w:r>
        <w:rPr>
          <w:rFonts w:cs="宋体" w:hint="eastAsia"/>
          <w:lang w:eastAsia="zh-CN"/>
        </w:rPr>
        <w:t>积下降</w:t>
      </w:r>
      <w:proofErr w:type="gramEnd"/>
      <w:r>
        <w:rPr>
          <w:rFonts w:cs="宋体" w:hint="eastAsia"/>
          <w:lang w:eastAsia="zh-CN"/>
        </w:rPr>
        <w:t>则通过核函数同时利用多阶导数与多阶积分信息：曲率修正</w:t>
      </w:r>
      <w:proofErr w:type="gramStart"/>
      <w:r>
        <w:rPr>
          <w:rFonts w:cs="宋体" w:hint="eastAsia"/>
          <w:lang w:eastAsia="zh-CN"/>
        </w:rPr>
        <w:t>项利用</w:t>
      </w:r>
      <w:proofErr w:type="gramEnd"/>
      <w:r>
        <w:rPr>
          <w:rFonts w:cs="宋体" w:hint="eastAsia"/>
          <w:lang w:eastAsia="zh-CN"/>
        </w:rPr>
        <w:t>二阶导数检测曲率变化，累积变化修正</w:t>
      </w:r>
      <w:proofErr w:type="gramStart"/>
      <w:r>
        <w:rPr>
          <w:rFonts w:cs="宋体" w:hint="eastAsia"/>
          <w:lang w:eastAsia="zh-CN"/>
        </w:rPr>
        <w:t>项利用</w:t>
      </w:r>
      <w:proofErr w:type="gramEnd"/>
      <w:r>
        <w:rPr>
          <w:rFonts w:cs="宋体" w:hint="eastAsia"/>
          <w:lang w:eastAsia="zh-CN"/>
        </w:rPr>
        <w:t>积分信息检测长期趋势，使优化器本身具备多尺度结构。这两项均为已经建立的方法框架；其规模化应用效果尚待对照实验验证，手稿对此同样作了标注。</w:t>
      </w:r>
    </w:p>
    <w:p w14:paraId="1EA92A67" w14:textId="77777777" w:rsidR="005576D0" w:rsidRDefault="00000000">
      <w:pPr>
        <w:pStyle w:val="31"/>
        <w:spacing w:line="360" w:lineRule="auto"/>
        <w:rPr>
          <w:lang w:eastAsia="zh-CN"/>
        </w:rPr>
      </w:pPr>
      <w:r>
        <w:rPr>
          <w:rFonts w:ascii="宋体" w:eastAsia="宋体" w:hAnsi="宋体" w:cs="宋体" w:hint="eastAsia"/>
          <w:lang w:eastAsia="zh-CN"/>
        </w:rPr>
        <w:lastRenderedPageBreak/>
        <w:t>（八）全书的逻辑闭环</w:t>
      </w:r>
    </w:p>
    <w:p w14:paraId="5ACC7800" w14:textId="77777777" w:rsidR="005576D0" w:rsidRDefault="00000000">
      <w:pPr>
        <w:rPr>
          <w:lang w:eastAsia="zh-CN"/>
        </w:rPr>
      </w:pPr>
      <w:r>
        <w:rPr>
          <w:rFonts w:cs="宋体" w:hint="eastAsia"/>
          <w:lang w:eastAsia="zh-CN"/>
        </w:rPr>
        <w:t>手稿在结论章给出一个整体性定理，把三条线索汇总为闭环。由旋转对称出发，通过局域</w:t>
      </w:r>
      <w:r>
        <w:rPr>
          <w:lang w:eastAsia="zh-CN"/>
        </w:rPr>
        <w:t xml:space="preserve"> U(1) </w:t>
      </w:r>
      <w:r>
        <w:rPr>
          <w:rFonts w:cs="宋体" w:hint="eastAsia"/>
          <w:lang w:eastAsia="zh-CN"/>
        </w:rPr>
        <w:t>规范不变性导出完整的麦克斯韦方程组及电荷守恒</w:t>
      </w:r>
      <w:r>
        <w:rPr>
          <w:lang w:eastAsia="zh-CN"/>
        </w:rPr>
        <w:t>——</w:t>
      </w:r>
      <w:r>
        <w:rPr>
          <w:rFonts w:cs="宋体" w:hint="eastAsia"/>
          <w:lang w:eastAsia="zh-CN"/>
        </w:rPr>
        <w:t>电磁系统是旋转操作在物理学中最纯粹的实现。由平移对称出发，通过时间平移不变性导出能量守恒</w:t>
      </w:r>
      <w:r>
        <w:rPr>
          <w:lang w:eastAsia="zh-CN"/>
        </w:rPr>
        <w:t>——</w:t>
      </w:r>
      <w:r>
        <w:rPr>
          <w:rFonts w:cs="宋体" w:hint="eastAsia"/>
          <w:lang w:eastAsia="zh-CN"/>
        </w:rPr>
        <w:t>平移操作在机械系统、电路系统、气候系统中驱动了周期结构的产生和维持。由缩放对称出发，通过标度不变性导出标度指数稳定性</w:t>
      </w:r>
      <w:r>
        <w:rPr>
          <w:lang w:eastAsia="zh-CN"/>
        </w:rPr>
        <w:t>——</w:t>
      </w:r>
      <w:r>
        <w:rPr>
          <w:rFonts w:cs="宋体" w:hint="eastAsia"/>
          <w:lang w:eastAsia="zh-CN"/>
        </w:rPr>
        <w:t>缩放操作在经济系统、生物系统、社交系统中实现了多尺度嵌套周期的自洽性。</w:t>
      </w:r>
    </w:p>
    <w:p w14:paraId="712475E2" w14:textId="78CC0D5F" w:rsidR="00615970" w:rsidRDefault="00000000">
      <w:pPr>
        <w:rPr>
          <w:rFonts w:cs="宋体"/>
          <w:lang w:eastAsia="zh-CN"/>
        </w:rPr>
      </w:pPr>
      <w:r>
        <w:rPr>
          <w:rFonts w:cs="宋体" w:hint="eastAsia"/>
          <w:lang w:eastAsia="zh-CN"/>
        </w:rPr>
        <w:t>这三条线索分别对应拉格朗日力学、诺特定理与</w:t>
      </w:r>
      <w:proofErr w:type="gramStart"/>
      <w:r>
        <w:rPr>
          <w:rFonts w:cs="宋体" w:hint="eastAsia"/>
          <w:lang w:eastAsia="zh-CN"/>
        </w:rPr>
        <w:t>幂</w:t>
      </w:r>
      <w:proofErr w:type="gramEnd"/>
      <w:r>
        <w:rPr>
          <w:rFonts w:cs="宋体" w:hint="eastAsia"/>
          <w:lang w:eastAsia="zh-CN"/>
        </w:rPr>
        <w:t>律标度分析中的标准结果，其严格陈述在对应的应用章节中以定理形式给出。需要说明的是，这些对应关系在经典力学框架内成立；在广义相对论或量子力学框架中，相应表述需要修正。</w:t>
      </w:r>
    </w:p>
    <w:p w14:paraId="3BE5C53A" w14:textId="2EE40951" w:rsidR="005576D0" w:rsidRPr="00615970" w:rsidRDefault="00615970" w:rsidP="00615970">
      <w:pPr>
        <w:spacing w:after="200" w:line="276" w:lineRule="auto"/>
        <w:ind w:firstLine="0"/>
        <w:rPr>
          <w:rFonts w:cs="宋体" w:hint="eastAsia"/>
          <w:lang w:eastAsia="zh-CN"/>
        </w:rPr>
      </w:pPr>
      <w:r>
        <w:rPr>
          <w:rFonts w:cs="宋体"/>
          <w:lang w:eastAsia="zh-CN"/>
        </w:rPr>
        <w:br w:type="page"/>
      </w:r>
    </w:p>
    <w:p w14:paraId="1ECB4FCC" w14:textId="77777777" w:rsidR="005576D0" w:rsidRDefault="00000000">
      <w:pPr>
        <w:pStyle w:val="21"/>
        <w:spacing w:line="360" w:lineRule="auto"/>
        <w:rPr>
          <w:lang w:eastAsia="zh-CN"/>
        </w:rPr>
      </w:pPr>
      <w:bookmarkStart w:id="6" w:name="sec-4"/>
      <w:bookmarkStart w:id="7" w:name="_Toc_sec_4"/>
      <w:bookmarkEnd w:id="6"/>
      <w:r>
        <w:rPr>
          <w:rFonts w:ascii="宋体" w:eastAsia="宋体" w:hAnsi="宋体" w:cs="宋体" w:hint="eastAsia"/>
          <w:lang w:eastAsia="zh-CN"/>
        </w:rPr>
        <w:lastRenderedPageBreak/>
        <w:t>四、应用前景</w:t>
      </w:r>
      <w:bookmarkEnd w:id="7"/>
    </w:p>
    <w:p w14:paraId="78C0FFC6" w14:textId="77777777" w:rsidR="005576D0" w:rsidRDefault="00000000">
      <w:pPr>
        <w:rPr>
          <w:lang w:eastAsia="zh-CN"/>
        </w:rPr>
      </w:pPr>
      <w:r>
        <w:rPr>
          <w:rFonts w:cs="宋体" w:hint="eastAsia"/>
          <w:lang w:eastAsia="zh-CN"/>
        </w:rPr>
        <w:t>应用前景从四个方面陈述：覆盖二十一章的应用版图、若干重点领域的展开方式、三项可立即检验的落点，以及价值的三重定位。其中的重点不是覆盖面有多宽，而是这些章节是否在回答同一组问题。</w:t>
      </w:r>
    </w:p>
    <w:p w14:paraId="1F2157C0" w14:textId="77777777" w:rsidR="005576D0" w:rsidRDefault="00000000">
      <w:pPr>
        <w:pStyle w:val="31"/>
        <w:spacing w:line="360" w:lineRule="auto"/>
        <w:rPr>
          <w:lang w:eastAsia="zh-CN"/>
        </w:rPr>
      </w:pPr>
      <w:r>
        <w:rPr>
          <w:rFonts w:ascii="宋体" w:eastAsia="宋体" w:hAnsi="宋体" w:cs="宋体" w:hint="eastAsia"/>
          <w:lang w:eastAsia="zh-CN"/>
        </w:rPr>
        <w:t>（一）二十一</w:t>
      </w:r>
      <w:proofErr w:type="gramStart"/>
      <w:r>
        <w:rPr>
          <w:rFonts w:ascii="宋体" w:eastAsia="宋体" w:hAnsi="宋体" w:cs="宋体" w:hint="eastAsia"/>
          <w:lang w:eastAsia="zh-CN"/>
        </w:rPr>
        <w:t>章应用</w:t>
      </w:r>
      <w:proofErr w:type="gramEnd"/>
      <w:r>
        <w:rPr>
          <w:rFonts w:ascii="宋体" w:eastAsia="宋体" w:hAnsi="宋体" w:cs="宋体" w:hint="eastAsia"/>
          <w:lang w:eastAsia="zh-CN"/>
        </w:rPr>
        <w:t>版图</w:t>
      </w:r>
    </w:p>
    <w:p w14:paraId="5D302E4D" w14:textId="77777777" w:rsidR="005576D0" w:rsidRDefault="00000000">
      <w:pPr>
        <w:rPr>
          <w:lang w:eastAsia="zh-CN"/>
        </w:rPr>
      </w:pPr>
      <w:proofErr w:type="gramStart"/>
      <w:r>
        <w:rPr>
          <w:rFonts w:cs="宋体" w:hint="eastAsia"/>
          <w:lang w:eastAsia="zh-CN"/>
        </w:rPr>
        <w:t>手稿第</w:t>
      </w:r>
      <w:proofErr w:type="gramEnd"/>
      <w:r>
        <w:rPr>
          <w:lang w:eastAsia="zh-CN"/>
        </w:rPr>
        <w:t xml:space="preserve"> 25 </w:t>
      </w:r>
      <w:r>
        <w:rPr>
          <w:rFonts w:cs="宋体" w:hint="eastAsia"/>
          <w:lang w:eastAsia="zh-CN"/>
        </w:rPr>
        <w:t>章至第</w:t>
      </w:r>
      <w:r>
        <w:rPr>
          <w:lang w:eastAsia="zh-CN"/>
        </w:rPr>
        <w:t xml:space="preserve"> 45 </w:t>
      </w:r>
      <w:r>
        <w:rPr>
          <w:rFonts w:cs="宋体" w:hint="eastAsia"/>
          <w:lang w:eastAsia="zh-CN"/>
        </w:rPr>
        <w:t>章为</w:t>
      </w:r>
      <w:r>
        <w:rPr>
          <w:lang w:eastAsia="zh-CN"/>
        </w:rPr>
        <w:t xml:space="preserve"> 21 </w:t>
      </w:r>
      <w:proofErr w:type="gramStart"/>
      <w:r>
        <w:rPr>
          <w:rFonts w:cs="宋体" w:hint="eastAsia"/>
          <w:lang w:eastAsia="zh-CN"/>
        </w:rPr>
        <w:t>章应用</w:t>
      </w:r>
      <w:proofErr w:type="gramEnd"/>
      <w:r>
        <w:rPr>
          <w:rFonts w:cs="宋体" w:hint="eastAsia"/>
          <w:lang w:eastAsia="zh-CN"/>
        </w:rPr>
        <w:t>与方法论章节，本文档按四个方向归类。覆盖领域本身不构成价值；真正需要检验的是这些章节是否在回答同一组问题。</w:t>
      </w:r>
    </w:p>
    <w:tbl>
      <w:tblPr>
        <w:tblW w:w="5000" w:type="pct"/>
        <w:tblLook w:val="04A0" w:firstRow="1" w:lastRow="0" w:firstColumn="1" w:lastColumn="0" w:noHBand="0" w:noVBand="1"/>
      </w:tblPr>
      <w:tblGrid>
        <w:gridCol w:w="4574"/>
        <w:gridCol w:w="4574"/>
      </w:tblGrid>
      <w:tr w:rsidR="005576D0" w14:paraId="1775F74C" w14:textId="77777777">
        <w:tc>
          <w:tcPr>
            <w:tcW w:w="432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1C6D19BD" w14:textId="77777777" w:rsidR="005576D0" w:rsidRDefault="00000000">
            <w:pPr>
              <w:spacing w:before="60" w:after="60" w:line="240" w:lineRule="auto"/>
            </w:pPr>
            <w:proofErr w:type="spellStart"/>
            <w:r>
              <w:rPr>
                <w:rFonts w:ascii="黑体" w:eastAsia="黑体" w:hAnsi="黑体" w:hint="eastAsia"/>
                <w:b/>
                <w:color w:val="0F2F5C"/>
              </w:rPr>
              <w:t>方向</w:t>
            </w:r>
            <w:proofErr w:type="spellEnd"/>
          </w:p>
        </w:tc>
        <w:tc>
          <w:tcPr>
            <w:tcW w:w="432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2081325E" w14:textId="77777777" w:rsidR="005576D0" w:rsidRDefault="00000000">
            <w:pPr>
              <w:spacing w:before="60" w:after="60" w:line="240" w:lineRule="auto"/>
            </w:pPr>
            <w:r>
              <w:rPr>
                <w:rFonts w:ascii="黑体" w:eastAsia="黑体" w:hAnsi="黑体" w:hint="eastAsia"/>
                <w:b/>
                <w:color w:val="0F2F5C"/>
              </w:rPr>
              <w:t>覆盖领域</w:t>
            </w:r>
          </w:p>
        </w:tc>
      </w:tr>
      <w:tr w:rsidR="005576D0" w14:paraId="604B57A9"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239CEC76" w14:textId="77777777" w:rsidR="005576D0" w:rsidRDefault="00000000">
            <w:pPr>
              <w:spacing w:before="60" w:after="60" w:line="240" w:lineRule="auto"/>
            </w:pPr>
            <w:r>
              <w:t>自然与宇宙</w:t>
            </w:r>
          </w:p>
        </w:tc>
        <w:tc>
          <w:tcPr>
            <w:tcW w:w="4320" w:type="dxa"/>
            <w:tcBorders>
              <w:left w:val="none" w:sz="6" w:space="0" w:color="000000"/>
              <w:right w:val="none" w:sz="6" w:space="0" w:color="000000"/>
            </w:tcBorders>
            <w:tcMar>
              <w:top w:w="84" w:type="dxa"/>
              <w:left w:w="180" w:type="dxa"/>
              <w:bottom w:w="84" w:type="dxa"/>
              <w:right w:w="180" w:type="dxa"/>
            </w:tcMar>
            <w:vAlign w:val="center"/>
          </w:tcPr>
          <w:p w14:paraId="56283A24" w14:textId="77777777" w:rsidR="005576D0" w:rsidRDefault="00000000">
            <w:pPr>
              <w:spacing w:before="60" w:after="60" w:line="240" w:lineRule="auto"/>
              <w:rPr>
                <w:lang w:eastAsia="zh-CN"/>
              </w:rPr>
            </w:pPr>
            <w:r>
              <w:rPr>
                <w:lang w:eastAsia="zh-CN"/>
              </w:rPr>
              <w:t>天文、历法、地理、气候、电磁</w:t>
            </w:r>
          </w:p>
        </w:tc>
      </w:tr>
      <w:tr w:rsidR="005576D0" w14:paraId="6D629A70"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456ECD67" w14:textId="77777777" w:rsidR="005576D0" w:rsidRDefault="00000000">
            <w:pPr>
              <w:spacing w:before="60" w:after="60" w:line="240" w:lineRule="auto"/>
            </w:pPr>
            <w:proofErr w:type="spellStart"/>
            <w:r>
              <w:t>工程与算法</w:t>
            </w:r>
            <w:proofErr w:type="spellEnd"/>
          </w:p>
        </w:tc>
        <w:tc>
          <w:tcPr>
            <w:tcW w:w="4320" w:type="dxa"/>
            <w:tcBorders>
              <w:left w:val="none" w:sz="6" w:space="0" w:color="000000"/>
              <w:right w:val="none" w:sz="6" w:space="0" w:color="000000"/>
            </w:tcBorders>
            <w:tcMar>
              <w:top w:w="84" w:type="dxa"/>
              <w:left w:w="180" w:type="dxa"/>
              <w:bottom w:w="84" w:type="dxa"/>
              <w:right w:w="180" w:type="dxa"/>
            </w:tcMar>
            <w:vAlign w:val="center"/>
          </w:tcPr>
          <w:p w14:paraId="46CACE8C" w14:textId="77777777" w:rsidR="005576D0" w:rsidRDefault="00000000">
            <w:pPr>
              <w:spacing w:before="60" w:after="60" w:line="240" w:lineRule="auto"/>
              <w:rPr>
                <w:lang w:eastAsia="zh-CN"/>
              </w:rPr>
            </w:pPr>
            <w:r>
              <w:rPr>
                <w:lang w:eastAsia="zh-CN"/>
              </w:rPr>
              <w:t>音频、机械、电路与芯片、周转圆激活函数、算法系统</w:t>
            </w:r>
          </w:p>
        </w:tc>
      </w:tr>
      <w:tr w:rsidR="005576D0" w14:paraId="58524D0A"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7ACBA2C2" w14:textId="77777777" w:rsidR="005576D0" w:rsidRDefault="00000000">
            <w:pPr>
              <w:spacing w:before="60" w:after="60" w:line="240" w:lineRule="auto"/>
            </w:pPr>
            <w:proofErr w:type="spellStart"/>
            <w:r>
              <w:t>生命与社会</w:t>
            </w:r>
            <w:proofErr w:type="spellEnd"/>
          </w:p>
        </w:tc>
        <w:tc>
          <w:tcPr>
            <w:tcW w:w="4320" w:type="dxa"/>
            <w:tcBorders>
              <w:left w:val="none" w:sz="6" w:space="0" w:color="000000"/>
              <w:right w:val="none" w:sz="6" w:space="0" w:color="000000"/>
            </w:tcBorders>
            <w:tcMar>
              <w:top w:w="84" w:type="dxa"/>
              <w:left w:w="180" w:type="dxa"/>
              <w:bottom w:w="84" w:type="dxa"/>
              <w:right w:w="180" w:type="dxa"/>
            </w:tcMar>
            <w:vAlign w:val="center"/>
          </w:tcPr>
          <w:p w14:paraId="712FF837" w14:textId="77777777" w:rsidR="005576D0" w:rsidRDefault="00000000">
            <w:pPr>
              <w:spacing w:before="60" w:after="60" w:line="240" w:lineRule="auto"/>
              <w:rPr>
                <w:lang w:eastAsia="zh-CN"/>
              </w:rPr>
            </w:pPr>
            <w:r>
              <w:rPr>
                <w:lang w:eastAsia="zh-CN"/>
              </w:rPr>
              <w:t>生物、心理、社交、经济、政治、智能体</w:t>
            </w:r>
          </w:p>
        </w:tc>
      </w:tr>
      <w:tr w:rsidR="005576D0" w14:paraId="7BC2D3AB" w14:textId="77777777">
        <w:tc>
          <w:tcPr>
            <w:tcW w:w="432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68626A99" w14:textId="77777777" w:rsidR="005576D0" w:rsidRDefault="00000000">
            <w:pPr>
              <w:spacing w:before="60" w:after="60" w:line="240" w:lineRule="auto"/>
            </w:pPr>
            <w:proofErr w:type="spellStart"/>
            <w:r>
              <w:t>符号与数据</w:t>
            </w:r>
            <w:proofErr w:type="spellEnd"/>
          </w:p>
        </w:tc>
        <w:tc>
          <w:tcPr>
            <w:tcW w:w="432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22A053FD" w14:textId="77777777" w:rsidR="005576D0" w:rsidRDefault="00000000">
            <w:pPr>
              <w:spacing w:before="60" w:after="60" w:line="240" w:lineRule="auto"/>
              <w:rPr>
                <w:lang w:eastAsia="zh-CN"/>
              </w:rPr>
            </w:pPr>
            <w:r>
              <w:rPr>
                <w:lang w:eastAsia="zh-CN"/>
              </w:rPr>
              <w:t>易经、概率系统、密码系统、数据分析、建模与分析</w:t>
            </w:r>
          </w:p>
        </w:tc>
      </w:tr>
    </w:tbl>
    <w:p w14:paraId="7C3F4140" w14:textId="77777777" w:rsidR="005576D0" w:rsidRDefault="00000000">
      <w:pPr>
        <w:rPr>
          <w:lang w:eastAsia="zh-CN"/>
        </w:rPr>
      </w:pPr>
      <w:r>
        <w:rPr>
          <w:rFonts w:cs="宋体" w:hint="eastAsia"/>
          <w:lang w:eastAsia="zh-CN"/>
        </w:rPr>
        <w:t>手稿在每一章都按同一套模板展开，依次回答三个判据提问：这个系统是否具有可识别的对称群？是否存在对应的守恒量？其内</w:t>
      </w:r>
      <w:proofErr w:type="gramStart"/>
      <w:r>
        <w:rPr>
          <w:rFonts w:cs="宋体" w:hint="eastAsia"/>
          <w:lang w:eastAsia="zh-CN"/>
        </w:rPr>
        <w:t>禀</w:t>
      </w:r>
      <w:proofErr w:type="gramEnd"/>
      <w:r>
        <w:rPr>
          <w:rFonts w:cs="宋体" w:hint="eastAsia"/>
          <w:lang w:eastAsia="zh-CN"/>
        </w:rPr>
        <w:t>结构中的演化轨道是否闭合？（周期的生成、维持与破缺见研究原则 4「周期有生灭」。）</w:t>
      </w:r>
    </w:p>
    <w:p w14:paraId="21B73774" w14:textId="77777777" w:rsidR="005576D0" w:rsidRDefault="00000000">
      <w:pPr>
        <w:pStyle w:val="31"/>
        <w:spacing w:line="360" w:lineRule="auto"/>
        <w:rPr>
          <w:lang w:eastAsia="zh-CN"/>
        </w:rPr>
      </w:pPr>
      <w:r>
        <w:rPr>
          <w:rFonts w:ascii="宋体" w:eastAsia="宋体" w:hAnsi="宋体" w:cs="宋体" w:hint="eastAsia"/>
          <w:lang w:eastAsia="zh-CN"/>
        </w:rPr>
        <w:t>（二）若干重点领域</w:t>
      </w:r>
    </w:p>
    <w:p w14:paraId="0CD712B8" w14:textId="77777777" w:rsidR="005576D0" w:rsidRDefault="00000000">
      <w:pPr>
        <w:rPr>
          <w:lang w:eastAsia="zh-CN"/>
        </w:rPr>
      </w:pPr>
      <w:r>
        <w:rPr>
          <w:rFonts w:cs="宋体" w:hint="eastAsia"/>
          <w:lang w:eastAsia="zh-CN"/>
        </w:rPr>
        <w:t>天文方面，涵盖开普勒三定律与角动量守恒、椭圆轨道的傅里叶展开、径向振荡与能量守恒、平均运动共振与长期共振、双星与多星系统。历法方面，节气系统与朔望月系统各自独立，阴阳合历的协调依靠</w:t>
      </w:r>
      <w:r>
        <w:rPr>
          <w:lang w:eastAsia="zh-CN"/>
        </w:rPr>
        <w:t>“</w:t>
      </w:r>
      <w:r>
        <w:rPr>
          <w:rFonts w:cs="宋体" w:hint="eastAsia"/>
          <w:lang w:eastAsia="zh-CN"/>
        </w:rPr>
        <w:t>无中气置闰</w:t>
      </w:r>
      <w:r>
        <w:rPr>
          <w:lang w:eastAsia="zh-CN"/>
        </w:rPr>
        <w:t>”</w:t>
      </w:r>
      <w:r>
        <w:rPr>
          <w:rFonts w:cs="宋体" w:hint="eastAsia"/>
          <w:lang w:eastAsia="zh-CN"/>
        </w:rPr>
        <w:t>这一不可公度周期的主动公度化机制，可与《淮南子</w:t>
      </w:r>
      <w:r>
        <w:rPr>
          <w:lang w:eastAsia="zh-CN"/>
        </w:rPr>
        <w:t>·</w:t>
      </w:r>
      <w:r>
        <w:rPr>
          <w:rFonts w:cs="宋体" w:hint="eastAsia"/>
          <w:lang w:eastAsia="zh-CN"/>
        </w:rPr>
        <w:t>天文训》所载</w:t>
      </w:r>
      <w:r>
        <w:rPr>
          <w:lang w:eastAsia="zh-CN"/>
        </w:rPr>
        <w:t>“</w:t>
      </w:r>
      <w:r>
        <w:rPr>
          <w:rFonts w:cs="宋体" w:hint="eastAsia"/>
          <w:lang w:eastAsia="zh-CN"/>
        </w:rPr>
        <w:t>七十六岁为一纪</w:t>
      </w:r>
      <w:r>
        <w:rPr>
          <w:lang w:eastAsia="zh-CN"/>
        </w:rPr>
        <w:t>”</w:t>
      </w:r>
      <w:r>
        <w:rPr>
          <w:rFonts w:cs="宋体" w:hint="eastAsia"/>
          <w:lang w:eastAsia="zh-CN"/>
        </w:rPr>
        <w:t>的高精度公</w:t>
      </w:r>
      <w:proofErr w:type="gramStart"/>
      <w:r>
        <w:rPr>
          <w:rFonts w:cs="宋体" w:hint="eastAsia"/>
          <w:lang w:eastAsia="zh-CN"/>
        </w:rPr>
        <w:t>倍</w:t>
      </w:r>
      <w:proofErr w:type="gramEnd"/>
      <w:r>
        <w:rPr>
          <w:rFonts w:cs="宋体" w:hint="eastAsia"/>
          <w:lang w:eastAsia="zh-CN"/>
        </w:rPr>
        <w:t>近似、《皇极经世》的元会运</w:t>
      </w:r>
      <w:proofErr w:type="gramStart"/>
      <w:r>
        <w:rPr>
          <w:rFonts w:cs="宋体" w:hint="eastAsia"/>
          <w:lang w:eastAsia="zh-CN"/>
        </w:rPr>
        <w:t>世</w:t>
      </w:r>
      <w:proofErr w:type="gramEnd"/>
      <w:r>
        <w:rPr>
          <w:rFonts w:cs="宋体" w:hint="eastAsia"/>
          <w:lang w:eastAsia="zh-CN"/>
        </w:rPr>
        <w:t>嵌套体系做</w:t>
      </w:r>
      <w:proofErr w:type="gramStart"/>
      <w:r>
        <w:rPr>
          <w:rFonts w:cs="宋体" w:hint="eastAsia"/>
          <w:lang w:eastAsia="zh-CN"/>
        </w:rPr>
        <w:t>纯结</w:t>
      </w:r>
      <w:proofErr w:type="gramEnd"/>
      <w:r>
        <w:rPr>
          <w:rFonts w:cs="宋体" w:hint="eastAsia"/>
          <w:lang w:eastAsia="zh-CN"/>
        </w:rPr>
        <w:t>构层面的对照。</w:t>
      </w:r>
    </w:p>
    <w:p w14:paraId="31F5CB73" w14:textId="77777777" w:rsidR="005576D0" w:rsidRDefault="00000000">
      <w:pPr>
        <w:rPr>
          <w:lang w:eastAsia="zh-CN"/>
        </w:rPr>
      </w:pPr>
      <w:r>
        <w:rPr>
          <w:rFonts w:cs="宋体" w:hint="eastAsia"/>
          <w:lang w:eastAsia="zh-CN"/>
        </w:rPr>
        <w:t>地理与气候方面，涵盖米兰科维奇旋回与冰期</w:t>
      </w:r>
      <w:r>
        <w:rPr>
          <w:lang w:eastAsia="zh-CN"/>
        </w:rPr>
        <w:t>—</w:t>
      </w:r>
      <w:r>
        <w:rPr>
          <w:rFonts w:cs="宋体" w:hint="eastAsia"/>
          <w:lang w:eastAsia="zh-CN"/>
        </w:rPr>
        <w:t>间冰期旋回、太阳辐射梯度与大气环流的季节周期、大洋环流的周期结构、威尔逊旋回与造山</w:t>
      </w:r>
      <w:r>
        <w:rPr>
          <w:lang w:eastAsia="zh-CN"/>
        </w:rPr>
        <w:t>—</w:t>
      </w:r>
      <w:r>
        <w:rPr>
          <w:rFonts w:cs="宋体" w:hint="eastAsia"/>
          <w:lang w:eastAsia="zh-CN"/>
        </w:rPr>
        <w:t>剥蚀旋回、海侵</w:t>
      </w:r>
      <w:r>
        <w:rPr>
          <w:lang w:eastAsia="zh-CN"/>
        </w:rPr>
        <w:lastRenderedPageBreak/>
        <w:t>—</w:t>
      </w:r>
      <w:r>
        <w:rPr>
          <w:rFonts w:cs="宋体" w:hint="eastAsia"/>
          <w:lang w:eastAsia="zh-CN"/>
        </w:rPr>
        <w:t>海退旋回与沉积层序，以及厄尔尼诺</w:t>
      </w:r>
      <w:r>
        <w:rPr>
          <w:lang w:eastAsia="zh-CN"/>
        </w:rPr>
        <w:t>—</w:t>
      </w:r>
      <w:r>
        <w:rPr>
          <w:rFonts w:cs="宋体" w:hint="eastAsia"/>
          <w:lang w:eastAsia="zh-CN"/>
        </w:rPr>
        <w:t>南方涛动、北大西洋涛动、太平洋年代际振荡、印度洋偶极子与长程相关现象。</w:t>
      </w:r>
    </w:p>
    <w:p w14:paraId="3D8AD3DE" w14:textId="77777777" w:rsidR="005576D0" w:rsidRDefault="00000000">
      <w:pPr>
        <w:rPr>
          <w:lang w:eastAsia="zh-CN"/>
        </w:rPr>
      </w:pPr>
      <w:r>
        <w:rPr>
          <w:rFonts w:cs="宋体" w:hint="eastAsia"/>
          <w:lang w:eastAsia="zh-CN"/>
        </w:rPr>
        <w:t>易经符号系统方面，手稿给出十三类符号体系（太极、两仪、三才、四</w:t>
      </w:r>
      <w:proofErr w:type="gramStart"/>
      <w:r>
        <w:rPr>
          <w:rFonts w:cs="宋体" w:hint="eastAsia"/>
          <w:lang w:eastAsia="zh-CN"/>
        </w:rPr>
        <w:t>象</w:t>
      </w:r>
      <w:proofErr w:type="gramEnd"/>
      <w:r>
        <w:rPr>
          <w:rFonts w:cs="宋体" w:hint="eastAsia"/>
          <w:lang w:eastAsia="zh-CN"/>
        </w:rPr>
        <w:t>、五行、七政、八卦、天干、地支、二十四节气、三十纳音、六十甲子、六十四卦）的相位算子表，以及周期体系张量结构总表。需要指出：这些是手稿给出的现代数学编码与诠释，不是对《易经》原始文本的历史断言。</w:t>
      </w:r>
    </w:p>
    <w:p w14:paraId="11EEC45E" w14:textId="77777777" w:rsidR="005576D0" w:rsidRDefault="00000000">
      <w:pPr>
        <w:rPr>
          <w:lang w:eastAsia="zh-CN"/>
        </w:rPr>
      </w:pPr>
      <w:r>
        <w:rPr>
          <w:rFonts w:cs="宋体" w:hint="eastAsia"/>
          <w:lang w:eastAsia="zh-CN"/>
        </w:rPr>
        <w:t>电磁与工程方面，涵盖从静磁学、安培环路定律、法拉第电磁感应定律、洛伦兹力到麦克斯韦方程组的导出，以及电磁波的周期结构与传播时延、推迟势的电磁学实现；工程</w:t>
      </w:r>
      <w:proofErr w:type="gramStart"/>
      <w:r>
        <w:rPr>
          <w:rFonts w:cs="宋体" w:hint="eastAsia"/>
          <w:lang w:eastAsia="zh-CN"/>
        </w:rPr>
        <w:t>侧则涵盖晶</w:t>
      </w:r>
      <w:proofErr w:type="gramEnd"/>
      <w:r>
        <w:rPr>
          <w:rFonts w:cs="宋体" w:hint="eastAsia"/>
          <w:lang w:eastAsia="zh-CN"/>
        </w:rPr>
        <w:t>振作为基本固定的周转圆、锁相环的频率缩放、时钟树的嵌套周转圆系统，以及芯片作为参数化周转圆波形与频谱处理单元。</w:t>
      </w:r>
    </w:p>
    <w:p w14:paraId="0FF00006" w14:textId="77777777" w:rsidR="005576D0" w:rsidRDefault="00000000">
      <w:pPr>
        <w:rPr>
          <w:lang w:eastAsia="zh-CN"/>
        </w:rPr>
      </w:pPr>
      <w:r>
        <w:rPr>
          <w:rFonts w:cs="宋体" w:hint="eastAsia"/>
          <w:lang w:eastAsia="zh-CN"/>
        </w:rPr>
        <w:t>生命、心理与社会方面，涵盖昼夜节律、心率周期、细胞周期、种群周期、神经振荡与相位锁定、多尺度演化与跨尺度耦合；睡眠</w:t>
      </w:r>
      <w:r>
        <w:rPr>
          <w:lang w:eastAsia="zh-CN"/>
        </w:rPr>
        <w:t>—</w:t>
      </w:r>
      <w:r>
        <w:rPr>
          <w:rFonts w:cs="宋体" w:hint="eastAsia"/>
          <w:lang w:eastAsia="zh-CN"/>
        </w:rPr>
        <w:t>觉醒周期、注意的周期性波动、情绪周期、学习与遗忘的周期；社交节律、社交互动中的周期博弈、信息传播、社交网络演化、文化周期与代际周期、集体行为的相位锁定。</w:t>
      </w:r>
    </w:p>
    <w:p w14:paraId="053DB0AA" w14:textId="77777777" w:rsidR="005576D0" w:rsidRDefault="00000000">
      <w:pPr>
        <w:rPr>
          <w:lang w:eastAsia="zh-CN"/>
        </w:rPr>
      </w:pPr>
      <w:r>
        <w:rPr>
          <w:rFonts w:cs="宋体" w:hint="eastAsia"/>
          <w:lang w:eastAsia="zh-CN"/>
        </w:rPr>
        <w:t>经济与政治方面，涵盖供需均衡与蛛网模型、乘数</w:t>
      </w:r>
      <w:r>
        <w:rPr>
          <w:lang w:eastAsia="zh-CN"/>
        </w:rPr>
        <w:t>—</w:t>
      </w:r>
      <w:r>
        <w:rPr>
          <w:rFonts w:cs="宋体" w:hint="eastAsia"/>
          <w:lang w:eastAsia="zh-CN"/>
        </w:rPr>
        <w:t>加速数模型、库存周期与固定资产投资周期、康德拉季耶夫长波、金融市场的周期结构、收入分配与</w:t>
      </w:r>
      <w:proofErr w:type="gramStart"/>
      <w:r>
        <w:rPr>
          <w:rFonts w:cs="宋体" w:hint="eastAsia"/>
          <w:lang w:eastAsia="zh-CN"/>
        </w:rPr>
        <w:t>幂</w:t>
      </w:r>
      <w:proofErr w:type="gramEnd"/>
      <w:r>
        <w:rPr>
          <w:rFonts w:cs="宋体" w:hint="eastAsia"/>
          <w:lang w:eastAsia="zh-CN"/>
        </w:rPr>
        <w:t>律指数；以及王朝兴衰的周期模型、土地兼并与财政周期、政体更迭与帝国霸权更替的周期结构。密码、数据与智能体方面，涵盖序列密码与状态周期、线性反馈移位寄存器、分组密码的迭代结构、公</w:t>
      </w:r>
      <w:proofErr w:type="gramStart"/>
      <w:r>
        <w:rPr>
          <w:rFonts w:cs="宋体" w:hint="eastAsia"/>
          <w:lang w:eastAsia="zh-CN"/>
        </w:rPr>
        <w:t>钥</w:t>
      </w:r>
      <w:proofErr w:type="gramEnd"/>
      <w:r>
        <w:rPr>
          <w:rFonts w:cs="宋体" w:hint="eastAsia"/>
          <w:lang w:eastAsia="zh-CN"/>
        </w:rPr>
        <w:t>密码与循环群结构、椭圆曲线密码；时间序列的周期结构检测、数据驱动的周期系统建模、相位耦合网络；以及神经网络训练的周期动力学、注意力机制的周期结构、强化学习的周期探索与多智能</w:t>
      </w:r>
      <w:proofErr w:type="gramStart"/>
      <w:r>
        <w:rPr>
          <w:rFonts w:cs="宋体" w:hint="eastAsia"/>
          <w:lang w:eastAsia="zh-CN"/>
        </w:rPr>
        <w:t>体系统</w:t>
      </w:r>
      <w:proofErr w:type="gramEnd"/>
      <w:r>
        <w:rPr>
          <w:rFonts w:cs="宋体" w:hint="eastAsia"/>
          <w:lang w:eastAsia="zh-CN"/>
        </w:rPr>
        <w:t>的相位同步。</w:t>
      </w:r>
    </w:p>
    <w:p w14:paraId="2AAF0C00" w14:textId="77777777" w:rsidR="005576D0" w:rsidRDefault="00000000">
      <w:pPr>
        <w:pStyle w:val="31"/>
        <w:spacing w:line="360" w:lineRule="auto"/>
        <w:rPr>
          <w:lang w:eastAsia="zh-CN"/>
        </w:rPr>
      </w:pPr>
      <w:r>
        <w:rPr>
          <w:rFonts w:ascii="宋体" w:eastAsia="宋体" w:hAnsi="宋体" w:cs="宋体" w:hint="eastAsia"/>
          <w:lang w:eastAsia="zh-CN"/>
        </w:rPr>
        <w:t>（三）三项可立即检验的落点</w:t>
      </w:r>
    </w:p>
    <w:p w14:paraId="186C3637" w14:textId="77777777" w:rsidR="005576D0" w:rsidRDefault="00000000">
      <w:pPr>
        <w:rPr>
          <w:lang w:eastAsia="zh-CN"/>
        </w:rPr>
      </w:pPr>
      <w:r>
        <w:rPr>
          <w:rFonts w:cs="宋体" w:hint="eastAsia"/>
          <w:lang w:eastAsia="zh-CN"/>
        </w:rPr>
        <w:t>选择以下三个方向，不是因为它们最宏大，而是因为它们的验证成本最低，都能在可预期的时间内给出可对照的实验结果。</w:t>
      </w:r>
    </w:p>
    <w:p w14:paraId="0A68AA22" w14:textId="77777777" w:rsidR="005576D0" w:rsidRDefault="00000000">
      <w:pPr>
        <w:rPr>
          <w:lang w:eastAsia="zh-CN"/>
        </w:rPr>
      </w:pPr>
      <w:r>
        <w:rPr>
          <w:rFonts w:cs="宋体" w:hint="eastAsia"/>
          <w:b/>
          <w:lang w:eastAsia="zh-CN"/>
        </w:rPr>
        <w:t>落点</w:t>
      </w:r>
      <w:proofErr w:type="gramStart"/>
      <w:r>
        <w:rPr>
          <w:rFonts w:cs="宋体" w:hint="eastAsia"/>
          <w:b/>
          <w:lang w:eastAsia="zh-CN"/>
        </w:rPr>
        <w:t>一</w:t>
      </w:r>
      <w:proofErr w:type="gramEnd"/>
      <w:r>
        <w:rPr>
          <w:rFonts w:cs="宋体" w:hint="eastAsia"/>
          <w:b/>
          <w:lang w:eastAsia="zh-CN"/>
        </w:rPr>
        <w:t>，历法。</w:t>
      </w:r>
      <w:r>
        <w:rPr>
          <w:rFonts w:cs="宋体" w:hint="eastAsia"/>
          <w:lang w:eastAsia="zh-CN"/>
        </w:rPr>
        <w:t>以置闰误差有界定理与连分数最佳置闰定理为理论工具，对照真实历法的闰月分布统计，检验</w:t>
      </w:r>
      <w:r>
        <w:rPr>
          <w:lang w:eastAsia="zh-CN"/>
        </w:rPr>
        <w:t>“</w:t>
      </w:r>
      <w:r>
        <w:rPr>
          <w:rFonts w:cs="宋体" w:hint="eastAsia"/>
          <w:lang w:eastAsia="zh-CN"/>
        </w:rPr>
        <w:t>无中气置闰</w:t>
      </w:r>
      <w:r>
        <w:rPr>
          <w:lang w:eastAsia="zh-CN"/>
        </w:rPr>
        <w:t>”</w:t>
      </w:r>
      <w:r>
        <w:rPr>
          <w:rFonts w:cs="宋体" w:hint="eastAsia"/>
          <w:lang w:eastAsia="zh-CN"/>
        </w:rPr>
        <w:t>作为主动公度化机制的结构解释是否成立。验证方式为理论预测与实际分布的统计对照。</w:t>
      </w:r>
    </w:p>
    <w:p w14:paraId="6C539F22" w14:textId="77777777" w:rsidR="005576D0" w:rsidRDefault="00000000">
      <w:pPr>
        <w:rPr>
          <w:lang w:eastAsia="zh-CN"/>
        </w:rPr>
      </w:pPr>
      <w:r>
        <w:rPr>
          <w:rFonts w:cs="宋体" w:hint="eastAsia"/>
          <w:b/>
          <w:lang w:eastAsia="zh-CN"/>
        </w:rPr>
        <w:lastRenderedPageBreak/>
        <w:t>落点二，市场。</w:t>
      </w:r>
      <w:r>
        <w:rPr>
          <w:rFonts w:cs="宋体" w:hint="eastAsia"/>
          <w:lang w:eastAsia="zh-CN"/>
        </w:rPr>
        <w:t>将窗函数与折射率体系用于股票与宏观序列，用正弦差角相似度与折射率比检验趋势反转的预测有效性，并用</w:t>
      </w:r>
      <w:r>
        <w:rPr>
          <w:lang w:eastAsia="zh-CN"/>
        </w:rPr>
        <w:t xml:space="preserve"> Fisher </w:t>
      </w:r>
      <w:r>
        <w:rPr>
          <w:rFonts w:cs="宋体" w:hint="eastAsia"/>
          <w:lang w:eastAsia="zh-CN"/>
        </w:rPr>
        <w:t>检验给出周期显著性的精确阈值，而非依赖对周期图的人工目测。验证方式为与移动平均、自回归积分滑动平均等基准方法做滚动窗口对照。</w:t>
      </w:r>
    </w:p>
    <w:p w14:paraId="5F0CD1D0" w14:textId="77777777" w:rsidR="005576D0" w:rsidRDefault="00000000">
      <w:pPr>
        <w:rPr>
          <w:lang w:eastAsia="zh-CN"/>
        </w:rPr>
      </w:pPr>
      <w:r>
        <w:rPr>
          <w:rFonts w:cs="宋体" w:hint="eastAsia"/>
          <w:b/>
          <w:lang w:eastAsia="zh-CN"/>
        </w:rPr>
        <w:t>落点三，智能体。</w:t>
      </w:r>
      <w:r>
        <w:rPr>
          <w:rFonts w:cs="宋体" w:hint="eastAsia"/>
          <w:lang w:eastAsia="zh-CN"/>
        </w:rPr>
        <w:t>将周期卷积作为神经网络的特征提取层，将</w:t>
      </w:r>
      <w:proofErr w:type="gramStart"/>
      <w:r>
        <w:rPr>
          <w:rFonts w:cs="宋体" w:hint="eastAsia"/>
          <w:lang w:eastAsia="zh-CN"/>
        </w:rPr>
        <w:t>复指数</w:t>
      </w:r>
      <w:proofErr w:type="gramEnd"/>
      <w:r>
        <w:rPr>
          <w:rFonts w:cs="宋体" w:hint="eastAsia"/>
          <w:lang w:eastAsia="zh-CN"/>
        </w:rPr>
        <w:t>激活函数作为可学习非线性，将核平滑导</w:t>
      </w:r>
      <w:r>
        <w:rPr>
          <w:lang w:eastAsia="zh-CN"/>
        </w:rPr>
        <w:t>-</w:t>
      </w:r>
      <w:proofErr w:type="gramStart"/>
      <w:r>
        <w:rPr>
          <w:rFonts w:cs="宋体" w:hint="eastAsia"/>
          <w:lang w:eastAsia="zh-CN"/>
        </w:rPr>
        <w:t>积下降</w:t>
      </w:r>
      <w:proofErr w:type="gramEnd"/>
      <w:r>
        <w:rPr>
          <w:rFonts w:cs="宋体" w:hint="eastAsia"/>
          <w:lang w:eastAsia="zh-CN"/>
        </w:rPr>
        <w:t>作为优化器，将相位耦合网络用于多智能体同步。验证方式为在时间序列预测与序列建模任务上做消融实验。</w:t>
      </w:r>
    </w:p>
    <w:p w14:paraId="09D9F926" w14:textId="77777777" w:rsidR="005576D0" w:rsidRDefault="00000000">
      <w:pPr>
        <w:rPr>
          <w:lang w:eastAsia="zh-CN"/>
        </w:rPr>
      </w:pPr>
      <w:r>
        <w:rPr>
          <w:rFonts w:cs="宋体" w:hint="eastAsia"/>
          <w:lang w:eastAsia="zh-CN"/>
        </w:rPr>
        <w:t>市场与智能体两项已列入手稿末章的开放任务清单，历法一项尚未列入，此处不作为已完成结论陈述。</w:t>
      </w:r>
    </w:p>
    <w:p w14:paraId="0A37DF74" w14:textId="77777777" w:rsidR="005576D0" w:rsidRDefault="00000000">
      <w:pPr>
        <w:pStyle w:val="31"/>
        <w:spacing w:line="360" w:lineRule="auto"/>
        <w:rPr>
          <w:lang w:eastAsia="zh-CN"/>
        </w:rPr>
      </w:pPr>
      <w:r>
        <w:rPr>
          <w:rFonts w:ascii="宋体" w:eastAsia="宋体" w:hAnsi="宋体" w:cs="宋体" w:hint="eastAsia"/>
          <w:lang w:eastAsia="zh-CN"/>
        </w:rPr>
        <w:t>（四）应用价值的三重定位</w:t>
      </w:r>
    </w:p>
    <w:p w14:paraId="1C8424E8" w14:textId="77777777" w:rsidR="005576D0" w:rsidRDefault="00000000">
      <w:pPr>
        <w:rPr>
          <w:lang w:eastAsia="zh-CN"/>
        </w:rPr>
      </w:pPr>
      <w:r>
        <w:rPr>
          <w:rFonts w:cs="宋体" w:hint="eastAsia"/>
          <w:lang w:eastAsia="zh-CN"/>
        </w:rPr>
        <w:t>第一，作为统一的描述语言。它为不同学科中本已存在的周期分析提供一套公共语法，使跨领域的结构类比可以被精确陈述，而非停留在隐喻层面。</w:t>
      </w:r>
    </w:p>
    <w:p w14:paraId="1488A1DD" w14:textId="77777777" w:rsidR="005576D0" w:rsidRDefault="00000000">
      <w:pPr>
        <w:rPr>
          <w:lang w:eastAsia="zh-CN"/>
        </w:rPr>
      </w:pPr>
      <w:r>
        <w:rPr>
          <w:rFonts w:cs="宋体" w:hint="eastAsia"/>
          <w:lang w:eastAsia="zh-CN"/>
        </w:rPr>
        <w:t>第二，作为诊断工具。它提供测量系统在各个对称变换下闭合程度的工具：对于满足条件的系统给出严格的周期结构描述；对于部分满足的系统，精确测量其偏离闭合轨道的程度；对于不满足的系统，明确指出其</w:t>
      </w:r>
      <w:r>
        <w:rPr>
          <w:lang w:eastAsia="zh-CN"/>
        </w:rPr>
        <w:t>“</w:t>
      </w:r>
      <w:r>
        <w:rPr>
          <w:rFonts w:cs="宋体" w:hint="eastAsia"/>
          <w:lang w:eastAsia="zh-CN"/>
        </w:rPr>
        <w:t>周期性</w:t>
      </w:r>
      <w:r>
        <w:rPr>
          <w:lang w:eastAsia="zh-CN"/>
        </w:rPr>
        <w:t>”</w:t>
      </w:r>
      <w:r>
        <w:rPr>
          <w:rFonts w:cs="宋体" w:hint="eastAsia"/>
          <w:lang w:eastAsia="zh-CN"/>
        </w:rPr>
        <w:t>只是现象层面的隐喻。这一诊断功能，是本纲领区别于一般跨学科类比的关键所在。</w:t>
      </w:r>
    </w:p>
    <w:p w14:paraId="58B65CFF" w14:textId="77777777" w:rsidR="005576D0" w:rsidRDefault="00000000">
      <w:pPr>
        <w:rPr>
          <w:lang w:eastAsia="zh-CN"/>
        </w:rPr>
      </w:pPr>
      <w:r>
        <w:rPr>
          <w:rFonts w:cs="宋体" w:hint="eastAsia"/>
          <w:lang w:eastAsia="zh-CN"/>
        </w:rPr>
        <w:t>第三，作为可计算的框架。周期卷积、置闰、拐点诊断与</w:t>
      </w:r>
      <w:proofErr w:type="gramStart"/>
      <w:r>
        <w:rPr>
          <w:rFonts w:cs="宋体" w:hint="eastAsia"/>
          <w:lang w:eastAsia="zh-CN"/>
        </w:rPr>
        <w:t>复指数</w:t>
      </w:r>
      <w:proofErr w:type="gramEnd"/>
      <w:r>
        <w:rPr>
          <w:rFonts w:cs="宋体" w:hint="eastAsia"/>
          <w:lang w:eastAsia="zh-CN"/>
        </w:rPr>
        <w:t>激活函数都是可直接实现的算法组件，且已规划了从算法到开源参考实现的具体路径。</w:t>
      </w:r>
    </w:p>
    <w:p w14:paraId="671A87F0" w14:textId="541D3B98" w:rsidR="00615970" w:rsidRDefault="00000000">
      <w:pPr>
        <w:rPr>
          <w:rFonts w:cs="宋体"/>
          <w:lang w:eastAsia="zh-CN"/>
        </w:rPr>
      </w:pPr>
      <w:r>
        <w:rPr>
          <w:rFonts w:cs="宋体" w:hint="eastAsia"/>
          <w:lang w:eastAsia="zh-CN"/>
        </w:rPr>
        <w:t>此外需要说明，本纲领不试图成为万有理论。它不解释为何某个特定的守恒量取某个特定的值，不推导某个具体系统的演化方程，不预测经济的未来走向。它提供的是一组诊断工具</w:t>
      </w:r>
      <w:r>
        <w:rPr>
          <w:lang w:eastAsia="zh-CN"/>
        </w:rPr>
        <w:t>——</w:t>
      </w:r>
      <w:r>
        <w:rPr>
          <w:rFonts w:cs="宋体" w:hint="eastAsia"/>
          <w:lang w:eastAsia="zh-CN"/>
        </w:rPr>
        <w:t>一套统一的语法，用于严格地描述、比较和分析不同系统中出现的周期结构。它的成功不在于证明一切都是周期，而在于能够精确地指出：这个系统是周期的，因为它在某个群的作用下轨道闭合；那个系统看似有周期，实则缺乏守恒律的保证；这种积分变换和那种积分变换，是同一群上调和分析在不同</w:t>
      </w:r>
      <w:proofErr w:type="gramStart"/>
      <w:r>
        <w:rPr>
          <w:rFonts w:cs="宋体" w:hint="eastAsia"/>
          <w:lang w:eastAsia="zh-CN"/>
        </w:rPr>
        <w:t>参数化下的</w:t>
      </w:r>
      <w:proofErr w:type="gramEnd"/>
      <w:r>
        <w:rPr>
          <w:rFonts w:cs="宋体" w:hint="eastAsia"/>
          <w:lang w:eastAsia="zh-CN"/>
        </w:rPr>
        <w:t>等价表示。</w:t>
      </w:r>
    </w:p>
    <w:p w14:paraId="08D0FA41" w14:textId="11C2400B" w:rsidR="005576D0" w:rsidRPr="00615970" w:rsidRDefault="00615970" w:rsidP="00615970">
      <w:pPr>
        <w:spacing w:after="200" w:line="276" w:lineRule="auto"/>
        <w:ind w:firstLine="0"/>
        <w:rPr>
          <w:rFonts w:cs="宋体" w:hint="eastAsia"/>
          <w:lang w:eastAsia="zh-CN"/>
        </w:rPr>
      </w:pPr>
      <w:r>
        <w:rPr>
          <w:rFonts w:cs="宋体"/>
          <w:lang w:eastAsia="zh-CN"/>
        </w:rPr>
        <w:br w:type="page"/>
      </w:r>
    </w:p>
    <w:p w14:paraId="7FDDF234" w14:textId="77777777" w:rsidR="005576D0" w:rsidRDefault="00000000">
      <w:pPr>
        <w:pStyle w:val="21"/>
        <w:spacing w:line="360" w:lineRule="auto"/>
        <w:rPr>
          <w:lang w:eastAsia="zh-CN"/>
        </w:rPr>
      </w:pPr>
      <w:bookmarkStart w:id="8" w:name="sec-5"/>
      <w:bookmarkStart w:id="9" w:name="_Toc_sec_5"/>
      <w:bookmarkEnd w:id="8"/>
      <w:r>
        <w:rPr>
          <w:rFonts w:ascii="宋体" w:eastAsia="宋体" w:hAnsi="宋体" w:cs="宋体" w:hint="eastAsia"/>
          <w:lang w:eastAsia="zh-CN"/>
        </w:rPr>
        <w:lastRenderedPageBreak/>
        <w:t>五、研究纲领的边界与自我限定</w:t>
      </w:r>
      <w:bookmarkEnd w:id="9"/>
    </w:p>
    <w:p w14:paraId="00A1A3F0" w14:textId="77777777" w:rsidR="005576D0" w:rsidRDefault="00000000">
      <w:pPr>
        <w:rPr>
          <w:lang w:eastAsia="zh-CN"/>
        </w:rPr>
      </w:pPr>
      <w:r>
        <w:rPr>
          <w:rFonts w:cs="宋体" w:hint="eastAsia"/>
          <w:lang w:eastAsia="zh-CN"/>
        </w:rPr>
        <w:t>一份研究纲领的可信度，取决于它对自己的限度说得有多清楚。手稿对每一处论断都标注了认识论地位：凡给出证明者，以定义、命题、引理、定理、推论或性质的形式呈现并附证明；凡未给出证明者，按手稿的三种标签——猜想、类比、研究纲领——标出。为便于对照，下表按证明强度归纳三档，档次名称为本文档的归纳，不是手稿的标签。</w:t>
      </w:r>
    </w:p>
    <w:tbl>
      <w:tblPr>
        <w:tblW w:w="5000" w:type="pct"/>
        <w:tblLook w:val="04A0" w:firstRow="1" w:lastRow="0" w:firstColumn="1" w:lastColumn="0" w:noHBand="0" w:noVBand="1"/>
      </w:tblPr>
      <w:tblGrid>
        <w:gridCol w:w="3050"/>
        <w:gridCol w:w="3049"/>
        <w:gridCol w:w="3049"/>
      </w:tblGrid>
      <w:tr w:rsidR="005576D0" w14:paraId="3DA59469" w14:textId="77777777">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541AE928" w14:textId="77777777" w:rsidR="005576D0" w:rsidRDefault="00000000">
            <w:pPr>
              <w:spacing w:before="60" w:after="60" w:line="240" w:lineRule="auto"/>
            </w:pPr>
            <w:r>
              <w:rPr>
                <w:rFonts w:ascii="黑体" w:eastAsia="黑体" w:hAnsi="黑体" w:hint="eastAsia"/>
                <w:b/>
                <w:color w:val="0F2F5C"/>
              </w:rPr>
              <w:t>档次</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276F7B80" w14:textId="77777777" w:rsidR="005576D0" w:rsidRDefault="00000000">
            <w:pPr>
              <w:spacing w:before="60" w:after="60" w:line="240" w:lineRule="auto"/>
            </w:pPr>
            <w:r>
              <w:rPr>
                <w:rFonts w:ascii="黑体" w:eastAsia="黑体" w:hAnsi="黑体" w:hint="eastAsia"/>
                <w:b/>
                <w:color w:val="0F2F5C"/>
              </w:rPr>
              <w:t>含义</w:t>
            </w:r>
          </w:p>
        </w:tc>
        <w:tc>
          <w:tcPr>
            <w:tcW w:w="288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7AE1A5E1" w14:textId="77777777" w:rsidR="005576D0" w:rsidRDefault="00000000">
            <w:pPr>
              <w:spacing w:before="60" w:after="60" w:line="240" w:lineRule="auto"/>
            </w:pPr>
            <w:r>
              <w:rPr>
                <w:rFonts w:ascii="黑体" w:eastAsia="黑体" w:hAnsi="黑体" w:hint="eastAsia"/>
                <w:b/>
                <w:color w:val="0F2F5C"/>
              </w:rPr>
              <w:t>代表性内容</w:t>
            </w:r>
          </w:p>
        </w:tc>
      </w:tr>
      <w:tr w:rsidR="005576D0" w14:paraId="3551FF8D"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143B5ABC" w14:textId="77777777" w:rsidR="005576D0" w:rsidRDefault="00000000">
            <w:pPr>
              <w:spacing w:before="60" w:after="60" w:line="240" w:lineRule="auto"/>
            </w:pPr>
            <w:r>
              <w:t>已证</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4414A8ED" w14:textId="77777777" w:rsidR="005576D0" w:rsidRDefault="00000000">
            <w:pPr>
              <w:spacing w:before="60" w:after="60" w:line="240" w:lineRule="auto"/>
              <w:rPr>
                <w:lang w:eastAsia="zh-CN"/>
              </w:rPr>
            </w:pPr>
            <w:r>
              <w:rPr>
                <w:lang w:eastAsia="zh-CN"/>
              </w:rPr>
              <w:t>有完整的定义、命题、定理、证明链条支撑</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67A162A3" w14:textId="77777777" w:rsidR="005576D0" w:rsidRDefault="00000000">
            <w:pPr>
              <w:spacing w:before="60" w:after="60" w:line="240" w:lineRule="auto"/>
              <w:rPr>
                <w:lang w:eastAsia="zh-CN"/>
              </w:rPr>
            </w:pPr>
            <w:r>
              <w:rPr>
                <w:lang w:eastAsia="zh-CN"/>
              </w:rPr>
              <w:t>置闰误差有界定理、连分数最佳置闰定理、有限</w:t>
            </w:r>
            <w:proofErr w:type="gramStart"/>
            <w:r>
              <w:rPr>
                <w:lang w:eastAsia="zh-CN"/>
              </w:rPr>
              <w:t>阶作用</w:t>
            </w:r>
            <w:proofErr w:type="gramEnd"/>
            <w:r>
              <w:rPr>
                <w:lang w:eastAsia="zh-CN"/>
              </w:rPr>
              <w:t>导出周期、全书逻辑闭环</w:t>
            </w:r>
          </w:p>
        </w:tc>
      </w:tr>
      <w:tr w:rsidR="005576D0" w14:paraId="1C301450" w14:textId="77777777">
        <w:tc>
          <w:tcPr>
            <w:tcW w:w="2880" w:type="dxa"/>
            <w:tcBorders>
              <w:left w:val="none" w:sz="6" w:space="0" w:color="000000"/>
              <w:right w:val="none" w:sz="6" w:space="0" w:color="000000"/>
            </w:tcBorders>
            <w:tcMar>
              <w:top w:w="84" w:type="dxa"/>
              <w:left w:w="180" w:type="dxa"/>
              <w:bottom w:w="84" w:type="dxa"/>
              <w:right w:w="180" w:type="dxa"/>
            </w:tcMar>
            <w:vAlign w:val="center"/>
          </w:tcPr>
          <w:p w14:paraId="25C59320" w14:textId="77777777" w:rsidR="005576D0" w:rsidRDefault="00000000">
            <w:pPr>
              <w:spacing w:before="60" w:after="60" w:line="240" w:lineRule="auto"/>
            </w:pPr>
            <w:proofErr w:type="spellStart"/>
            <w:r>
              <w:t>有条件</w:t>
            </w:r>
            <w:proofErr w:type="spellEnd"/>
          </w:p>
        </w:tc>
        <w:tc>
          <w:tcPr>
            <w:tcW w:w="2880" w:type="dxa"/>
            <w:tcBorders>
              <w:left w:val="none" w:sz="6" w:space="0" w:color="000000"/>
              <w:right w:val="none" w:sz="6" w:space="0" w:color="000000"/>
            </w:tcBorders>
            <w:tcMar>
              <w:top w:w="84" w:type="dxa"/>
              <w:left w:w="180" w:type="dxa"/>
              <w:bottom w:w="84" w:type="dxa"/>
              <w:right w:w="180" w:type="dxa"/>
            </w:tcMar>
            <w:vAlign w:val="center"/>
          </w:tcPr>
          <w:p w14:paraId="27A9F05E" w14:textId="77777777" w:rsidR="005576D0" w:rsidRDefault="00000000">
            <w:pPr>
              <w:spacing w:before="60" w:after="60" w:line="240" w:lineRule="auto"/>
              <w:rPr>
                <w:lang w:eastAsia="zh-CN"/>
              </w:rPr>
            </w:pPr>
            <w:r>
              <w:rPr>
                <w:lang w:eastAsia="zh-CN"/>
              </w:rPr>
              <w:t>结论成立，但依赖明确的附加假设</w:t>
            </w:r>
          </w:p>
        </w:tc>
        <w:tc>
          <w:tcPr>
            <w:tcW w:w="2880" w:type="dxa"/>
            <w:tcBorders>
              <w:left w:val="none" w:sz="6" w:space="0" w:color="000000"/>
              <w:right w:val="none" w:sz="6" w:space="0" w:color="000000"/>
            </w:tcBorders>
            <w:tcMar>
              <w:top w:w="84" w:type="dxa"/>
              <w:left w:w="180" w:type="dxa"/>
              <w:bottom w:w="84" w:type="dxa"/>
              <w:right w:w="180" w:type="dxa"/>
            </w:tcMar>
            <w:vAlign w:val="center"/>
          </w:tcPr>
          <w:p w14:paraId="3D771366" w14:textId="77777777" w:rsidR="005576D0" w:rsidRDefault="00000000">
            <w:pPr>
              <w:spacing w:before="60" w:after="60" w:line="240" w:lineRule="auto"/>
              <w:rPr>
                <w:lang w:eastAsia="zh-CN"/>
              </w:rPr>
            </w:pPr>
            <w:r>
              <w:rPr>
                <w:lang w:eastAsia="zh-CN"/>
              </w:rPr>
              <w:t>对称 ⇒ 守恒（守恒推不出对称；纯代数版本需 G-轨道有限，诺特版本需作用量原理成立且对称变换连续光滑）、积分变换的统一描述（需指定群作用、表示与函数空间）、</w:t>
            </w:r>
            <w:proofErr w:type="gramStart"/>
            <w:r>
              <w:rPr>
                <w:lang w:eastAsia="zh-CN"/>
              </w:rPr>
              <w:t>角空间取圆群</w:t>
            </w:r>
            <w:proofErr w:type="gramEnd"/>
            <w:r>
              <w:rPr>
                <w:lang w:eastAsia="zh-CN"/>
              </w:rPr>
              <w:t>或有限循环群（需轨道同伦条件）</w:t>
            </w:r>
          </w:p>
        </w:tc>
      </w:tr>
      <w:tr w:rsidR="005576D0" w14:paraId="37FC75F2" w14:textId="77777777">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7B87F5E2" w14:textId="77777777" w:rsidR="005576D0" w:rsidRDefault="00000000">
            <w:pPr>
              <w:spacing w:before="60" w:after="60" w:line="240" w:lineRule="auto"/>
            </w:pPr>
            <w:proofErr w:type="spellStart"/>
            <w:r>
              <w:t>待研究</w:t>
            </w:r>
            <w:proofErr w:type="spellEnd"/>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29F0E17A" w14:textId="77777777" w:rsidR="005576D0" w:rsidRDefault="00000000">
            <w:pPr>
              <w:spacing w:before="60" w:after="60" w:line="240" w:lineRule="auto"/>
              <w:rPr>
                <w:lang w:eastAsia="zh-CN"/>
              </w:rPr>
            </w:pPr>
            <w:r>
              <w:rPr>
                <w:lang w:eastAsia="zh-CN"/>
              </w:rPr>
              <w:t>目前只有启发性论证，尚无可陈述的定理</w:t>
            </w:r>
          </w:p>
        </w:tc>
        <w:tc>
          <w:tcPr>
            <w:tcW w:w="288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1906E143" w14:textId="77777777" w:rsidR="005576D0" w:rsidRDefault="00000000">
            <w:pPr>
              <w:spacing w:before="60" w:after="60" w:line="240" w:lineRule="auto"/>
              <w:rPr>
                <w:lang w:eastAsia="zh-CN"/>
              </w:rPr>
            </w:pPr>
            <w:r>
              <w:rPr>
                <w:lang w:eastAsia="zh-CN"/>
              </w:rPr>
              <w:t>三种变换与三个微分算子的一一对应（其中散度与缩放的桥梁最为微妙）、能量与质量与尺度的通量解释、莱布尼茨关于 “ 自然数的周期 ” 的史料考订</w:t>
            </w:r>
          </w:p>
        </w:tc>
      </w:tr>
    </w:tbl>
    <w:p w14:paraId="6B459E00" w14:textId="77777777" w:rsidR="005576D0" w:rsidRDefault="00000000">
      <w:pPr>
        <w:rPr>
          <w:lang w:eastAsia="zh-CN"/>
        </w:rPr>
      </w:pPr>
      <w:r>
        <w:rPr>
          <w:rFonts w:cs="宋体" w:hint="eastAsia"/>
          <w:lang w:eastAsia="zh-CN"/>
        </w:rPr>
        <w:t>这一标注纪律并非谦辞，而是可检验性的前提。以诺特定理为例：对称性与守恒量之间的对应需要</w:t>
      </w:r>
      <w:r>
        <w:rPr>
          <w:lang w:eastAsia="zh-CN"/>
        </w:rPr>
        <w:t>“</w:t>
      </w:r>
      <w:r>
        <w:rPr>
          <w:rFonts w:cs="宋体" w:hint="eastAsia"/>
          <w:lang w:eastAsia="zh-CN"/>
        </w:rPr>
        <w:t>作用量原理成立</w:t>
      </w:r>
      <w:r>
        <w:rPr>
          <w:lang w:eastAsia="zh-CN"/>
        </w:rPr>
        <w:t>”</w:t>
      </w:r>
      <w:r>
        <w:rPr>
          <w:rFonts w:cs="宋体" w:hint="eastAsia"/>
          <w:lang w:eastAsia="zh-CN"/>
        </w:rPr>
        <w:t>与</w:t>
      </w:r>
      <w:r>
        <w:rPr>
          <w:lang w:eastAsia="zh-CN"/>
        </w:rPr>
        <w:t>“</w:t>
      </w:r>
      <w:r>
        <w:rPr>
          <w:rFonts w:cs="宋体" w:hint="eastAsia"/>
          <w:lang w:eastAsia="zh-CN"/>
        </w:rPr>
        <w:t>对称变换连续光滑</w:t>
      </w:r>
      <w:r>
        <w:rPr>
          <w:lang w:eastAsia="zh-CN"/>
        </w:rPr>
        <w:t>”</w:t>
      </w:r>
      <w:r>
        <w:rPr>
          <w:rFonts w:cs="宋体" w:hint="eastAsia"/>
          <w:lang w:eastAsia="zh-CN"/>
        </w:rPr>
        <w:t>两个条件，二者不可省略；对离散对称性、非拉格朗日系统或非光滑系统，这一对应一般不成立，必须分别处理。以置闰为例：它给出的是泄漏幅度的显式上界而非消除泄漏，在多频信号、时变周期、未知周期比等情形下作用受限。</w:t>
      </w:r>
    </w:p>
    <w:p w14:paraId="68CB6514" w14:textId="77777777" w:rsidR="005576D0" w:rsidRDefault="00000000">
      <w:pPr>
        <w:rPr>
          <w:lang w:eastAsia="zh-CN"/>
        </w:rPr>
      </w:pPr>
      <w:r>
        <w:rPr>
          <w:rFonts w:cs="宋体" w:hint="eastAsia"/>
          <w:lang w:eastAsia="zh-CN"/>
        </w:rPr>
        <w:t>只有说清条件，结论才可被检验；只有列明待研究项，对外合作才有明确的接口。这是本纲领对自身方法论的一项公开承诺。</w:t>
      </w:r>
    </w:p>
    <w:p w14:paraId="5DF18C80" w14:textId="77777777" w:rsidR="005576D0" w:rsidRDefault="00000000">
      <w:pPr>
        <w:pStyle w:val="21"/>
        <w:spacing w:line="360" w:lineRule="auto"/>
        <w:rPr>
          <w:lang w:eastAsia="zh-CN"/>
        </w:rPr>
      </w:pPr>
      <w:bookmarkStart w:id="10" w:name="sec-6"/>
      <w:bookmarkStart w:id="11" w:name="_Toc_sec_6"/>
      <w:bookmarkEnd w:id="10"/>
      <w:r>
        <w:rPr>
          <w:rFonts w:ascii="宋体" w:eastAsia="宋体" w:hAnsi="宋体" w:cs="宋体" w:hint="eastAsia"/>
          <w:lang w:eastAsia="zh-CN"/>
        </w:rPr>
        <w:lastRenderedPageBreak/>
        <w:t>六、当前进展与开放问题</w:t>
      </w:r>
      <w:bookmarkEnd w:id="11"/>
    </w:p>
    <w:p w14:paraId="16A7FB58" w14:textId="77777777" w:rsidR="005576D0" w:rsidRDefault="00000000">
      <w:pPr>
        <w:rPr>
          <w:lang w:eastAsia="zh-CN"/>
        </w:rPr>
      </w:pPr>
      <w:r>
        <w:rPr>
          <w:rFonts w:cs="宋体" w:hint="eastAsia"/>
          <w:lang w:eastAsia="zh-CN"/>
        </w:rPr>
        <w:t>本节如实报告手稿的完成度与当前状态，并逐条列出尚待解决的问题</w:t>
      </w:r>
      <w:r>
        <w:rPr>
          <w:lang w:eastAsia="zh-CN"/>
        </w:rPr>
        <w:t>——</w:t>
      </w:r>
      <w:r>
        <w:rPr>
          <w:rFonts w:cs="宋体" w:hint="eastAsia"/>
          <w:lang w:eastAsia="zh-CN"/>
        </w:rPr>
        <w:t>这些问题的存在不是缺陷的暴露，而是对外合作的接口。</w:t>
      </w:r>
    </w:p>
    <w:p w14:paraId="45622793" w14:textId="77777777" w:rsidR="005576D0" w:rsidRDefault="00000000">
      <w:pPr>
        <w:pStyle w:val="31"/>
        <w:spacing w:line="360" w:lineRule="auto"/>
        <w:rPr>
          <w:lang w:eastAsia="zh-CN"/>
        </w:rPr>
      </w:pPr>
      <w:r>
        <w:rPr>
          <w:rFonts w:ascii="宋体" w:eastAsia="宋体" w:hAnsi="宋体" w:cs="宋体" w:hint="eastAsia"/>
          <w:lang w:eastAsia="zh-CN"/>
        </w:rPr>
        <w:t>（一）当前进展</w:t>
      </w:r>
    </w:p>
    <w:p w14:paraId="61950C9D" w14:textId="77777777" w:rsidR="005576D0" w:rsidRDefault="00000000">
      <w:pPr>
        <w:rPr>
          <w:lang w:eastAsia="zh-CN"/>
        </w:rPr>
      </w:pPr>
      <w:r>
        <w:rPr>
          <w:rFonts w:cs="宋体" w:hint="eastAsia"/>
          <w:lang w:eastAsia="zh-CN"/>
        </w:rPr>
        <w:t>手稿已由著者独立完成全部写作，中英双语两个版本平行成稿，章序、章号与定理定义编号一一对应。</w:t>
      </w:r>
    </w:p>
    <w:tbl>
      <w:tblPr>
        <w:tblW w:w="5000" w:type="pct"/>
        <w:tblLook w:val="04A0" w:firstRow="1" w:lastRow="0" w:firstColumn="1" w:lastColumn="0" w:noHBand="0" w:noVBand="1"/>
      </w:tblPr>
      <w:tblGrid>
        <w:gridCol w:w="4574"/>
        <w:gridCol w:w="4574"/>
      </w:tblGrid>
      <w:tr w:rsidR="005576D0" w14:paraId="3F3E79D3" w14:textId="77777777">
        <w:tc>
          <w:tcPr>
            <w:tcW w:w="432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2E11D78D" w14:textId="77777777" w:rsidR="005576D0" w:rsidRDefault="00000000">
            <w:pPr>
              <w:spacing w:before="60" w:after="60" w:line="240" w:lineRule="auto"/>
            </w:pPr>
            <w:proofErr w:type="spellStart"/>
            <w:r>
              <w:rPr>
                <w:rFonts w:ascii="黑体" w:eastAsia="黑体" w:hAnsi="黑体" w:hint="eastAsia"/>
                <w:b/>
                <w:color w:val="0F2F5C"/>
              </w:rPr>
              <w:t>维度</w:t>
            </w:r>
            <w:proofErr w:type="spellEnd"/>
          </w:p>
        </w:tc>
        <w:tc>
          <w:tcPr>
            <w:tcW w:w="4320" w:type="dxa"/>
            <w:tcBorders>
              <w:top w:val="single" w:sz="12" w:space="0" w:color="10376B"/>
              <w:left w:val="none" w:sz="6" w:space="0" w:color="000000"/>
              <w:bottom w:val="single" w:sz="6" w:space="0" w:color="10376B"/>
              <w:right w:val="none" w:sz="6" w:space="0" w:color="000000"/>
            </w:tcBorders>
            <w:shd w:val="clear" w:color="auto" w:fill="EEF3FA"/>
            <w:tcMar>
              <w:top w:w="84" w:type="dxa"/>
              <w:left w:w="180" w:type="dxa"/>
              <w:bottom w:w="84" w:type="dxa"/>
              <w:right w:w="180" w:type="dxa"/>
            </w:tcMar>
            <w:vAlign w:val="center"/>
          </w:tcPr>
          <w:p w14:paraId="7D870101" w14:textId="77777777" w:rsidR="005576D0" w:rsidRDefault="00000000">
            <w:pPr>
              <w:spacing w:before="60" w:after="60" w:line="240" w:lineRule="auto"/>
            </w:pPr>
            <w:r>
              <w:rPr>
                <w:rFonts w:ascii="黑体" w:eastAsia="黑体" w:hAnsi="黑体" w:hint="eastAsia"/>
                <w:b/>
                <w:color w:val="0F2F5C"/>
              </w:rPr>
              <w:t>数据</w:t>
            </w:r>
          </w:p>
        </w:tc>
      </w:tr>
      <w:tr w:rsidR="005576D0" w14:paraId="6737C4F6"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5AD4743C" w14:textId="77777777" w:rsidR="005576D0" w:rsidRDefault="00000000">
            <w:pPr>
              <w:spacing w:before="60" w:after="60" w:line="240" w:lineRule="auto"/>
            </w:pPr>
            <w:r>
              <w:t>章节</w:t>
            </w:r>
          </w:p>
        </w:tc>
        <w:tc>
          <w:tcPr>
            <w:tcW w:w="4320" w:type="dxa"/>
            <w:tcBorders>
              <w:left w:val="none" w:sz="6" w:space="0" w:color="000000"/>
              <w:right w:val="none" w:sz="6" w:space="0" w:color="000000"/>
            </w:tcBorders>
            <w:tcMar>
              <w:top w:w="84" w:type="dxa"/>
              <w:left w:w="180" w:type="dxa"/>
              <w:bottom w:w="84" w:type="dxa"/>
              <w:right w:w="180" w:type="dxa"/>
            </w:tcMar>
            <w:vAlign w:val="center"/>
          </w:tcPr>
          <w:p w14:paraId="237C00CF" w14:textId="77777777" w:rsidR="005576D0" w:rsidRDefault="00000000">
            <w:pPr>
              <w:spacing w:before="60" w:after="60" w:line="240" w:lineRule="auto"/>
              <w:rPr>
                <w:lang w:eastAsia="zh-CN"/>
              </w:rPr>
            </w:pPr>
            <w:r>
              <w:rPr>
                <w:lang w:eastAsia="zh-CN"/>
              </w:rPr>
              <w:t>46  章正文（另有序言、引言与参考文献）</w:t>
            </w:r>
          </w:p>
        </w:tc>
      </w:tr>
      <w:tr w:rsidR="005576D0" w14:paraId="5205603B"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618C014F" w14:textId="77777777" w:rsidR="005576D0" w:rsidRDefault="00000000">
            <w:pPr>
              <w:spacing w:before="60" w:after="60" w:line="240" w:lineRule="auto"/>
            </w:pPr>
            <w:proofErr w:type="spellStart"/>
            <w:r>
              <w:t>篇幅</w:t>
            </w:r>
            <w:proofErr w:type="spellEnd"/>
          </w:p>
        </w:tc>
        <w:tc>
          <w:tcPr>
            <w:tcW w:w="4320" w:type="dxa"/>
            <w:tcBorders>
              <w:left w:val="none" w:sz="6" w:space="0" w:color="000000"/>
              <w:right w:val="none" w:sz="6" w:space="0" w:color="000000"/>
            </w:tcBorders>
            <w:tcMar>
              <w:top w:w="84" w:type="dxa"/>
              <w:left w:w="180" w:type="dxa"/>
              <w:bottom w:w="84" w:type="dxa"/>
              <w:right w:w="180" w:type="dxa"/>
            </w:tcMar>
            <w:vAlign w:val="center"/>
          </w:tcPr>
          <w:p w14:paraId="531B1BC6" w14:textId="77777777" w:rsidR="005576D0" w:rsidRDefault="00000000">
            <w:pPr>
              <w:spacing w:before="60" w:after="60" w:line="240" w:lineRule="auto"/>
            </w:pPr>
            <w:r>
              <w:t>中文版  1271  页；英文版  1456  页</w:t>
            </w:r>
          </w:p>
        </w:tc>
      </w:tr>
      <w:tr w:rsidR="005576D0" w14:paraId="2D7CBA79"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3349A774" w14:textId="77777777" w:rsidR="005576D0" w:rsidRDefault="00000000">
            <w:pPr>
              <w:spacing w:before="60" w:after="60" w:line="240" w:lineRule="auto"/>
            </w:pPr>
            <w:r>
              <w:t>规模</w:t>
            </w:r>
          </w:p>
        </w:tc>
        <w:tc>
          <w:tcPr>
            <w:tcW w:w="4320" w:type="dxa"/>
            <w:tcBorders>
              <w:left w:val="none" w:sz="6" w:space="0" w:color="000000"/>
              <w:right w:val="none" w:sz="6" w:space="0" w:color="000000"/>
            </w:tcBorders>
            <w:tcMar>
              <w:top w:w="84" w:type="dxa"/>
              <w:left w:w="180" w:type="dxa"/>
              <w:bottom w:w="84" w:type="dxa"/>
              <w:right w:w="180" w:type="dxa"/>
            </w:tcMar>
            <w:vAlign w:val="center"/>
          </w:tcPr>
          <w:p w14:paraId="2BA9D5D3" w14:textId="77777777" w:rsidR="005576D0" w:rsidRDefault="00000000">
            <w:pPr>
              <w:spacing w:before="60" w:after="60" w:line="240" w:lineRule="auto"/>
            </w:pPr>
            <w:r>
              <w:t>约  5.65  万行排版源码</w:t>
            </w:r>
          </w:p>
        </w:tc>
      </w:tr>
      <w:tr w:rsidR="005576D0" w14:paraId="18F8371E"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250A7DFD" w14:textId="77777777" w:rsidR="005576D0" w:rsidRDefault="00000000">
            <w:pPr>
              <w:spacing w:before="60" w:after="60" w:line="240" w:lineRule="auto"/>
            </w:pPr>
            <w:r>
              <w:t>定理类结果</w:t>
            </w:r>
          </w:p>
        </w:tc>
        <w:tc>
          <w:tcPr>
            <w:tcW w:w="4320" w:type="dxa"/>
            <w:tcBorders>
              <w:left w:val="none" w:sz="6" w:space="0" w:color="000000"/>
              <w:right w:val="none" w:sz="6" w:space="0" w:color="000000"/>
            </w:tcBorders>
            <w:tcMar>
              <w:top w:w="84" w:type="dxa"/>
              <w:left w:w="180" w:type="dxa"/>
              <w:bottom w:w="84" w:type="dxa"/>
              <w:right w:w="180" w:type="dxa"/>
            </w:tcMar>
            <w:vAlign w:val="center"/>
          </w:tcPr>
          <w:p w14:paraId="1E901812" w14:textId="77777777" w:rsidR="005576D0" w:rsidRDefault="00000000">
            <w:pPr>
              <w:spacing w:before="60" w:after="60" w:line="240" w:lineRule="auto"/>
              <w:rPr>
                <w:lang w:eastAsia="zh-CN"/>
              </w:rPr>
            </w:pPr>
            <w:r>
              <w:rPr>
                <w:lang w:eastAsia="zh-CN"/>
              </w:rPr>
              <w:t>3379  条（ 503  条定理、 1048  条定义、 1828  条命题类结果）</w:t>
            </w:r>
          </w:p>
        </w:tc>
      </w:tr>
      <w:tr w:rsidR="005576D0" w14:paraId="68A1E59A" w14:textId="77777777">
        <w:tc>
          <w:tcPr>
            <w:tcW w:w="4320" w:type="dxa"/>
            <w:tcBorders>
              <w:left w:val="none" w:sz="6" w:space="0" w:color="000000"/>
              <w:right w:val="none" w:sz="6" w:space="0" w:color="000000"/>
            </w:tcBorders>
            <w:tcMar>
              <w:top w:w="84" w:type="dxa"/>
              <w:left w:w="180" w:type="dxa"/>
              <w:bottom w:w="84" w:type="dxa"/>
              <w:right w:w="180" w:type="dxa"/>
            </w:tcMar>
            <w:vAlign w:val="center"/>
          </w:tcPr>
          <w:p w14:paraId="056745CE" w14:textId="77777777" w:rsidR="005576D0" w:rsidRDefault="00000000">
            <w:pPr>
              <w:spacing w:before="60" w:after="60" w:line="240" w:lineRule="auto"/>
            </w:pPr>
            <w:proofErr w:type="spellStart"/>
            <w:r>
              <w:t>结构</w:t>
            </w:r>
            <w:proofErr w:type="spellEnd"/>
          </w:p>
        </w:tc>
        <w:tc>
          <w:tcPr>
            <w:tcW w:w="4320" w:type="dxa"/>
            <w:tcBorders>
              <w:left w:val="none" w:sz="6" w:space="0" w:color="000000"/>
              <w:right w:val="none" w:sz="6" w:space="0" w:color="000000"/>
            </w:tcBorders>
            <w:tcMar>
              <w:top w:w="84" w:type="dxa"/>
              <w:left w:w="180" w:type="dxa"/>
              <w:bottom w:w="84" w:type="dxa"/>
              <w:right w:w="180" w:type="dxa"/>
            </w:tcMar>
            <w:vAlign w:val="center"/>
          </w:tcPr>
          <w:p w14:paraId="65EDA362" w14:textId="77777777" w:rsidR="005576D0" w:rsidRDefault="00000000">
            <w:pPr>
              <w:spacing w:before="60" w:after="60" w:line="240" w:lineRule="auto"/>
            </w:pPr>
            <w:r>
              <w:t>469  节、 298  幅图、 23  张表</w:t>
            </w:r>
          </w:p>
        </w:tc>
      </w:tr>
      <w:tr w:rsidR="005576D0" w14:paraId="0CACAA62" w14:textId="77777777">
        <w:tc>
          <w:tcPr>
            <w:tcW w:w="432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25F24094" w14:textId="77777777" w:rsidR="005576D0" w:rsidRDefault="00000000">
            <w:pPr>
              <w:spacing w:before="60" w:after="60" w:line="240" w:lineRule="auto"/>
            </w:pPr>
            <w:r>
              <w:t>应用</w:t>
            </w:r>
          </w:p>
        </w:tc>
        <w:tc>
          <w:tcPr>
            <w:tcW w:w="4320" w:type="dxa"/>
            <w:tcBorders>
              <w:left w:val="none" w:sz="6" w:space="0" w:color="000000"/>
              <w:bottom w:val="single" w:sz="12" w:space="0" w:color="10376B"/>
              <w:right w:val="none" w:sz="6" w:space="0" w:color="000000"/>
            </w:tcBorders>
            <w:tcMar>
              <w:top w:w="84" w:type="dxa"/>
              <w:left w:w="180" w:type="dxa"/>
              <w:bottom w:w="84" w:type="dxa"/>
              <w:right w:w="180" w:type="dxa"/>
            </w:tcMar>
            <w:vAlign w:val="center"/>
          </w:tcPr>
          <w:p w14:paraId="59A43C5D" w14:textId="77777777" w:rsidR="005576D0" w:rsidRDefault="00000000">
            <w:pPr>
              <w:spacing w:before="60" w:after="60" w:line="240" w:lineRule="auto"/>
            </w:pPr>
            <w:r>
              <w:t>第  25  至  45  章共  21  章</w:t>
            </w:r>
          </w:p>
        </w:tc>
      </w:tr>
    </w:tbl>
    <w:p w14:paraId="571128F9" w14:textId="77777777" w:rsidR="005576D0" w:rsidRDefault="00000000">
      <w:pPr>
        <w:rPr>
          <w:lang w:eastAsia="zh-CN"/>
        </w:rPr>
      </w:pPr>
      <w:r>
        <w:rPr>
          <w:rFonts w:cs="宋体" w:hint="eastAsia"/>
          <w:b/>
          <w:lang w:eastAsia="zh-CN"/>
        </w:rPr>
        <w:t>当前状态需要如实说明：全书尚未提交出版或同行评议。</w:t>
      </w:r>
      <w:r>
        <w:rPr>
          <w:rFonts w:cs="宋体" w:hint="eastAsia"/>
          <w:lang w:eastAsia="zh-CN"/>
        </w:rPr>
        <w:t>这意味着它需要合作方在三个方向上投入：算法实现、实证检验、学术出版。</w:t>
      </w:r>
    </w:p>
    <w:p w14:paraId="485DBB36" w14:textId="77777777" w:rsidR="005576D0" w:rsidRDefault="00000000">
      <w:pPr>
        <w:pStyle w:val="31"/>
        <w:spacing w:line="360" w:lineRule="auto"/>
        <w:rPr>
          <w:lang w:eastAsia="zh-CN"/>
        </w:rPr>
      </w:pPr>
      <w:r>
        <w:rPr>
          <w:rFonts w:ascii="宋体" w:eastAsia="宋体" w:hAnsi="宋体" w:cs="宋体" w:hint="eastAsia"/>
          <w:lang w:eastAsia="zh-CN"/>
        </w:rPr>
        <w:t>（二）十项开放问题</w:t>
      </w:r>
    </w:p>
    <w:p w14:paraId="4EE3EFE4" w14:textId="77777777" w:rsidR="005576D0" w:rsidRDefault="00000000">
      <w:pPr>
        <w:rPr>
          <w:lang w:eastAsia="zh-CN"/>
        </w:rPr>
      </w:pPr>
      <w:r>
        <w:rPr>
          <w:rFonts w:cs="宋体" w:hint="eastAsia"/>
          <w:lang w:eastAsia="zh-CN"/>
        </w:rPr>
        <w:t>手稿末章逐条列出了十项开放任务，按顺序如下。</w:t>
      </w:r>
    </w:p>
    <w:p w14:paraId="1976DF8A" w14:textId="77777777" w:rsidR="005576D0" w:rsidRDefault="00000000">
      <w:pPr>
        <w:pStyle w:val="a"/>
        <w:numPr>
          <w:ilvl w:val="0"/>
          <w:numId w:val="10"/>
        </w:numPr>
        <w:ind w:firstLine="0"/>
        <w:rPr>
          <w:lang w:eastAsia="zh-CN"/>
        </w:rPr>
      </w:pPr>
      <w:r>
        <w:rPr>
          <w:rFonts w:cs="宋体" w:hint="eastAsia"/>
          <w:lang w:eastAsia="zh-CN"/>
        </w:rPr>
        <w:t>周期卷积的快速算法</w:t>
      </w:r>
      <w:r>
        <w:rPr>
          <w:lang w:eastAsia="zh-CN"/>
        </w:rPr>
        <w:t>——</w:t>
      </w:r>
      <w:r>
        <w:rPr>
          <w:rFonts w:cs="宋体" w:hint="eastAsia"/>
          <w:lang w:eastAsia="zh-CN"/>
        </w:rPr>
        <w:t>开发基于快速傅里叶变换的实现，将时间复杂度从</w:t>
      </w:r>
      <w:proofErr w:type="gramStart"/>
      <w:r>
        <w:rPr>
          <w:rFonts w:cs="宋体" w:hint="eastAsia"/>
          <w:lang w:eastAsia="zh-CN"/>
        </w:rPr>
        <w:t>平方级</w:t>
      </w:r>
      <w:proofErr w:type="gramEnd"/>
      <w:r>
        <w:rPr>
          <w:rFonts w:cs="宋体" w:hint="eastAsia"/>
          <w:lang w:eastAsia="zh-CN"/>
        </w:rPr>
        <w:t>降至对数线性级。</w:t>
      </w:r>
    </w:p>
    <w:p w14:paraId="006A5F38" w14:textId="77777777" w:rsidR="005576D0" w:rsidRDefault="00000000">
      <w:pPr>
        <w:pStyle w:val="a"/>
        <w:numPr>
          <w:ilvl w:val="0"/>
          <w:numId w:val="10"/>
        </w:numPr>
        <w:ind w:firstLine="0"/>
        <w:rPr>
          <w:lang w:eastAsia="zh-CN"/>
        </w:rPr>
      </w:pPr>
      <w:r>
        <w:rPr>
          <w:rFonts w:cs="宋体" w:hint="eastAsia"/>
          <w:lang w:eastAsia="zh-CN"/>
        </w:rPr>
        <w:t>窗函数与折射率体系的自动化</w:t>
      </w:r>
      <w:r>
        <w:rPr>
          <w:lang w:eastAsia="zh-CN"/>
        </w:rPr>
        <w:t>——</w:t>
      </w:r>
      <w:r>
        <w:rPr>
          <w:rFonts w:cs="宋体" w:hint="eastAsia"/>
          <w:lang w:eastAsia="zh-CN"/>
        </w:rPr>
        <w:t>建立基于核平滑导</w:t>
      </w:r>
      <w:r>
        <w:rPr>
          <w:lang w:eastAsia="zh-CN"/>
        </w:rPr>
        <w:t>-</w:t>
      </w:r>
      <w:proofErr w:type="gramStart"/>
      <w:r>
        <w:rPr>
          <w:rFonts w:cs="宋体" w:hint="eastAsia"/>
          <w:lang w:eastAsia="zh-CN"/>
        </w:rPr>
        <w:t>积下降</w:t>
      </w:r>
      <w:proofErr w:type="gramEnd"/>
      <w:r>
        <w:rPr>
          <w:rFonts w:cs="宋体" w:hint="eastAsia"/>
          <w:lang w:eastAsia="zh-CN"/>
        </w:rPr>
        <w:t>的窗半径自动选择算法，开发折射率的统计显著性检验。</w:t>
      </w:r>
    </w:p>
    <w:p w14:paraId="0BD38FA9" w14:textId="77777777" w:rsidR="005576D0" w:rsidRDefault="00000000">
      <w:pPr>
        <w:pStyle w:val="a"/>
        <w:numPr>
          <w:ilvl w:val="0"/>
          <w:numId w:val="10"/>
        </w:numPr>
        <w:ind w:firstLine="0"/>
        <w:rPr>
          <w:lang w:eastAsia="zh-CN"/>
        </w:rPr>
      </w:pPr>
      <w:r>
        <w:rPr>
          <w:rFonts w:cs="宋体" w:hint="eastAsia"/>
          <w:lang w:eastAsia="zh-CN"/>
        </w:rPr>
        <w:t>周期卷积在深度学习中的集成</w:t>
      </w:r>
      <w:r>
        <w:rPr>
          <w:lang w:eastAsia="zh-CN"/>
        </w:rPr>
        <w:t>——</w:t>
      </w:r>
      <w:r>
        <w:rPr>
          <w:rFonts w:cs="宋体" w:hint="eastAsia"/>
          <w:lang w:eastAsia="zh-CN"/>
        </w:rPr>
        <w:t>将其作为神经网络的特征提取层。</w:t>
      </w:r>
    </w:p>
    <w:p w14:paraId="4E3AEF3B" w14:textId="77777777" w:rsidR="005576D0" w:rsidRDefault="00000000">
      <w:pPr>
        <w:pStyle w:val="a"/>
        <w:numPr>
          <w:ilvl w:val="0"/>
          <w:numId w:val="10"/>
        </w:numPr>
        <w:ind w:firstLine="0"/>
        <w:rPr>
          <w:lang w:eastAsia="zh-CN"/>
        </w:rPr>
      </w:pPr>
      <w:proofErr w:type="gramStart"/>
      <w:r>
        <w:rPr>
          <w:rFonts w:cs="宋体" w:hint="eastAsia"/>
          <w:lang w:eastAsia="zh-CN"/>
        </w:rPr>
        <w:t>复指数</w:t>
      </w:r>
      <w:proofErr w:type="gramEnd"/>
      <w:r>
        <w:rPr>
          <w:rFonts w:cs="宋体" w:hint="eastAsia"/>
          <w:lang w:eastAsia="zh-CN"/>
        </w:rPr>
        <w:t>激活函数的规模化应用</w:t>
      </w:r>
      <w:r>
        <w:rPr>
          <w:lang w:eastAsia="zh-CN"/>
        </w:rPr>
        <w:t>——</w:t>
      </w:r>
      <w:r>
        <w:rPr>
          <w:rFonts w:cs="宋体" w:hint="eastAsia"/>
          <w:lang w:eastAsia="zh-CN"/>
        </w:rPr>
        <w:t>在大型语言模型与时间序列预测模型中替代标准激活函数。</w:t>
      </w:r>
    </w:p>
    <w:p w14:paraId="45F88F8D" w14:textId="77777777" w:rsidR="005576D0" w:rsidRDefault="00000000">
      <w:pPr>
        <w:pStyle w:val="a"/>
        <w:numPr>
          <w:ilvl w:val="0"/>
          <w:numId w:val="10"/>
        </w:numPr>
        <w:ind w:firstLine="0"/>
        <w:rPr>
          <w:lang w:eastAsia="zh-CN"/>
        </w:rPr>
      </w:pPr>
      <w:r>
        <w:rPr>
          <w:rFonts w:cs="宋体" w:hint="eastAsia"/>
          <w:lang w:eastAsia="zh-CN"/>
        </w:rPr>
        <w:lastRenderedPageBreak/>
        <w:t>核平滑导</w:t>
      </w:r>
      <w:r>
        <w:rPr>
          <w:lang w:eastAsia="zh-CN"/>
        </w:rPr>
        <w:t>-</w:t>
      </w:r>
      <w:proofErr w:type="gramStart"/>
      <w:r>
        <w:rPr>
          <w:rFonts w:cs="宋体" w:hint="eastAsia"/>
          <w:lang w:eastAsia="zh-CN"/>
        </w:rPr>
        <w:t>积下降</w:t>
      </w:r>
      <w:proofErr w:type="gramEnd"/>
      <w:r>
        <w:rPr>
          <w:rFonts w:cs="宋体" w:hint="eastAsia"/>
          <w:lang w:eastAsia="zh-CN"/>
        </w:rPr>
        <w:t>的深度学习集成</w:t>
      </w:r>
      <w:r>
        <w:rPr>
          <w:lang w:eastAsia="zh-CN"/>
        </w:rPr>
        <w:t>——</w:t>
      </w:r>
      <w:r>
        <w:rPr>
          <w:rFonts w:cs="宋体" w:hint="eastAsia"/>
          <w:lang w:eastAsia="zh-CN"/>
        </w:rPr>
        <w:t>将其作为神经网络训练的优化器。</w:t>
      </w:r>
    </w:p>
    <w:p w14:paraId="6BA7DF99" w14:textId="77777777" w:rsidR="005576D0" w:rsidRDefault="00000000">
      <w:pPr>
        <w:pStyle w:val="a"/>
        <w:numPr>
          <w:ilvl w:val="0"/>
          <w:numId w:val="10"/>
        </w:numPr>
        <w:ind w:firstLine="0"/>
        <w:rPr>
          <w:lang w:eastAsia="zh-CN"/>
        </w:rPr>
      </w:pPr>
      <w:r>
        <w:rPr>
          <w:rFonts w:cs="宋体" w:hint="eastAsia"/>
          <w:lang w:eastAsia="zh-CN"/>
        </w:rPr>
        <w:t>相位耦合网络的应用扩展</w:t>
      </w:r>
      <w:r>
        <w:rPr>
          <w:lang w:eastAsia="zh-CN"/>
        </w:rPr>
        <w:t>——</w:t>
      </w:r>
      <w:r>
        <w:rPr>
          <w:rFonts w:cs="宋体" w:hint="eastAsia"/>
          <w:lang w:eastAsia="zh-CN"/>
        </w:rPr>
        <w:t>应用于脑电、功能磁共振与金融市场的高维时间序列数据。</w:t>
      </w:r>
    </w:p>
    <w:p w14:paraId="2239E672" w14:textId="77777777" w:rsidR="005576D0" w:rsidRDefault="00000000">
      <w:pPr>
        <w:pStyle w:val="a"/>
        <w:numPr>
          <w:ilvl w:val="0"/>
          <w:numId w:val="10"/>
        </w:numPr>
        <w:ind w:firstLine="0"/>
        <w:rPr>
          <w:lang w:eastAsia="zh-CN"/>
        </w:rPr>
      </w:pPr>
      <w:r>
        <w:rPr>
          <w:rFonts w:cs="宋体" w:hint="eastAsia"/>
          <w:lang w:eastAsia="zh-CN"/>
        </w:rPr>
        <w:t>窗函数与折射率体系在金融市场的实证检验</w:t>
      </w:r>
      <w:r>
        <w:rPr>
          <w:lang w:eastAsia="zh-CN"/>
        </w:rPr>
        <w:t>——</w:t>
      </w:r>
      <w:r>
        <w:rPr>
          <w:rFonts w:cs="宋体" w:hint="eastAsia"/>
          <w:lang w:eastAsia="zh-CN"/>
        </w:rPr>
        <w:t>验证正弦差角相似度与折射率在预测趋势反转中的有效性。</w:t>
      </w:r>
    </w:p>
    <w:p w14:paraId="224A729E" w14:textId="77777777" w:rsidR="005576D0" w:rsidRDefault="00000000">
      <w:pPr>
        <w:pStyle w:val="a"/>
        <w:numPr>
          <w:ilvl w:val="0"/>
          <w:numId w:val="10"/>
        </w:numPr>
        <w:ind w:firstLine="0"/>
        <w:rPr>
          <w:lang w:eastAsia="zh-CN"/>
        </w:rPr>
      </w:pPr>
      <w:r>
        <w:rPr>
          <w:rFonts w:cs="宋体" w:hint="eastAsia"/>
          <w:lang w:eastAsia="zh-CN"/>
        </w:rPr>
        <w:t>多智能体相位同步的实验验证</w:t>
      </w:r>
      <w:r>
        <w:rPr>
          <w:lang w:eastAsia="zh-CN"/>
        </w:rPr>
        <w:t>——</w:t>
      </w:r>
      <w:r>
        <w:rPr>
          <w:rFonts w:cs="宋体" w:hint="eastAsia"/>
          <w:lang w:eastAsia="zh-CN"/>
        </w:rPr>
        <w:t>探索通信频率与耦合强度对群体智能涌现的影响。</w:t>
      </w:r>
    </w:p>
    <w:p w14:paraId="1D1BCAA7" w14:textId="77777777" w:rsidR="005576D0" w:rsidRDefault="00000000">
      <w:pPr>
        <w:pStyle w:val="a"/>
        <w:numPr>
          <w:ilvl w:val="0"/>
          <w:numId w:val="10"/>
        </w:numPr>
        <w:ind w:firstLine="0"/>
        <w:rPr>
          <w:lang w:eastAsia="zh-CN"/>
        </w:rPr>
      </w:pPr>
      <w:r>
        <w:rPr>
          <w:rFonts w:cs="宋体" w:hint="eastAsia"/>
          <w:lang w:eastAsia="zh-CN"/>
        </w:rPr>
        <w:t>时延概念的深化</w:t>
      </w:r>
      <w:r>
        <w:rPr>
          <w:lang w:eastAsia="zh-CN"/>
        </w:rPr>
        <w:t>——</w:t>
      </w:r>
      <w:r>
        <w:rPr>
          <w:rFonts w:cs="宋体" w:hint="eastAsia"/>
          <w:lang w:eastAsia="zh-CN"/>
        </w:rPr>
        <w:t>在电磁、音频、机械与芯片系统中进一步展开时延在三种操作下的具体角色。</w:t>
      </w:r>
    </w:p>
    <w:p w14:paraId="4E3A256F" w14:textId="77777777" w:rsidR="005576D0" w:rsidRDefault="00000000">
      <w:pPr>
        <w:pStyle w:val="a"/>
        <w:numPr>
          <w:ilvl w:val="0"/>
          <w:numId w:val="10"/>
        </w:numPr>
        <w:ind w:firstLine="0"/>
        <w:rPr>
          <w:lang w:eastAsia="zh-CN"/>
        </w:rPr>
      </w:pPr>
      <w:r>
        <w:rPr>
          <w:rFonts w:cs="宋体" w:hint="eastAsia"/>
          <w:lang w:eastAsia="zh-CN"/>
        </w:rPr>
        <w:t>相位算子体系的扩展</w:t>
      </w:r>
      <w:r>
        <w:rPr>
          <w:lang w:eastAsia="zh-CN"/>
        </w:rPr>
        <w:t>——</w:t>
      </w:r>
      <w:r>
        <w:rPr>
          <w:rFonts w:cs="宋体" w:hint="eastAsia"/>
          <w:lang w:eastAsia="zh-CN"/>
        </w:rPr>
        <w:t>将符号体系的相位算子框架推广到任意周期，建立统一的相位编码理论。</w:t>
      </w:r>
    </w:p>
    <w:p w14:paraId="27BAF914" w14:textId="77777777" w:rsidR="005576D0" w:rsidRDefault="00000000">
      <w:pPr>
        <w:pStyle w:val="21"/>
        <w:spacing w:line="360" w:lineRule="auto"/>
        <w:rPr>
          <w:lang w:eastAsia="zh-CN"/>
        </w:rPr>
      </w:pPr>
      <w:bookmarkStart w:id="12" w:name="sec-7"/>
      <w:bookmarkStart w:id="13" w:name="_Toc_sec_7"/>
      <w:bookmarkEnd w:id="12"/>
      <w:r>
        <w:rPr>
          <w:rFonts w:ascii="宋体" w:eastAsia="宋体" w:hAnsi="宋体" w:cs="宋体" w:hint="eastAsia"/>
          <w:lang w:eastAsia="zh-CN"/>
        </w:rPr>
        <w:t>七、结语</w:t>
      </w:r>
      <w:bookmarkEnd w:id="13"/>
    </w:p>
    <w:p w14:paraId="4AF2415E" w14:textId="77777777" w:rsidR="005576D0" w:rsidRDefault="00000000">
      <w:pPr>
        <w:rPr>
          <w:lang w:eastAsia="zh-CN"/>
        </w:rPr>
      </w:pPr>
      <w:r>
        <w:rPr>
          <w:rFonts w:cs="宋体" w:hint="eastAsia"/>
          <w:lang w:eastAsia="zh-CN"/>
        </w:rPr>
        <w:t>周期是自然最普遍的语言。从原子内部的电子云振动到行星的公转，从心跳的节律到经济波动的循环，从个体的学习与感受到种群的选择与进化，对称性与不变量编织了宇宙演化的韵律。</w:t>
      </w:r>
    </w:p>
    <w:p w14:paraId="4AC28977" w14:textId="77777777" w:rsidR="005576D0" w:rsidRDefault="00000000">
      <w:pPr>
        <w:rPr>
          <w:lang w:eastAsia="zh-CN"/>
        </w:rPr>
      </w:pPr>
      <w:r>
        <w:rPr>
          <w:rFonts w:cs="宋体" w:hint="eastAsia"/>
          <w:lang w:eastAsia="zh-CN"/>
        </w:rPr>
        <w:t>周期数学试图为这一韵律谱写一部统一的乐章：从最抽象的对称中心出发，经由周期卷积的跨周期相位分析、窗函数与折射率的拐点诊断、</w:t>
      </w:r>
      <w:proofErr w:type="gramStart"/>
      <w:r>
        <w:rPr>
          <w:rFonts w:cs="宋体" w:hint="eastAsia"/>
          <w:lang w:eastAsia="zh-CN"/>
        </w:rPr>
        <w:t>复指数</w:t>
      </w:r>
      <w:proofErr w:type="gramEnd"/>
      <w:r>
        <w:rPr>
          <w:rFonts w:cs="宋体" w:hint="eastAsia"/>
          <w:lang w:eastAsia="zh-CN"/>
        </w:rPr>
        <w:t>激活函数与核平滑导</w:t>
      </w:r>
      <w:r>
        <w:rPr>
          <w:lang w:eastAsia="zh-CN"/>
        </w:rPr>
        <w:t>-</w:t>
      </w:r>
      <w:proofErr w:type="gramStart"/>
      <w:r>
        <w:rPr>
          <w:rFonts w:cs="宋体" w:hint="eastAsia"/>
          <w:lang w:eastAsia="zh-CN"/>
        </w:rPr>
        <w:t>积下降</w:t>
      </w:r>
      <w:proofErr w:type="gramEnd"/>
      <w:r>
        <w:rPr>
          <w:rFonts w:cs="宋体" w:hint="eastAsia"/>
          <w:lang w:eastAsia="zh-CN"/>
        </w:rPr>
        <w:t>的智能优化，一路延伸到天文、历法、地理、物理、生物、心理、经济、政治、密码、智能体、数据分析等具体领域。</w:t>
      </w:r>
    </w:p>
    <w:p w14:paraId="24207DAA" w14:textId="77777777" w:rsidR="005576D0" w:rsidRDefault="00000000">
      <w:pPr>
        <w:rPr>
          <w:lang w:eastAsia="zh-CN"/>
        </w:rPr>
      </w:pPr>
      <w:r>
        <w:rPr>
          <w:rFonts w:cs="宋体" w:hint="eastAsia"/>
          <w:lang w:eastAsia="zh-CN"/>
        </w:rPr>
        <w:t>需要重申的是，数学描述的对象是模型，而非宇宙本身。本纲领的价值不在于宣称一切皆周期，而在于提供一套能够精确区分</w:t>
      </w:r>
      <w:r>
        <w:rPr>
          <w:lang w:eastAsia="zh-CN"/>
        </w:rPr>
        <w:t>“</w:t>
      </w:r>
      <w:r>
        <w:rPr>
          <w:rFonts w:cs="宋体" w:hint="eastAsia"/>
          <w:lang w:eastAsia="zh-CN"/>
        </w:rPr>
        <w:t>结构性的周期</w:t>
      </w:r>
      <w:r>
        <w:rPr>
          <w:lang w:eastAsia="zh-CN"/>
        </w:rPr>
        <w:t>”</w:t>
      </w:r>
      <w:r>
        <w:rPr>
          <w:rFonts w:cs="宋体" w:hint="eastAsia"/>
          <w:lang w:eastAsia="zh-CN"/>
        </w:rPr>
        <w:t>与</w:t>
      </w:r>
      <w:r>
        <w:rPr>
          <w:lang w:eastAsia="zh-CN"/>
        </w:rPr>
        <w:t>“</w:t>
      </w:r>
      <w:r>
        <w:rPr>
          <w:rFonts w:cs="宋体" w:hint="eastAsia"/>
          <w:lang w:eastAsia="zh-CN"/>
        </w:rPr>
        <w:t>现象层面的隐喻</w:t>
      </w:r>
      <w:r>
        <w:rPr>
          <w:lang w:eastAsia="zh-CN"/>
        </w:rPr>
        <w:t>”</w:t>
      </w:r>
      <w:r>
        <w:rPr>
          <w:rFonts w:cs="宋体" w:hint="eastAsia"/>
          <w:lang w:eastAsia="zh-CN"/>
        </w:rPr>
        <w:t>的诊断语言。帷幕刚刚拉开，更广阔的理论图景正待展开。</w:t>
      </w:r>
    </w:p>
    <w:p w14:paraId="0D8197A9" w14:textId="77777777" w:rsidR="005576D0" w:rsidRDefault="00000000">
      <w:pPr>
        <w:pStyle w:val="21"/>
        <w:spacing w:line="360" w:lineRule="auto"/>
        <w:rPr>
          <w:lang w:eastAsia="zh-CN"/>
        </w:rPr>
      </w:pPr>
      <w:bookmarkStart w:id="14" w:name="sec-ref"/>
      <w:bookmarkStart w:id="15" w:name="_Toc_sec_ref"/>
      <w:bookmarkEnd w:id="14"/>
      <w:r>
        <w:rPr>
          <w:rFonts w:ascii="宋体" w:eastAsia="宋体" w:hAnsi="宋体" w:cs="宋体" w:hint="eastAsia"/>
          <w:lang w:eastAsia="zh-CN"/>
        </w:rPr>
        <w:t>参考文献</w:t>
      </w:r>
      <w:bookmarkEnd w:id="15"/>
    </w:p>
    <w:p w14:paraId="3FA3EB03" w14:textId="77777777" w:rsidR="005576D0" w:rsidRDefault="00000000">
      <w:pPr>
        <w:rPr>
          <w:lang w:eastAsia="zh-CN"/>
        </w:rPr>
      </w:pPr>
      <w:r>
        <w:rPr>
          <w:rFonts w:cs="宋体" w:hint="eastAsia"/>
          <w:lang w:eastAsia="zh-CN"/>
        </w:rPr>
        <w:t>以下列出本纲领在方法论与哲学起点上直接参照的古典文献。手稿正文的完整参考文献为一条平铺的文献表，共 126 条，未作分类编排，并包含现代数学物理方向的大量文献，此处</w:t>
      </w:r>
      <w:proofErr w:type="gramStart"/>
      <w:r>
        <w:rPr>
          <w:rFonts w:cs="宋体" w:hint="eastAsia"/>
          <w:lang w:eastAsia="zh-CN"/>
        </w:rPr>
        <w:t>不逐一</w:t>
      </w:r>
      <w:proofErr w:type="gramEnd"/>
      <w:r>
        <w:rPr>
          <w:rFonts w:cs="宋体" w:hint="eastAsia"/>
          <w:lang w:eastAsia="zh-CN"/>
        </w:rPr>
        <w:t>罗列。</w:t>
      </w:r>
    </w:p>
    <w:p w14:paraId="0E7BA9E9"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《周易》（含《易经》与《易传》）</w:t>
      </w:r>
      <w:r>
        <w:rPr>
          <w:sz w:val="21"/>
          <w:lang w:eastAsia="zh-CN"/>
        </w:rPr>
        <w:t xml:space="preserve">. </w:t>
      </w:r>
      <w:r>
        <w:rPr>
          <w:rFonts w:cs="宋体" w:hint="eastAsia"/>
          <w:sz w:val="21"/>
          <w:lang w:eastAsia="zh-CN"/>
        </w:rPr>
        <w:t>通行本</w:t>
      </w:r>
      <w:r>
        <w:rPr>
          <w:sz w:val="21"/>
          <w:lang w:eastAsia="zh-CN"/>
        </w:rPr>
        <w:t xml:space="preserve">. </w:t>
      </w:r>
      <w:r>
        <w:rPr>
          <w:rFonts w:cs="宋体" w:hint="eastAsia"/>
          <w:sz w:val="21"/>
          <w:lang w:eastAsia="zh-CN"/>
        </w:rPr>
        <w:t>阴阳消长、往复循环的思想是本书</w:t>
      </w:r>
      <w:r>
        <w:rPr>
          <w:sz w:val="21"/>
          <w:lang w:eastAsia="zh-CN"/>
        </w:rPr>
        <w:t>“</w:t>
      </w:r>
      <w:r>
        <w:rPr>
          <w:rFonts w:cs="宋体" w:hint="eastAsia"/>
          <w:sz w:val="21"/>
          <w:lang w:eastAsia="zh-CN"/>
        </w:rPr>
        <w:t>对称性到周期性</w:t>
      </w:r>
      <w:r>
        <w:rPr>
          <w:sz w:val="21"/>
          <w:lang w:eastAsia="zh-CN"/>
        </w:rPr>
        <w:t>”</w:t>
      </w:r>
      <w:r>
        <w:rPr>
          <w:rFonts w:cs="宋体" w:hint="eastAsia"/>
          <w:sz w:val="21"/>
          <w:lang w:eastAsia="zh-CN"/>
        </w:rPr>
        <w:t>纲领的古老回响</w:t>
      </w:r>
      <w:r>
        <w:rPr>
          <w:sz w:val="21"/>
          <w:lang w:eastAsia="zh-CN"/>
        </w:rPr>
        <w:t>.</w:t>
      </w:r>
    </w:p>
    <w:p w14:paraId="3931FEA0"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lastRenderedPageBreak/>
        <w:t>老子</w:t>
      </w:r>
      <w:r>
        <w:rPr>
          <w:sz w:val="21"/>
          <w:lang w:eastAsia="zh-CN"/>
        </w:rPr>
        <w:t xml:space="preserve">. </w:t>
      </w:r>
      <w:r>
        <w:rPr>
          <w:rFonts w:cs="宋体" w:hint="eastAsia"/>
          <w:sz w:val="21"/>
          <w:lang w:eastAsia="zh-CN"/>
        </w:rPr>
        <w:t>《道德经》</w:t>
      </w:r>
      <w:r>
        <w:rPr>
          <w:sz w:val="21"/>
          <w:lang w:eastAsia="zh-CN"/>
        </w:rPr>
        <w:t xml:space="preserve">. </w:t>
      </w:r>
      <w:r>
        <w:rPr>
          <w:rFonts w:cs="宋体" w:hint="eastAsia"/>
          <w:sz w:val="21"/>
          <w:lang w:eastAsia="zh-CN"/>
        </w:rPr>
        <w:t>王弼注本</w:t>
      </w:r>
      <w:r>
        <w:rPr>
          <w:sz w:val="21"/>
          <w:lang w:eastAsia="zh-CN"/>
        </w:rPr>
        <w:t>. “</w:t>
      </w:r>
      <w:r>
        <w:rPr>
          <w:rFonts w:cs="宋体" w:hint="eastAsia"/>
          <w:sz w:val="21"/>
          <w:lang w:eastAsia="zh-CN"/>
        </w:rPr>
        <w:t>道生</w:t>
      </w:r>
      <w:proofErr w:type="gramStart"/>
      <w:r>
        <w:rPr>
          <w:rFonts w:cs="宋体" w:hint="eastAsia"/>
          <w:sz w:val="21"/>
          <w:lang w:eastAsia="zh-CN"/>
        </w:rPr>
        <w:t>一</w:t>
      </w:r>
      <w:proofErr w:type="gramEnd"/>
      <w:r>
        <w:rPr>
          <w:rFonts w:cs="宋体" w:hint="eastAsia"/>
          <w:sz w:val="21"/>
          <w:lang w:eastAsia="zh-CN"/>
        </w:rPr>
        <w:t>，一生二，二生三，三生万物</w:t>
      </w:r>
      <w:r>
        <w:rPr>
          <w:sz w:val="21"/>
          <w:lang w:eastAsia="zh-CN"/>
        </w:rPr>
        <w:t>”</w:t>
      </w:r>
      <w:r>
        <w:rPr>
          <w:rFonts w:cs="宋体" w:hint="eastAsia"/>
          <w:sz w:val="21"/>
          <w:lang w:eastAsia="zh-CN"/>
        </w:rPr>
        <w:t>为本书提供了生成序列的哲学起点</w:t>
      </w:r>
      <w:r>
        <w:rPr>
          <w:sz w:val="21"/>
          <w:lang w:eastAsia="zh-CN"/>
        </w:rPr>
        <w:t>.</w:t>
      </w:r>
    </w:p>
    <w:p w14:paraId="4E0215B1"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庄周</w:t>
      </w:r>
      <w:r>
        <w:rPr>
          <w:sz w:val="21"/>
          <w:lang w:eastAsia="zh-CN"/>
        </w:rPr>
        <w:t xml:space="preserve">. </w:t>
      </w:r>
      <w:r>
        <w:rPr>
          <w:rFonts w:cs="宋体" w:hint="eastAsia"/>
          <w:sz w:val="21"/>
          <w:lang w:eastAsia="zh-CN"/>
        </w:rPr>
        <w:t>《庄子》</w:t>
      </w:r>
      <w:r>
        <w:rPr>
          <w:sz w:val="21"/>
          <w:lang w:eastAsia="zh-CN"/>
        </w:rPr>
        <w:t xml:space="preserve">. </w:t>
      </w:r>
      <w:r>
        <w:rPr>
          <w:rFonts w:cs="宋体" w:hint="eastAsia"/>
          <w:sz w:val="21"/>
          <w:lang w:eastAsia="zh-CN"/>
        </w:rPr>
        <w:t>通行本</w:t>
      </w:r>
      <w:r>
        <w:rPr>
          <w:sz w:val="21"/>
          <w:lang w:eastAsia="zh-CN"/>
        </w:rPr>
        <w:t>. “</w:t>
      </w:r>
      <w:r>
        <w:rPr>
          <w:rFonts w:cs="宋体" w:hint="eastAsia"/>
          <w:sz w:val="21"/>
          <w:lang w:eastAsia="zh-CN"/>
        </w:rPr>
        <w:t>方生方死，方死方生</w:t>
      </w:r>
      <w:r>
        <w:rPr>
          <w:sz w:val="21"/>
          <w:lang w:eastAsia="zh-CN"/>
        </w:rPr>
        <w:t>”</w:t>
      </w:r>
      <w:r>
        <w:rPr>
          <w:rFonts w:cs="宋体" w:hint="eastAsia"/>
          <w:sz w:val="21"/>
          <w:lang w:eastAsia="zh-CN"/>
        </w:rPr>
        <w:t>揭示对立面的相互转化</w:t>
      </w:r>
      <w:r>
        <w:rPr>
          <w:sz w:val="21"/>
          <w:lang w:eastAsia="zh-CN"/>
        </w:rPr>
        <w:t>.</w:t>
      </w:r>
    </w:p>
    <w:p w14:paraId="410711C6"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《黄帝内经》（含《素问》与《灵枢》）</w:t>
      </w:r>
      <w:r>
        <w:rPr>
          <w:sz w:val="21"/>
          <w:lang w:eastAsia="zh-CN"/>
        </w:rPr>
        <w:t xml:space="preserve">. </w:t>
      </w:r>
      <w:r>
        <w:rPr>
          <w:rFonts w:cs="宋体" w:hint="eastAsia"/>
          <w:sz w:val="21"/>
          <w:lang w:eastAsia="zh-CN"/>
        </w:rPr>
        <w:t>通行本</w:t>
      </w:r>
      <w:r>
        <w:rPr>
          <w:sz w:val="21"/>
          <w:lang w:eastAsia="zh-CN"/>
        </w:rPr>
        <w:t xml:space="preserve">. </w:t>
      </w:r>
      <w:r>
        <w:rPr>
          <w:rFonts w:cs="宋体" w:hint="eastAsia"/>
          <w:sz w:val="21"/>
          <w:lang w:eastAsia="zh-CN"/>
        </w:rPr>
        <w:t>五运六气体系是周期嵌套结构的早期模型</w:t>
      </w:r>
      <w:r>
        <w:rPr>
          <w:sz w:val="21"/>
          <w:lang w:eastAsia="zh-CN"/>
        </w:rPr>
        <w:t>.</w:t>
      </w:r>
    </w:p>
    <w:p w14:paraId="4741B70A"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《尚书》（含《尧典》）</w:t>
      </w:r>
      <w:r>
        <w:rPr>
          <w:sz w:val="21"/>
          <w:lang w:eastAsia="zh-CN"/>
        </w:rPr>
        <w:t xml:space="preserve">. </w:t>
      </w:r>
      <w:r>
        <w:rPr>
          <w:rFonts w:cs="宋体" w:hint="eastAsia"/>
          <w:sz w:val="21"/>
          <w:lang w:eastAsia="zh-CN"/>
        </w:rPr>
        <w:t>通行本</w:t>
      </w:r>
      <w:r>
        <w:rPr>
          <w:sz w:val="21"/>
          <w:lang w:eastAsia="zh-CN"/>
        </w:rPr>
        <w:t>. “</w:t>
      </w:r>
      <w:r>
        <w:rPr>
          <w:rFonts w:cs="宋体" w:hint="eastAsia"/>
          <w:sz w:val="21"/>
          <w:lang w:eastAsia="zh-CN"/>
        </w:rPr>
        <w:t>以闰月定四时成岁</w:t>
      </w:r>
      <w:r>
        <w:rPr>
          <w:sz w:val="21"/>
          <w:lang w:eastAsia="zh-CN"/>
        </w:rPr>
        <w:t>”</w:t>
      </w:r>
      <w:r>
        <w:rPr>
          <w:rFonts w:cs="宋体" w:hint="eastAsia"/>
          <w:sz w:val="21"/>
          <w:lang w:eastAsia="zh-CN"/>
        </w:rPr>
        <w:t>是最早的阴阳合历官方记载</w:t>
      </w:r>
      <w:r>
        <w:rPr>
          <w:sz w:val="21"/>
          <w:lang w:eastAsia="zh-CN"/>
        </w:rPr>
        <w:t>.</w:t>
      </w:r>
    </w:p>
    <w:p w14:paraId="3F17D9DE"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刘安</w:t>
      </w:r>
      <w:r>
        <w:rPr>
          <w:sz w:val="21"/>
          <w:lang w:eastAsia="zh-CN"/>
        </w:rPr>
        <w:t xml:space="preserve"> </w:t>
      </w:r>
      <w:r>
        <w:rPr>
          <w:rFonts w:cs="宋体" w:hint="eastAsia"/>
          <w:sz w:val="21"/>
          <w:lang w:eastAsia="zh-CN"/>
        </w:rPr>
        <w:t>编</w:t>
      </w:r>
      <w:r>
        <w:rPr>
          <w:sz w:val="21"/>
          <w:lang w:eastAsia="zh-CN"/>
        </w:rPr>
        <w:t xml:space="preserve">. </w:t>
      </w:r>
      <w:r>
        <w:rPr>
          <w:rFonts w:cs="宋体" w:hint="eastAsia"/>
          <w:sz w:val="21"/>
          <w:lang w:eastAsia="zh-CN"/>
        </w:rPr>
        <w:t>《淮南子》</w:t>
      </w:r>
      <w:r>
        <w:rPr>
          <w:sz w:val="21"/>
          <w:lang w:eastAsia="zh-CN"/>
        </w:rPr>
        <w:t xml:space="preserve">. </w:t>
      </w:r>
      <w:r>
        <w:rPr>
          <w:rFonts w:cs="宋体" w:hint="eastAsia"/>
          <w:sz w:val="21"/>
          <w:lang w:eastAsia="zh-CN"/>
        </w:rPr>
        <w:t>通行本</w:t>
      </w:r>
      <w:r>
        <w:rPr>
          <w:sz w:val="21"/>
          <w:lang w:eastAsia="zh-CN"/>
        </w:rPr>
        <w:t xml:space="preserve">. </w:t>
      </w:r>
      <w:r>
        <w:rPr>
          <w:rFonts w:cs="宋体" w:hint="eastAsia"/>
          <w:sz w:val="21"/>
          <w:lang w:eastAsia="zh-CN"/>
        </w:rPr>
        <w:t>其中《天文训》所载</w:t>
      </w:r>
      <w:r>
        <w:rPr>
          <w:sz w:val="21"/>
          <w:lang w:eastAsia="zh-CN"/>
        </w:rPr>
        <w:t>“</w:t>
      </w:r>
      <w:r>
        <w:rPr>
          <w:rFonts w:cs="宋体" w:hint="eastAsia"/>
          <w:sz w:val="21"/>
          <w:lang w:eastAsia="zh-CN"/>
        </w:rPr>
        <w:t>七十六岁为一纪</w:t>
      </w:r>
      <w:r>
        <w:rPr>
          <w:sz w:val="21"/>
          <w:lang w:eastAsia="zh-CN"/>
        </w:rPr>
        <w:t>”</w:t>
      </w:r>
      <w:r>
        <w:rPr>
          <w:rFonts w:cs="宋体" w:hint="eastAsia"/>
          <w:sz w:val="21"/>
          <w:lang w:eastAsia="zh-CN"/>
        </w:rPr>
        <w:t>是回归年与朔望月的高精度公</w:t>
      </w:r>
      <w:proofErr w:type="gramStart"/>
      <w:r>
        <w:rPr>
          <w:rFonts w:cs="宋体" w:hint="eastAsia"/>
          <w:sz w:val="21"/>
          <w:lang w:eastAsia="zh-CN"/>
        </w:rPr>
        <w:t>倍</w:t>
      </w:r>
      <w:proofErr w:type="gramEnd"/>
      <w:r>
        <w:rPr>
          <w:rFonts w:cs="宋体" w:hint="eastAsia"/>
          <w:sz w:val="21"/>
          <w:lang w:eastAsia="zh-CN"/>
        </w:rPr>
        <w:t>近似</w:t>
      </w:r>
      <w:r>
        <w:rPr>
          <w:sz w:val="21"/>
          <w:lang w:eastAsia="zh-CN"/>
        </w:rPr>
        <w:t>.</w:t>
      </w:r>
    </w:p>
    <w:p w14:paraId="110DEE52"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司马迁</w:t>
      </w:r>
      <w:r>
        <w:rPr>
          <w:sz w:val="21"/>
          <w:lang w:eastAsia="zh-CN"/>
        </w:rPr>
        <w:t xml:space="preserve">. </w:t>
      </w:r>
      <w:r>
        <w:rPr>
          <w:rFonts w:cs="宋体" w:hint="eastAsia"/>
          <w:sz w:val="21"/>
          <w:lang w:eastAsia="zh-CN"/>
        </w:rPr>
        <w:t>《史记》</w:t>
      </w:r>
      <w:r>
        <w:rPr>
          <w:sz w:val="21"/>
          <w:lang w:eastAsia="zh-CN"/>
        </w:rPr>
        <w:t xml:space="preserve">. </w:t>
      </w:r>
      <w:r>
        <w:rPr>
          <w:rFonts w:cs="宋体" w:hint="eastAsia"/>
          <w:sz w:val="21"/>
          <w:lang w:eastAsia="zh-CN"/>
        </w:rPr>
        <w:t>《天官书》为古代天文观测的系统记录，《历书》载历元推演基准</w:t>
      </w:r>
      <w:r>
        <w:rPr>
          <w:sz w:val="21"/>
          <w:lang w:eastAsia="zh-CN"/>
        </w:rPr>
        <w:t>.</w:t>
      </w:r>
    </w:p>
    <w:p w14:paraId="5E7C7D01"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许慎</w:t>
      </w:r>
      <w:r>
        <w:rPr>
          <w:sz w:val="21"/>
          <w:lang w:eastAsia="zh-CN"/>
        </w:rPr>
        <w:t xml:space="preserve">. </w:t>
      </w:r>
      <w:r>
        <w:rPr>
          <w:rFonts w:cs="宋体" w:hint="eastAsia"/>
          <w:sz w:val="21"/>
          <w:lang w:eastAsia="zh-CN"/>
        </w:rPr>
        <w:t>《说文解字》</w:t>
      </w:r>
      <w:r>
        <w:rPr>
          <w:sz w:val="21"/>
          <w:lang w:eastAsia="zh-CN"/>
        </w:rPr>
        <w:t>. “</w:t>
      </w:r>
      <w:r>
        <w:rPr>
          <w:rFonts w:cs="宋体" w:hint="eastAsia"/>
          <w:sz w:val="21"/>
          <w:lang w:eastAsia="zh-CN"/>
        </w:rPr>
        <w:t>闰，余分之月</w:t>
      </w:r>
      <w:r>
        <w:rPr>
          <w:sz w:val="21"/>
          <w:lang w:eastAsia="zh-CN"/>
        </w:rPr>
        <w:t>”</w:t>
      </w:r>
      <w:r>
        <w:rPr>
          <w:rFonts w:cs="宋体" w:hint="eastAsia"/>
          <w:sz w:val="21"/>
          <w:lang w:eastAsia="zh-CN"/>
        </w:rPr>
        <w:t>为闰余概念的训诂学依据</w:t>
      </w:r>
      <w:r>
        <w:rPr>
          <w:sz w:val="21"/>
          <w:lang w:eastAsia="zh-CN"/>
        </w:rPr>
        <w:t>.</w:t>
      </w:r>
    </w:p>
    <w:p w14:paraId="68D4788F"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佚名</w:t>
      </w:r>
      <w:r>
        <w:rPr>
          <w:sz w:val="21"/>
          <w:lang w:eastAsia="zh-CN"/>
        </w:rPr>
        <w:t xml:space="preserve">. </w:t>
      </w:r>
      <w:r>
        <w:rPr>
          <w:rFonts w:cs="宋体" w:hint="eastAsia"/>
          <w:sz w:val="21"/>
          <w:lang w:eastAsia="zh-CN"/>
        </w:rPr>
        <w:t>《周髀算经》</w:t>
      </w:r>
      <w:r>
        <w:rPr>
          <w:sz w:val="21"/>
          <w:lang w:eastAsia="zh-CN"/>
        </w:rPr>
        <w:t>. “</w:t>
      </w:r>
      <w:r>
        <w:rPr>
          <w:rFonts w:cs="宋体" w:hint="eastAsia"/>
          <w:sz w:val="21"/>
          <w:lang w:eastAsia="zh-CN"/>
        </w:rPr>
        <w:t>七衡六间</w:t>
      </w:r>
      <w:r>
        <w:rPr>
          <w:sz w:val="21"/>
          <w:lang w:eastAsia="zh-CN"/>
        </w:rPr>
        <w:t>”</w:t>
      </w:r>
      <w:r>
        <w:rPr>
          <w:rFonts w:cs="宋体" w:hint="eastAsia"/>
          <w:sz w:val="21"/>
          <w:lang w:eastAsia="zh-CN"/>
        </w:rPr>
        <w:t>图用同心圆描述太阳周年视运动</w:t>
      </w:r>
      <w:r>
        <w:rPr>
          <w:sz w:val="21"/>
          <w:lang w:eastAsia="zh-CN"/>
        </w:rPr>
        <w:t>.</w:t>
      </w:r>
    </w:p>
    <w:p w14:paraId="3A22070D"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邵雍</w:t>
      </w:r>
      <w:r>
        <w:rPr>
          <w:sz w:val="21"/>
          <w:lang w:eastAsia="zh-CN"/>
        </w:rPr>
        <w:t xml:space="preserve">. </w:t>
      </w:r>
      <w:r>
        <w:rPr>
          <w:rFonts w:cs="宋体" w:hint="eastAsia"/>
          <w:sz w:val="21"/>
          <w:lang w:eastAsia="zh-CN"/>
        </w:rPr>
        <w:t>《皇极经世》</w:t>
      </w:r>
      <w:r>
        <w:rPr>
          <w:sz w:val="21"/>
          <w:lang w:eastAsia="zh-CN"/>
        </w:rPr>
        <w:t xml:space="preserve">. </w:t>
      </w:r>
      <w:r>
        <w:rPr>
          <w:rFonts w:cs="宋体" w:hint="eastAsia"/>
          <w:sz w:val="21"/>
          <w:lang w:eastAsia="zh-CN"/>
        </w:rPr>
        <w:t>元会运</w:t>
      </w:r>
      <w:proofErr w:type="gramStart"/>
      <w:r>
        <w:rPr>
          <w:rFonts w:cs="宋体" w:hint="eastAsia"/>
          <w:sz w:val="21"/>
          <w:lang w:eastAsia="zh-CN"/>
        </w:rPr>
        <w:t>世</w:t>
      </w:r>
      <w:proofErr w:type="gramEnd"/>
      <w:r>
        <w:rPr>
          <w:rFonts w:cs="宋体" w:hint="eastAsia"/>
          <w:sz w:val="21"/>
          <w:lang w:eastAsia="zh-CN"/>
        </w:rPr>
        <w:t>的嵌套周期体系是本书历法章周期嵌套结构的理论基础</w:t>
      </w:r>
      <w:r>
        <w:rPr>
          <w:sz w:val="21"/>
          <w:lang w:eastAsia="zh-CN"/>
        </w:rPr>
        <w:t>.</w:t>
      </w:r>
    </w:p>
    <w:p w14:paraId="4675564A" w14:textId="77777777" w:rsidR="005576D0" w:rsidRDefault="00000000">
      <w:pPr>
        <w:pStyle w:val="a"/>
        <w:numPr>
          <w:ilvl w:val="0"/>
          <w:numId w:val="11"/>
        </w:numPr>
        <w:spacing w:after="105" w:line="348" w:lineRule="auto"/>
        <w:ind w:firstLine="0"/>
        <w:rPr>
          <w:lang w:eastAsia="zh-CN"/>
        </w:rPr>
      </w:pPr>
      <w:r>
        <w:rPr>
          <w:rFonts w:cs="宋体" w:hint="eastAsia"/>
          <w:sz w:val="21"/>
          <w:lang w:eastAsia="zh-CN"/>
        </w:rPr>
        <w:t>莱布尼茨关于二进制算术的论述及相关通信</w:t>
      </w:r>
      <w:r>
        <w:rPr>
          <w:sz w:val="21"/>
          <w:lang w:eastAsia="zh-CN"/>
        </w:rPr>
        <w:t xml:space="preserve">. </w:t>
      </w:r>
      <w:r>
        <w:rPr>
          <w:rFonts w:cs="宋体" w:hint="eastAsia"/>
          <w:sz w:val="21"/>
          <w:lang w:eastAsia="zh-CN"/>
        </w:rPr>
        <w:t>手稿序言对所涉史料作了考订，其中若干提法的文献依据仍有待进一步查证</w:t>
      </w:r>
      <w:r>
        <w:rPr>
          <w:sz w:val="21"/>
          <w:lang w:eastAsia="zh-CN"/>
        </w:rPr>
        <w:t>.</w:t>
      </w:r>
    </w:p>
    <w:p w14:paraId="1E7C232F" w14:textId="77777777" w:rsidR="005576D0" w:rsidRDefault="00000000">
      <w:pPr>
        <w:ind w:firstLine="0"/>
        <w:rPr>
          <w:lang w:eastAsia="zh-CN"/>
        </w:rPr>
      </w:pPr>
      <w:r>
        <w:rPr>
          <w:rFonts w:cs="宋体" w:hint="eastAsia"/>
          <w:color w:val="5A6472"/>
          <w:sz w:val="21"/>
          <w:lang w:eastAsia="zh-CN"/>
        </w:rPr>
        <w:t>说明：以上条目为古典思想来源，其具体数值与年代设定在本书中仅作象征性设定与传统说法引用，不作为严格历史事实或数学推导的前提。</w:t>
      </w:r>
    </w:p>
    <w:sectPr w:rsidR="005576D0" w:rsidSect="00034616">
      <w:footerReference w:type="default" r:id="rId8"/>
      <w:pgSz w:w="11906" w:h="16838"/>
      <w:pgMar w:top="1701"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CA86F" w14:textId="77777777" w:rsidR="00A17D70" w:rsidRDefault="00A17D70">
      <w:pPr>
        <w:spacing w:after="0" w:line="240" w:lineRule="auto"/>
      </w:pPr>
      <w:r>
        <w:separator/>
      </w:r>
    </w:p>
  </w:endnote>
  <w:endnote w:type="continuationSeparator" w:id="0">
    <w:p w14:paraId="5D2E8A34" w14:textId="77777777" w:rsidR="00A17D70" w:rsidRDefault="00A17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65B0" w14:textId="77777777" w:rsidR="005576D0" w:rsidRDefault="00000000">
    <w:pPr>
      <w:pStyle w:val="a7"/>
      <w:tabs>
        <w:tab w:val="center" w:pos="4394"/>
        <w:tab w:val="right" w:pos="8788"/>
      </w:tabs>
    </w:pPr>
    <w:r>
      <w:tab/>
    </w:r>
    <w:r>
      <w:fldChar w:fldCharType="begin"/>
    </w:r>
    <w:r>
      <w:instrText>PAGE</w:instrText>
    </w:r>
    <w:r>
      <w:fldChar w:fldCharType="separate"/>
    </w:r>
    <w:r w:rsidR="004B1BAC">
      <w:rPr>
        <w:noProof/>
      </w:rPr>
      <w:t>2</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9B212" w14:textId="77777777" w:rsidR="00A17D70" w:rsidRDefault="00A17D70">
      <w:pPr>
        <w:spacing w:after="0" w:line="240" w:lineRule="auto"/>
      </w:pPr>
      <w:r>
        <w:separator/>
      </w:r>
    </w:p>
  </w:footnote>
  <w:footnote w:type="continuationSeparator" w:id="0">
    <w:p w14:paraId="1E623D32" w14:textId="77777777" w:rsidR="00A17D70" w:rsidRDefault="00A17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2551617">
    <w:abstractNumId w:val="8"/>
  </w:num>
  <w:num w:numId="2" w16cid:durableId="894313852">
    <w:abstractNumId w:val="6"/>
  </w:num>
  <w:num w:numId="3" w16cid:durableId="1693265837">
    <w:abstractNumId w:val="5"/>
  </w:num>
  <w:num w:numId="4" w16cid:durableId="1083143075">
    <w:abstractNumId w:val="4"/>
  </w:num>
  <w:num w:numId="5" w16cid:durableId="1411539032">
    <w:abstractNumId w:val="7"/>
  </w:num>
  <w:num w:numId="6" w16cid:durableId="1490094183">
    <w:abstractNumId w:val="3"/>
  </w:num>
  <w:num w:numId="7" w16cid:durableId="679428908">
    <w:abstractNumId w:val="2"/>
  </w:num>
  <w:num w:numId="8" w16cid:durableId="839390797">
    <w:abstractNumId w:val="1"/>
  </w:num>
  <w:num w:numId="9" w16cid:durableId="482742067">
    <w:abstractNumId w:val="0"/>
  </w:num>
  <w:num w:numId="10" w16cid:durableId="99373242">
    <w:abstractNumId w:val="7"/>
    <w:lvlOverride w:ilvl="0">
      <w:startOverride w:val="1"/>
    </w:lvlOverride>
  </w:num>
  <w:num w:numId="11" w16cid:durableId="30913495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BAC"/>
    <w:rsid w:val="005576D0"/>
    <w:rsid w:val="00615970"/>
    <w:rsid w:val="00A17D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434CBB"/>
  <w14:defaultImageDpi w14:val="300"/>
  <w15:docId w15:val="{E2A9A449-4FD8-43D0-8E7D-DB6B87B5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37" w:lineRule="auto"/>
      <w:ind w:firstLine="480"/>
    </w:pPr>
    <w:rPr>
      <w:rFonts w:ascii="宋体" w:eastAsia="宋体" w:hAnsi="宋体"/>
      <w:color w:val="1A1A1A"/>
      <w:sz w:val="24"/>
    </w:rPr>
  </w:style>
  <w:style w:type="paragraph" w:styleId="1">
    <w:name w:val="heading 1"/>
    <w:basedOn w:val="a1"/>
    <w:next w:val="a1"/>
    <w:link w:val="10"/>
    <w:uiPriority w:val="9"/>
    <w:qFormat/>
    <w:rsid w:val="00FC693F"/>
    <w:pPr>
      <w:keepNext/>
      <w:keepLines/>
      <w:spacing w:before="480" w:after="216" w:line="306" w:lineRule="auto"/>
      <w:ind w:firstLine="0"/>
      <w:outlineLvl w:val="0"/>
    </w:pPr>
    <w:rPr>
      <w:rFonts w:ascii="黑体" w:eastAsia="黑体" w:hAnsi="黑体"/>
      <w:b/>
      <w:bCs/>
      <w:color w:val="0F2F5C"/>
      <w:sz w:val="30"/>
      <w:szCs w:val="28"/>
    </w:rPr>
  </w:style>
  <w:style w:type="paragraph" w:styleId="21">
    <w:name w:val="heading 2"/>
    <w:basedOn w:val="a1"/>
    <w:next w:val="a1"/>
    <w:link w:val="22"/>
    <w:uiPriority w:val="9"/>
    <w:unhideWhenUsed/>
    <w:qFormat/>
    <w:rsid w:val="00FC693F"/>
    <w:pPr>
      <w:keepNext/>
      <w:keepLines/>
      <w:spacing w:before="384" w:line="306" w:lineRule="auto"/>
      <w:ind w:firstLine="0"/>
      <w:outlineLvl w:val="1"/>
    </w:pPr>
    <w:rPr>
      <w:rFonts w:ascii="黑体" w:eastAsia="黑体" w:hAnsi="黑体"/>
      <w:b/>
      <w:bCs/>
      <w:color w:val="0F2F5C"/>
      <w:sz w:val="28"/>
      <w:szCs w:val="26"/>
    </w:rPr>
  </w:style>
  <w:style w:type="paragraph" w:styleId="31">
    <w:name w:val="heading 3"/>
    <w:basedOn w:val="a1"/>
    <w:next w:val="a1"/>
    <w:link w:val="32"/>
    <w:uiPriority w:val="9"/>
    <w:unhideWhenUsed/>
    <w:qFormat/>
    <w:rsid w:val="00FC693F"/>
    <w:pPr>
      <w:keepNext/>
      <w:keepLines/>
      <w:spacing w:before="216" w:line="306" w:lineRule="auto"/>
      <w:ind w:firstLine="0"/>
      <w:outlineLvl w:val="2"/>
    </w:pPr>
    <w:rPr>
      <w:rFonts w:ascii="黑体" w:eastAsia="黑体" w:hAnsi="黑体"/>
      <w:b/>
      <w:bCs/>
      <w:color w:val="0F2F5C"/>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2026-09-17T08:07:00Z</dcterms:modified>
  <cp:category/>
</cp:coreProperties>
</file>