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40"/>
      </w:pPr>
      <w:r>
        <w:rPr>
          <w:b/>
          <w:sz w:val="30"/>
          <w:color w:val="0F172A"/>
        </w:rPr>
        <w:t>EJÉRCITO DE BOLIVIA</w:t>
      </w:r>
    </w:p>
    <w:p>
      <w:pPr>
        <w:jc w:val="center"/>
        <w:spacing w:after="80"/>
      </w:pPr>
      <w:r>
        <w:rPr>
          <w:b/>
          <w:sz w:val="22"/>
          <w:color w:val="334155"/>
        </w:rPr>
        <w:t>ESTADO MAYOR GENERAL — SECCIÓN DE GÉNERO Y DERECHOS HUMANOS</w:t>
      </w:r>
    </w:p>
    <w:p>
      <w:pPr>
        <w:pBdr>
          <w:bottom w:val="single" w:sz="12" w:space="4" w:color="D4AF37"/>
        </w:pBdr>
        <w:jc w:val="center"/>
        <w:spacing w:after="200"/>
      </w:pPr>
      <w:r>
        <w:t/>
      </w:r>
    </w:p>
    <w:p>
      <w:pPr>
        <w:jc w:val="center"/>
        <w:spacing w:before="120" w:after="80"/>
      </w:pPr>
      <w:r>
        <w:rPr>
          <w:b/>
          <w:sz w:val="26"/>
          <w:color w:val="1E3A8A"/>
        </w:rPr>
        <w:t>ANEXO G: HOJA DE RUTA DE ATENCIÓN INTEGRAL Y DERIVACIÓN</w:t>
      </w:r>
    </w:p>
    <w:p>
      <w:pPr>
        <w:jc w:val="center"/>
        <w:spacing w:after="240"/>
      </w:pPr>
      <w:r>
        <w:rPr>
          <w:i/>
          <w:sz w:val="22"/>
          <w:color w:val="475569"/>
        </w:rPr>
        <w:t>Normativa Oficial — Sección de Género y Derechos Humanos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OBJETIVO</w:t>
      </w:r>
    </w:p>
    <w:p>
      <w:pPr>
        <w:jc w:val="both"/>
        <w:spacing w:after="120"/>
      </w:pPr>
      <w:r>
        <w:t>Coordinar la atención médica, contención psicológica y patrocinio jurídico institucional.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REGISTRO DE DERIVACIONES</w:t>
      </w:r>
    </w:p>
    <w:p>
      <w:pPr>
        <w:jc w:val="both"/>
        <w:spacing w:after="100"/>
      </w:pPr>
      <w:r>
        <w:t>1. Servicio de Sanidad Militar / Psicología Operativa: [ ] Cumplido en fecha: ____________</w:t>
      </w:r>
    </w:p>
    <w:p>
      <w:pPr>
        <w:jc w:val="both"/>
        <w:spacing w:after="100"/>
      </w:pPr>
      <w:r>
        <w:t>2. Asesoría Jurídica de la Gran Unidad: [ ] Cumplido en fecha: ____________</w:t>
      </w:r>
    </w:p>
    <w:p>
      <w:pPr>
        <w:jc w:val="both"/>
        <w:spacing w:after="100"/>
      </w:pPr>
      <w:r>
        <w:t>3. Monitoreo Social y Bienestar del Personal: [ ] Cumplido en fecha: ____________</w:t>
      </w:r>
    </w:p>
    <w:p>
      <w:pPr>
        <w:spacing w:before="400" w:after="60"/>
      </w:pPr>
      <w:r>
        <w:t/>
      </w:r>
    </w:p>
    <w:tbl>
      <w:tblPr>
        <w:tblW w:w="5000" w:type="pct"/>
        <w:jc w:val="center"/>
      </w:tblPr>
      <w:tr>
        <w:tc>
          <w:tcPr>
            <w:tcW w:w="2500" w:type="pct"/>
          </w:tcPr>
          <w:p>
            <w:pPr>
              <w:jc w:val="center"/>
              <w:spacing w:after="40"/>
            </w:pPr>
            <w:r>
              <w:t>___________________________________________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</w:rPr>
              <w:t>OFICIAL DE GÉNERO Y DD.HH.</w:t>
            </w:r>
          </w:p>
          <w:p>
            <w:pPr>
              <w:jc w:val="center"/>
              <w:spacing w:after="0"/>
            </w:pPr>
            <w:r>
              <w:rPr>
                <w:sz w:val="20"/>
              </w:rPr>
              <w:t>Gran Unidad / Regimiento</w:t>
            </w:r>
          </w:p>
        </w:tc>
        <w:tc>
          <w:tcPr>
            <w:tcW w:w="2500" w:type="pct"/>
          </w:tcPr>
          <w:p>
            <w:pPr>
              <w:jc w:val="center"/>
              <w:spacing w:after="40"/>
            </w:pPr>
            <w:r>
              <w:t>___________________________________________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</w:rPr>
              <w:t>COMANDANTE DE LA UNIDAD</w:t>
            </w:r>
          </w:p>
          <w:p>
            <w:pPr>
              <w:jc w:val="center"/>
              <w:spacing w:after="0"/>
            </w:pPr>
            <w:r>
              <w:rPr>
                <w:sz w:val="20"/>
              </w:rPr>
              <w:t>Visto Bueno y Registro</w:t>
            </w:r>
          </w:p>
        </w:tc>
      </w:tr>
    </w:tbl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>
  <w:defaultTabStop w:val="708"/>
  <w:compat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  <w:lang w:val="es-BO"/>
      </w:rPr>
    </w:rPrDefault>
    <w:pPrDefault>
      <w:pPr>
        <w:spacing w:line="276" w:lineRule="auto" w:after="140"/>
        <w:jc w:val="both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