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Agent Ecosystem – Repository Architecture &amp; Migration Plan</w:t>
      </w:r>
    </w:p>
    <w:p>
      <w:pPr>
        <w:jc w:val="center"/>
      </w:pPr>
      <w:r>
        <w:rPr>
          <w:i/>
        </w:rPr>
        <w:t>Architecture proposal and implementation plan</w:t>
      </w:r>
    </w:p>
    <w:p>
      <w:pPr>
        <w:pStyle w:val="Heading1"/>
      </w:pPr>
      <w:r>
        <w:t>1. Objective</w:t>
      </w:r>
    </w:p>
    <w:p>
      <w:r>
        <w:t>Create a clean, modular GitHub architecture for the personal agent ecosystem while preserving the existing functionality of training-coach-agent and the already advanced local personal-agent project.</w:t>
      </w:r>
    </w:p>
    <w:p>
      <w:r>
        <w:t>The key principle is to separate orchestration, domain-specific agents, reusable agent capabilities, and independent domain projects. The migration should be incremental so that working functionality is not disrupted.</w:t>
      </w:r>
    </w:p>
    <w:p>
      <w:pPr>
        <w:pStyle w:val="Heading1"/>
      </w:pPr>
      <w:r>
        <w:t>2. Target Repository Structure</w:t>
      </w:r>
    </w:p>
    <w:p>
      <w:pPr>
        <w:pStyle w:val="ListBullet"/>
      </w:pPr>
      <w:r>
        <w:rPr>
          <w:b/>
        </w:rPr>
        <w:t>personal-agent</w:t>
      </w:r>
      <w:r>
        <w:t xml:space="preserve"> — Top-level orchestration layer. Contains the router, general-purpose agent integration, and the bridge used to communicate with the Training Coach Agent.</w:t>
      </w:r>
    </w:p>
    <w:p>
      <w:pPr>
        <w:pStyle w:val="ListBullet"/>
      </w:pPr>
      <w:r>
        <w:rPr>
          <w:b/>
        </w:rPr>
        <w:t>training-coach-agent</w:t>
      </w:r>
      <w:r>
        <w:t xml:space="preserve"> — Domain-specific training agent. Contains training conversation logic, injury handling, memory, agent-specific tool adapters, APIs, Telegram/Home Assistant integration, and synchronization logic.</w:t>
      </w:r>
    </w:p>
    <w:p>
      <w:pPr>
        <w:pStyle w:val="ListBullet"/>
      </w:pPr>
      <w:r>
        <w:rPr>
          <w:b/>
        </w:rPr>
        <w:t>agent-toolkit</w:t>
      </w:r>
      <w:r>
        <w:t xml:space="preserve"> — Shared, reusable tools that can be consumed by multiple agents. Examples include weather, routes, Intervals-related capabilities, recovery, and other generic capabilities.</w:t>
      </w:r>
    </w:p>
    <w:p>
      <w:pPr>
        <w:pStyle w:val="ListBullet"/>
      </w:pPr>
      <w:r>
        <w:rPr>
          <w:b/>
        </w:rPr>
        <w:t>plan-generator</w:t>
      </w:r>
      <w:r>
        <w:t xml:space="preserve"> — Independent training-plan generation and analysis engine. It has its own engine, CLI, database schema, tests, workout library, Intervals integration, and data.</w:t>
      </w:r>
    </w:p>
    <w:p>
      <w:pPr>
        <w:pStyle w:val="ListBullet"/>
      </w:pPr>
      <w:r>
        <w:rPr>
          <w:b/>
        </w:rPr>
        <w:t>ntc-catalog</w:t>
      </w:r>
      <w:r>
        <w:t xml:space="preserve"> — Independent Nike Training Club catalog/data project containing extraction logic and the resulting workout catalog.</w:t>
      </w:r>
    </w:p>
    <w:p>
      <w:pPr>
        <w:pStyle w:val="Heading1"/>
      </w:pPr>
      <w:r>
        <w:t>3. Target Architecture</w:t>
      </w:r>
    </w:p>
    <w:p>
      <w:pPr/>
      <w:r>
        <w:rPr>
          <w:rFonts w:ascii="Consolas" w:hAnsi="Consolas"/>
          <w:sz w:val="19"/>
        </w:rPr>
        <w:t>personal-agent</w:t>
        <w:br/>
        <w:t xml:space="preserve">    │</w:t>
        <w:br/>
        <w:t xml:space="preserve">    └── Router</w:t>
        <w:br/>
        <w:t xml:space="preserve">         ├── Training Coach Agent</w:t>
        <w:br/>
        <w:t xml:space="preserve">         └── General OpenAI Agent</w:t>
        <w:br/>
        <w:br/>
        <w:t>training-coach-agent</w:t>
        <w:br/>
        <w:t xml:space="preserve">    │</w:t>
        <w:br/>
        <w:t xml:space="preserve">    ├── agent-toolkit</w:t>
        <w:br/>
        <w:t xml:space="preserve">    ├── plan-generator</w:t>
        <w:br/>
        <w:t xml:space="preserve">    └── ntc-catalog</w:t>
      </w:r>
    </w:p>
    <w:p>
      <w:pPr>
        <w:pStyle w:val="Heading1"/>
      </w:pPr>
      <w:r>
        <w:t>4. Responsibility Boundaries</w:t>
      </w:r>
    </w:p>
    <w:p>
      <w:pPr>
        <w:pStyle w:val="Heading2"/>
      </w:pPr>
      <w:r>
        <w:t>personal-agent</w:t>
      </w:r>
    </w:p>
    <w:p>
      <w:pPr>
        <w:pStyle w:val="ListBullet"/>
      </w:pPr>
      <w:r>
        <w:t>Route incoming requests to the appropriate specialized agent.</w:t>
      </w:r>
    </w:p>
    <w:p>
      <w:pPr>
        <w:pStyle w:val="ListBullet"/>
      </w:pPr>
      <w:r>
        <w:t>Call the Training Coach Agent for training-related requests.</w:t>
      </w:r>
    </w:p>
    <w:p>
      <w:pPr>
        <w:pStyle w:val="ListBullet"/>
      </w:pPr>
      <w:r>
        <w:t>Use the general OpenAI agent for general-purpose questions.</w:t>
      </w:r>
    </w:p>
    <w:p>
      <w:pPr>
        <w:pStyle w:val="ListBullet"/>
      </w:pPr>
      <w:r>
        <w:t>Keep the existing router architecture stable during the refactoring.</w:t>
      </w:r>
    </w:p>
    <w:p>
      <w:pPr>
        <w:pStyle w:val="ListBullet"/>
      </w:pPr>
      <w:r>
        <w:t>Avoid embedding domain-specific training logic here.</w:t>
      </w:r>
    </w:p>
    <w:p>
      <w:pPr>
        <w:pStyle w:val="Heading2"/>
      </w:pPr>
      <w:r>
        <w:t>training-coach-agent</w:t>
      </w:r>
    </w:p>
    <w:p>
      <w:pPr>
        <w:pStyle w:val="ListBullet"/>
      </w:pPr>
      <w:r>
        <w:t>Training-specific conversational intelligence.</w:t>
      </w:r>
    </w:p>
    <w:p>
      <w:pPr>
        <w:pStyle w:val="ListBullet"/>
      </w:pPr>
      <w:r>
        <w:t>Injury-related agent behavior.</w:t>
      </w:r>
    </w:p>
    <w:p>
      <w:pPr>
        <w:pStyle w:val="ListBullet"/>
      </w:pPr>
      <w:r>
        <w:t>Training-specific memory and context.</w:t>
      </w:r>
    </w:p>
    <w:p>
      <w:pPr>
        <w:pStyle w:val="ListBullet"/>
      </w:pPr>
      <w:r>
        <w:t>Agent-specific tool adapters such as coach_tools.py, plan_tools.py, and ntc_tools.py.</w:t>
      </w:r>
    </w:p>
    <w:p>
      <w:pPr>
        <w:pStyle w:val="ListBullet"/>
      </w:pPr>
      <w:r>
        <w:t>API, Telegram, Home Assistant integration, and synchronization.</w:t>
      </w:r>
    </w:p>
    <w:p>
      <w:pPr>
        <w:pStyle w:val="ListBullet"/>
      </w:pPr>
      <w:r>
        <w:t>Orchestration of training capabilities rather than owning every underlying capability.</w:t>
      </w:r>
    </w:p>
    <w:p>
      <w:pPr>
        <w:pStyle w:val="Heading2"/>
      </w:pPr>
      <w:r>
        <w:t>agent-toolkit</w:t>
      </w:r>
    </w:p>
    <w:p>
      <w:pPr>
        <w:pStyle w:val="ListBullet"/>
      </w:pPr>
      <w:r>
        <w:t>Reusable capabilities that can be shared by multiple agents.</w:t>
      </w:r>
    </w:p>
    <w:p>
      <w:pPr>
        <w:pStyle w:val="ListBullet"/>
      </w:pPr>
      <w:r>
        <w:t>Examples: weather, routes, Intervals-related utilities, recovery, calendar, and similar generic tools.</w:t>
      </w:r>
    </w:p>
    <w:p>
      <w:pPr>
        <w:pStyle w:val="ListBullet"/>
      </w:pPr>
      <w:r>
        <w:t>Should remain independent from the Training Coach Agent's internal memory and prompts.</w:t>
      </w:r>
    </w:p>
    <w:p>
      <w:pPr>
        <w:pStyle w:val="ListBullet"/>
      </w:pPr>
      <w:r>
        <w:t>Should expose stable, well-defined interfaces so future agents can reuse the same capabilities.</w:t>
      </w:r>
    </w:p>
    <w:p>
      <w:pPr>
        <w:pStyle w:val="Heading2"/>
      </w:pPr>
      <w:r>
        <w:t>plan-generator</w:t>
      </w:r>
    </w:p>
    <w:p>
      <w:r>
        <w:t>Keep this as an independent project rather than moving it into agent-toolkit. It already has the characteristics of a standalone domain engine: its own package, CLI, database schema, tests, workout library, plan engine, validation, analysis, FIT repair, and Intervals integration.</w:t>
      </w:r>
    </w:p>
    <w:p>
      <w:pPr>
        <w:pStyle w:val="Heading2"/>
      </w:pPr>
      <w:r>
        <w:t>ntc-catalog</w:t>
      </w:r>
    </w:p>
    <w:p>
      <w:r>
        <w:t>Keep the catalog as an independent data/domain project. It contains extraction logic and the generated workout catalog. The Training Coach Agent can use ntc_tools.py as an adapter over the catalog.</w:t>
      </w:r>
    </w:p>
    <w:p>
      <w:pPr>
        <w:pStyle w:val="Heading1"/>
      </w:pPr>
      <w:r>
        <w:t>5. Important Design Principle: Tools vs. Adapters</w:t>
      </w:r>
    </w:p>
    <w:p>
      <w:r>
        <w:t>Do not automatically move coach_tools.py, plan_tools.py, or ntc_tools.py into agent-toolkit. These files are currently adapters between the Training Coach Agent and external capabilities.</w:t>
      </w:r>
    </w:p>
    <w:p>
      <w:r>
        <w:rPr>
          <w:b/>
        </w:rPr>
        <w:t>Preferred pattern:</w:t>
      </w:r>
      <w:r>
        <w:t xml:space="preserve"> keep the agent-specific *_tools.py adapters inside training-coach-agent, while moving the reusable underlying capability into the appropriate independent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Capability</w:t>
            </w:r>
          </w:p>
        </w:tc>
        <w:tc>
          <w:tcPr>
            <w:tcW w:type="dxa" w:w="3312"/>
          </w:tcPr>
          <w:p>
            <w:r>
              <w:t>Agent Adapter</w:t>
            </w:r>
          </w:p>
        </w:tc>
        <w:tc>
          <w:tcPr>
            <w:tcW w:type="dxa" w:w="3312"/>
          </w:tcPr>
          <w:p>
            <w:r>
              <w:t>Consumer</w:t>
            </w:r>
          </w:p>
        </w:tc>
      </w:tr>
      <w:tr>
        <w:tc>
          <w:tcPr>
            <w:tcW w:type="dxa" w:w="3312"/>
          </w:tcPr>
          <w:p>
            <w:r>
              <w:t>ntc-catalog</w:t>
            </w:r>
          </w:p>
        </w:tc>
        <w:tc>
          <w:tcPr>
            <w:tcW w:type="dxa" w:w="3312"/>
          </w:tcPr>
          <w:p>
            <w:r>
              <w:t>ntc_tools.py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</w:tr>
      <w:tr>
        <w:tc>
          <w:tcPr>
            <w:tcW w:type="dxa" w:w="3312"/>
          </w:tcPr>
          <w:p>
            <w:r>
              <w:t>plan-generator</w:t>
            </w:r>
          </w:p>
        </w:tc>
        <w:tc>
          <w:tcPr>
            <w:tcW w:type="dxa" w:w="3312"/>
          </w:tcPr>
          <w:p>
            <w:r>
              <w:t>plan_tools.py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</w:tr>
      <w:tr>
        <w:tc>
          <w:tcPr>
            <w:tcW w:type="dxa" w:w="3312"/>
          </w:tcPr>
          <w:p>
            <w:r>
              <w:t>shared weather/routes/etc.</w:t>
            </w:r>
          </w:p>
        </w:tc>
        <w:tc>
          <w:tcPr>
            <w:tcW w:type="dxa" w:w="3312"/>
          </w:tcPr>
          <w:p>
            <w:r>
              <w:t>shared tool implementation</w:t>
            </w:r>
          </w:p>
        </w:tc>
        <w:tc>
          <w:tcPr>
            <w:tcW w:type="dxa" w:w="3312"/>
          </w:tcPr>
          <w:p>
            <w:r>
              <w:t>agent-toolkit</w:t>
            </w:r>
          </w:p>
        </w:tc>
      </w:tr>
    </w:tbl>
    <w:p>
      <w:pPr>
        <w:pStyle w:val="Heading1"/>
      </w:pPr>
      <w:r>
        <w:t>6. Migration Plan</w:t>
      </w:r>
    </w:p>
    <w:p>
      <w:r>
        <w:rPr>
          <w:b/>
        </w:rPr>
        <w:t xml:space="preserve">Step 1 — Create agent-toolkit: </w:t>
      </w:r>
      <w:r>
        <w:t>Create the new repository without moving existing production code yet.</w:t>
      </w:r>
    </w:p>
    <w:p>
      <w:r>
        <w:rPr>
          <w:b/>
        </w:rPr>
        <w:t xml:space="preserve">Step 2 — Inventory existing tools: </w:t>
      </w:r>
      <w:r>
        <w:t>Review coach_tools.py, plan_tools.py, and ntc_tools.py function by function. Classify each capability as shared, Training Coach-specific, part of plan-generator, or part of ntc-catalog.</w:t>
      </w:r>
    </w:p>
    <w:p>
      <w:r>
        <w:rPr>
          <w:b/>
        </w:rPr>
        <w:t xml:space="preserve">Step 3 — Extract the first shared capability: </w:t>
      </w:r>
      <w:r>
        <w:t>Move one clearly reusable capability into agent-toolkit and give it a clean, independent interface.</w:t>
      </w:r>
    </w:p>
    <w:p>
      <w:r>
        <w:rPr>
          <w:b/>
        </w:rPr>
        <w:t xml:space="preserve">Step 4 — Update training-coach-agent: </w:t>
      </w:r>
      <w:r>
        <w:t>Make Training Coach consume the extracted capability as a dependency. Verify that behavior remains unchanged.</w:t>
      </w:r>
    </w:p>
    <w:p>
      <w:r>
        <w:rPr>
          <w:b/>
        </w:rPr>
        <w:t xml:space="preserve">Step 5 — Repeat incrementally: </w:t>
      </w:r>
      <w:r>
        <w:t>Extract additional shared capabilities one at a time. Avoid a large simultaneous refactor.</w:t>
      </w:r>
    </w:p>
    <w:p>
      <w:r>
        <w:rPr>
          <w:b/>
        </w:rPr>
        <w:t xml:space="preserve">Step 6 — Formalize independent projects: </w:t>
      </w:r>
      <w:r>
        <w:t>Keep plan-generator and ntc-catalog as separate repositories and make their dependencies/interfaces explicit.</w:t>
      </w:r>
    </w:p>
    <w:p>
      <w:r>
        <w:rPr>
          <w:b/>
        </w:rPr>
        <w:t xml:space="preserve">Step 7 — Publish personal-agent: </w:t>
      </w:r>
      <w:r>
        <w:t>Once the repository boundaries are stable, publish the already advanced local personal-agent project to GitHub.</w:t>
      </w:r>
    </w:p>
    <w:p>
      <w:r>
        <w:rPr>
          <w:b/>
        </w:rPr>
        <w:t xml:space="preserve">Step 8 — Future agents: </w:t>
      </w:r>
      <w:r>
        <w:t>New agents can reuse agent-toolkit and, where appropriate, plan-generator or ntc-catalog without duplicating code.</w:t>
      </w:r>
    </w:p>
    <w:p>
      <w:pPr>
        <w:pStyle w:val="Heading1"/>
      </w:pPr>
      <w:r>
        <w:t>7. Current Repository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Current Component</w:t>
            </w:r>
          </w:p>
        </w:tc>
        <w:tc>
          <w:tcPr>
            <w:tcW w:type="dxa" w:w="3312"/>
          </w:tcPr>
          <w:p>
            <w:r>
              <w:t>Target Repository</w:t>
            </w:r>
          </w:p>
        </w:tc>
        <w:tc>
          <w:tcPr>
            <w:tcW w:type="dxa" w:w="3312"/>
          </w:tcPr>
          <w:p>
            <w:r>
              <w:t>Action</w:t>
            </w:r>
          </w:p>
        </w:tc>
      </w:tr>
      <w:tr>
        <w:tc>
          <w:tcPr>
            <w:tcW w:type="dxa" w:w="3312"/>
          </w:tcPr>
          <w:p>
            <w:r>
              <w:t>personal-agent/app.py</w:t>
            </w:r>
          </w:p>
        </w:tc>
        <w:tc>
          <w:tcPr>
            <w:tcW w:type="dxa" w:w="3312"/>
          </w:tcPr>
          <w:p>
            <w:r>
              <w:t>personal-agent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personal-agent/training-coach-bridge/bridge.py</w:t>
            </w:r>
          </w:p>
        </w:tc>
        <w:tc>
          <w:tcPr>
            <w:tcW w:type="dxa" w:w="3312"/>
          </w:tcPr>
          <w:p>
            <w:r>
              <w:t>personal-agent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chat_agent.py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injury_agent.py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agent_memory.py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coach_tools.py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 initially; review individual capabilities</w:t>
            </w:r>
          </w:p>
        </w:tc>
      </w:tr>
      <w:tr>
        <w:tc>
          <w:tcPr>
            <w:tcW w:type="dxa" w:w="3312"/>
          </w:tcPr>
          <w:p>
            <w:r>
              <w:t>plan_tools.py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 as adapter; plan engine remains separate</w:t>
            </w:r>
          </w:p>
        </w:tc>
      </w:tr>
      <w:tr>
        <w:tc>
          <w:tcPr>
            <w:tcW w:type="dxa" w:w="3312"/>
          </w:tcPr>
          <w:p>
            <w:r>
              <w:t>ntc_tools.py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 as adapter; catalog remains separate</w:t>
            </w:r>
          </w:p>
        </w:tc>
      </w:tr>
      <w:tr>
        <w:tc>
          <w:tcPr>
            <w:tcW w:type="dxa" w:w="3312"/>
          </w:tcPr>
          <w:p>
            <w:r>
              <w:t>api.py / telegram_bot.py / sync_pipeline.py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custom_components/training_coach</w:t>
            </w:r>
          </w:p>
        </w:tc>
        <w:tc>
          <w:tcPr>
            <w:tcW w:type="dxa" w:w="3312"/>
          </w:tcPr>
          <w:p>
            <w:r>
              <w:t>training-coach-agent</w:t>
            </w:r>
          </w:p>
        </w:tc>
        <w:tc>
          <w:tcPr>
            <w:tcW w:type="dxa" w:w="3312"/>
          </w:tcPr>
          <w:p>
            <w:r>
              <w:t>Keep</w:t>
            </w:r>
          </w:p>
        </w:tc>
      </w:tr>
      <w:tr>
        <w:tc>
          <w:tcPr>
            <w:tcW w:type="dxa" w:w="3312"/>
          </w:tcPr>
          <w:p>
            <w:r>
              <w:t>plan_generator/</w:t>
            </w:r>
          </w:p>
        </w:tc>
        <w:tc>
          <w:tcPr>
            <w:tcW w:type="dxa" w:w="3312"/>
          </w:tcPr>
          <w:p>
            <w:r>
              <w:t>plan-generator</w:t>
            </w:r>
          </w:p>
        </w:tc>
        <w:tc>
          <w:tcPr>
            <w:tcW w:type="dxa" w:w="3312"/>
          </w:tcPr>
          <w:p>
            <w:r>
              <w:t>Separate repository</w:t>
            </w:r>
          </w:p>
        </w:tc>
      </w:tr>
      <w:tr>
        <w:tc>
          <w:tcPr>
            <w:tcW w:type="dxa" w:w="3312"/>
          </w:tcPr>
          <w:p>
            <w:r>
              <w:t>ntc_catalog/</w:t>
            </w:r>
          </w:p>
        </w:tc>
        <w:tc>
          <w:tcPr>
            <w:tcW w:type="dxa" w:w="3312"/>
          </w:tcPr>
          <w:p>
            <w:r>
              <w:t>ntc-catalog</w:t>
            </w:r>
          </w:p>
        </w:tc>
        <w:tc>
          <w:tcPr>
            <w:tcW w:type="dxa" w:w="3312"/>
          </w:tcPr>
          <w:p>
            <w:r>
              <w:t>Separate repository</w:t>
            </w:r>
          </w:p>
        </w:tc>
      </w:tr>
    </w:tbl>
    <w:p>
      <w:pPr>
        <w:pStyle w:val="Heading1"/>
      </w:pPr>
      <w:r>
        <w:t>8. Migration Principles</w:t>
      </w:r>
    </w:p>
    <w:p>
      <w:pPr>
        <w:pStyle w:val="ListBullet"/>
      </w:pPr>
      <w:r>
        <w:t>Do not refactor the router and extract shared tools at the same time.</w:t>
      </w:r>
    </w:p>
    <w:p>
      <w:pPr>
        <w:pStyle w:val="ListBullet"/>
      </w:pPr>
      <w:r>
        <w:t>Preserve working behavior after every extraction.</w:t>
      </w:r>
    </w:p>
    <w:p>
      <w:pPr>
        <w:pStyle w:val="ListBullet"/>
      </w:pPr>
      <w:r>
        <w:t>Avoid copying the same implementation into multiple repositories.</w:t>
      </w:r>
    </w:p>
    <w:p>
      <w:pPr>
        <w:pStyle w:val="ListBullet"/>
      </w:pPr>
      <w:r>
        <w:t>Keep shared capabilities independent of a particular agent's prompts, memory, or orchestration.</w:t>
      </w:r>
    </w:p>
    <w:p>
      <w:pPr>
        <w:pStyle w:val="ListBullet"/>
      </w:pPr>
      <w:r>
        <w:t>Use clear interfaces and versioned dependencies between repositories.</w:t>
      </w:r>
    </w:p>
    <w:p>
      <w:pPr>
        <w:pStyle w:val="ListBullet"/>
      </w:pPr>
      <w:r>
        <w:t>Prefer small, reversible migrations over one large rewrite.</w:t>
      </w:r>
    </w:p>
    <w:p>
      <w:pPr>
        <w:pStyle w:val="ListBullet"/>
      </w:pPr>
      <w:r>
        <w:t>Do not move code simply because its filename contains 'tool'; classify it by responsibility first.</w:t>
      </w:r>
    </w:p>
    <w:p>
      <w:pPr>
        <w:pStyle w:val="Heading1"/>
      </w:pPr>
      <w:r>
        <w:t>9. End State</w:t>
      </w:r>
    </w:p>
    <w:p>
      <w:r>
        <w:t>The resulting ecosystem should allow the personal agent to orchestrate multiple specialized agents while sharing common capabilities without duplication:</w:t>
      </w:r>
    </w:p>
    <w:p>
      <w:r>
        <w:rPr>
          <w:rFonts w:ascii="Consolas" w:hAnsi="Consolas"/>
          <w:sz w:val="19"/>
        </w:rPr>
        <w:t>personal-agent</w:t>
        <w:br/>
        <w:t xml:space="preserve">    │</w:t>
        <w:br/>
        <w:t xml:space="preserve">    └── router</w:t>
        <w:br/>
        <w:t xml:space="preserve">         ├── training-agent ──────┐</w:t>
        <w:br/>
        <w:t xml:space="preserve">         ├── future agents ───────┤</w:t>
        <w:br/>
        <w:t xml:space="preserve">         └── general agent        │</w:t>
        <w:br/>
        <w:t xml:space="preserve">                                  │</w:t>
        <w:br/>
        <w:t xml:space="preserve">                         agent-toolkit</w:t>
        <w:br/>
        <w:t xml:space="preserve">                                  │</w:t>
        <w:br/>
        <w:t xml:space="preserve">                    ┌─────────────┼─────────────┐</w:t>
        <w:br/>
        <w:t xml:space="preserve">                    │             │             │</w:t>
        <w:br/>
        <w:t xml:space="preserve">                 weather        routes       Intervals</w:t>
        <w:br/>
        <w:br/>
        <w:t>Training Agent may additionally consume:</w:t>
        <w:br/>
        <w:t xml:space="preserve">    plan-generator</w:t>
        <w:br/>
        <w:t xml:space="preserve">    ntc-catalog</w:t>
      </w:r>
    </w:p>
    <w:p>
      <w:pPr>
        <w:pStyle w:val="Heading1"/>
      </w:pPr>
      <w:r>
        <w:t>10. Immediate Next Action</w:t>
      </w:r>
    </w:p>
    <w:p>
      <w:r>
        <w:t>Before moving any code, inspect coach_tools.py, plan_tools.py, and ntc_tools.py in detail. Classify their functions and identify the first capability that is clearly reusable outside the Training Coach Agent. That first extraction should establish the conventions for agent-toolkit and become the template for subsequent migrations.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Personal Agent Ecosystem – Architecture &amp; Migration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