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F10AA" w14:textId="2BBF4772" w:rsidR="00444562" w:rsidRPr="00444562" w:rsidRDefault="00444562" w:rsidP="00444562">
      <w:pPr>
        <w:jc w:val="center"/>
        <w:rPr>
          <w:b/>
          <w:bCs/>
        </w:rPr>
      </w:pPr>
      <w:r w:rsidRPr="00444562">
        <w:rPr>
          <w:b/>
          <w:bCs/>
        </w:rPr>
        <w:t xml:space="preserve">Explicación </w:t>
      </w:r>
      <w:r>
        <w:rPr>
          <w:b/>
          <w:bCs/>
        </w:rPr>
        <w:t>Constantes</w:t>
      </w:r>
      <w:r w:rsidRPr="00444562">
        <w:rPr>
          <w:b/>
          <w:bCs/>
        </w:rPr>
        <w:t xml:space="preserve"> de </w:t>
      </w:r>
      <w:r w:rsidR="00737C0F">
        <w:rPr>
          <w:b/>
          <w:bCs/>
        </w:rPr>
        <w:t>A</w:t>
      </w:r>
      <w:r w:rsidRPr="00444562">
        <w:rPr>
          <w:b/>
          <w:bCs/>
        </w:rPr>
        <w:t xml:space="preserve">rchivos </w:t>
      </w:r>
      <w:proofErr w:type="spellStart"/>
      <w:r w:rsidR="00737C0F">
        <w:rPr>
          <w:b/>
          <w:bCs/>
        </w:rPr>
        <w:t>C</w:t>
      </w:r>
      <w:r w:rsidRPr="00444562">
        <w:rPr>
          <w:b/>
          <w:bCs/>
        </w:rPr>
        <w:t>onfig</w:t>
      </w:r>
      <w:proofErr w:type="spellEnd"/>
    </w:p>
    <w:p w14:paraId="5D714627" w14:textId="5D5E3B87" w:rsidR="00444562" w:rsidRDefault="00444562">
      <w:pPr>
        <w:rPr>
          <w:b/>
          <w:bCs/>
        </w:rPr>
      </w:pPr>
      <w:r w:rsidRPr="00444562">
        <w:rPr>
          <w:b/>
          <w:bCs/>
        </w:rPr>
        <w:t>Config.js Aplicación Móvil</w:t>
      </w:r>
    </w:p>
    <w:p w14:paraId="5535C983" w14:textId="644FD54A" w:rsidR="00444562" w:rsidRPr="00444562" w:rsidRDefault="00444562">
      <w:r>
        <w:t xml:space="preserve">Para la aplicación móvil existe un archivo de </w:t>
      </w:r>
      <w:proofErr w:type="spellStart"/>
      <w:r>
        <w:t>javascript</w:t>
      </w:r>
      <w:proofErr w:type="spellEnd"/>
      <w:r>
        <w:t xml:space="preserve"> en el cual se almacenan las constantes de la aplicación, el cual se puede observar en la siguiente imagen:</w:t>
      </w:r>
    </w:p>
    <w:p w14:paraId="16C906EF" w14:textId="6F3C0676" w:rsidR="00444562" w:rsidRDefault="00444562">
      <w:r w:rsidRPr="00444562">
        <w:drawing>
          <wp:inline distT="0" distB="0" distL="0" distR="0" wp14:anchorId="6CD0C4F1" wp14:editId="764EDDAB">
            <wp:extent cx="5612130" cy="12553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5430" w14:textId="50D1ED35" w:rsidR="00444562" w:rsidRDefault="00444562" w:rsidP="00444562">
      <w:pPr>
        <w:rPr>
          <w:b/>
          <w:bCs/>
        </w:rPr>
      </w:pPr>
      <w:r>
        <w:rPr>
          <w:b/>
          <w:bCs/>
        </w:rPr>
        <w:t>Constantes:</w:t>
      </w:r>
    </w:p>
    <w:p w14:paraId="36C4B1FB" w14:textId="65B66666" w:rsidR="00444562" w:rsidRDefault="00444562" w:rsidP="00444562">
      <w:pPr>
        <w:pStyle w:val="Prrafodelista"/>
        <w:numPr>
          <w:ilvl w:val="0"/>
          <w:numId w:val="1"/>
        </w:numPr>
      </w:pPr>
      <w:r w:rsidRPr="00444562">
        <w:rPr>
          <w:b/>
          <w:bCs/>
        </w:rPr>
        <w:t>auth0ClientId</w:t>
      </w:r>
      <w:r>
        <w:t xml:space="preserve"> = API KEY Auth0</w:t>
      </w:r>
    </w:p>
    <w:p w14:paraId="32ECCD64" w14:textId="77777777" w:rsidR="00444562" w:rsidRDefault="00444562" w:rsidP="00444562">
      <w:pPr>
        <w:pStyle w:val="Prrafodelista"/>
        <w:numPr>
          <w:ilvl w:val="0"/>
          <w:numId w:val="1"/>
        </w:numPr>
      </w:pPr>
      <w:proofErr w:type="spellStart"/>
      <w:r w:rsidRPr="00444562">
        <w:rPr>
          <w:b/>
          <w:bCs/>
        </w:rPr>
        <w:t>authorizationEndpoint</w:t>
      </w:r>
      <w:proofErr w:type="spellEnd"/>
      <w:r>
        <w:t xml:space="preserve"> = URL API Auth0</w:t>
      </w:r>
    </w:p>
    <w:p w14:paraId="41903BB0" w14:textId="77777777" w:rsidR="00444562" w:rsidRDefault="00444562" w:rsidP="00444562">
      <w:pPr>
        <w:pStyle w:val="Prrafodelista"/>
        <w:numPr>
          <w:ilvl w:val="0"/>
          <w:numId w:val="1"/>
        </w:numPr>
      </w:pPr>
      <w:r w:rsidRPr="00444562">
        <w:rPr>
          <w:b/>
          <w:bCs/>
        </w:rPr>
        <w:t>BACKEND_API_URL</w:t>
      </w:r>
      <w:r>
        <w:t xml:space="preserve"> = URL para API REST</w:t>
      </w:r>
    </w:p>
    <w:p w14:paraId="554E97EB" w14:textId="530DA0D8" w:rsidR="00444562" w:rsidRDefault="00444562" w:rsidP="00444562">
      <w:pPr>
        <w:pStyle w:val="Prrafodelista"/>
        <w:numPr>
          <w:ilvl w:val="0"/>
          <w:numId w:val="1"/>
        </w:numPr>
      </w:pPr>
      <w:r w:rsidRPr="00444562">
        <w:rPr>
          <w:b/>
          <w:bCs/>
        </w:rPr>
        <w:t>BACKEND_API_HOST</w:t>
      </w:r>
      <w:r>
        <w:t xml:space="preserve"> = URL del </w:t>
      </w:r>
      <w:proofErr w:type="spellStart"/>
      <w:r>
        <w:t>backend</w:t>
      </w:r>
      <w:proofErr w:type="spellEnd"/>
      <w:r>
        <w:t xml:space="preserve"> (para visualización de </w:t>
      </w:r>
      <w:r w:rsidR="008504EC">
        <w:t>imágenes</w:t>
      </w:r>
      <w:r>
        <w:t>)</w:t>
      </w:r>
    </w:p>
    <w:p w14:paraId="4326E910" w14:textId="77777777" w:rsidR="00444562" w:rsidRDefault="00444562" w:rsidP="00444562">
      <w:pPr>
        <w:pStyle w:val="Prrafodelista"/>
        <w:numPr>
          <w:ilvl w:val="0"/>
          <w:numId w:val="1"/>
        </w:numPr>
      </w:pPr>
      <w:r w:rsidRPr="00444562">
        <w:rPr>
          <w:b/>
          <w:bCs/>
        </w:rPr>
        <w:t>MAPS_CLIENT_ID</w:t>
      </w:r>
      <w:r>
        <w:t xml:space="preserve"> = API KEY Google </w:t>
      </w:r>
      <w:proofErr w:type="spellStart"/>
      <w:r>
        <w:t>Maps</w:t>
      </w:r>
      <w:proofErr w:type="spellEnd"/>
    </w:p>
    <w:p w14:paraId="46C7EAB8" w14:textId="77777777" w:rsidR="00444562" w:rsidRDefault="00444562" w:rsidP="00444562">
      <w:pPr>
        <w:pStyle w:val="Prrafodelista"/>
        <w:numPr>
          <w:ilvl w:val="0"/>
          <w:numId w:val="1"/>
        </w:numPr>
      </w:pPr>
      <w:r w:rsidRPr="00444562">
        <w:rPr>
          <w:b/>
          <w:bCs/>
        </w:rPr>
        <w:t>MAPS_API_URL_DIRECTIONS</w:t>
      </w:r>
      <w:r>
        <w:t xml:space="preserve"> = URL para mapear direcciones en Google </w:t>
      </w:r>
      <w:proofErr w:type="spellStart"/>
      <w:r>
        <w:t>Maps</w:t>
      </w:r>
      <w:proofErr w:type="spellEnd"/>
    </w:p>
    <w:p w14:paraId="7328A1E9" w14:textId="08038741" w:rsidR="00444562" w:rsidRDefault="00444562" w:rsidP="00444562">
      <w:pPr>
        <w:pStyle w:val="Prrafodelista"/>
        <w:numPr>
          <w:ilvl w:val="0"/>
          <w:numId w:val="1"/>
        </w:numPr>
      </w:pPr>
      <w:r w:rsidRPr="00444562">
        <w:rPr>
          <w:b/>
          <w:bCs/>
        </w:rPr>
        <w:t>MAPS_API_URL_AUTOCOMPLETE</w:t>
      </w:r>
      <w:r>
        <w:t xml:space="preserve"> = URL para obtener direcciones para opciones de sitios a buscar</w:t>
      </w:r>
    </w:p>
    <w:p w14:paraId="0A687FEA" w14:textId="0F76129F" w:rsidR="00444562" w:rsidRDefault="00444562" w:rsidP="00444562">
      <w:pPr>
        <w:rPr>
          <w:b/>
          <w:bCs/>
        </w:rPr>
      </w:pPr>
      <w:proofErr w:type="gramStart"/>
      <w:r w:rsidRPr="00444562">
        <w:rPr>
          <w:b/>
          <w:bCs/>
        </w:rPr>
        <w:t>.</w:t>
      </w:r>
      <w:proofErr w:type="spellStart"/>
      <w:r w:rsidRPr="00444562">
        <w:rPr>
          <w:b/>
          <w:bCs/>
        </w:rPr>
        <w:t>env</w:t>
      </w:r>
      <w:proofErr w:type="spellEnd"/>
      <w:proofErr w:type="gramEnd"/>
      <w:r w:rsidRPr="00444562">
        <w:rPr>
          <w:b/>
          <w:bCs/>
        </w:rPr>
        <w:t xml:space="preserve"> API REST</w:t>
      </w:r>
    </w:p>
    <w:p w14:paraId="3FB5288A" w14:textId="0C2A6498" w:rsidR="00444562" w:rsidRDefault="00444562" w:rsidP="00444562">
      <w:r w:rsidRPr="00444562">
        <w:t xml:space="preserve">Para la API REST se crea un archivo </w:t>
      </w:r>
      <w:r>
        <w:t>ENV</w:t>
      </w:r>
      <w:r w:rsidRPr="00444562">
        <w:t xml:space="preserve"> para manejo de variables de sesión con </w:t>
      </w:r>
      <w:proofErr w:type="spellStart"/>
      <w:r w:rsidRPr="00444562">
        <w:t>NodeJS</w:t>
      </w:r>
      <w:proofErr w:type="spellEnd"/>
      <w:r w:rsidRPr="00444562">
        <w:t>, el cual ayuda como punto para la seguridad en la aplicación.</w:t>
      </w:r>
      <w:r>
        <w:t xml:space="preserve"> Las constantes se pueden observar en la siguiente imagen:</w:t>
      </w:r>
    </w:p>
    <w:p w14:paraId="5161C2EE" w14:textId="4D0CE804" w:rsidR="00444562" w:rsidRDefault="00444562" w:rsidP="00444562">
      <w:r w:rsidRPr="00444562">
        <w:drawing>
          <wp:inline distT="0" distB="0" distL="0" distR="0" wp14:anchorId="09036F25" wp14:editId="65D23A21">
            <wp:extent cx="5612130" cy="17760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CE1A" w14:textId="6E787F52" w:rsidR="00444562" w:rsidRPr="008504EC" w:rsidRDefault="00444562" w:rsidP="00444562">
      <w:pPr>
        <w:rPr>
          <w:b/>
          <w:bCs/>
        </w:rPr>
      </w:pPr>
      <w:r w:rsidRPr="008504EC">
        <w:rPr>
          <w:b/>
          <w:bCs/>
        </w:rPr>
        <w:t>Constantes:</w:t>
      </w:r>
    </w:p>
    <w:p w14:paraId="7A268091" w14:textId="74B8E192" w:rsidR="008504EC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t>API_PORT</w:t>
      </w:r>
      <w:r w:rsidRPr="008504EC">
        <w:rPr>
          <w:b/>
          <w:bCs/>
        </w:rPr>
        <w:t xml:space="preserve"> </w:t>
      </w:r>
      <w:r>
        <w:t>=</w:t>
      </w:r>
      <w:r>
        <w:t xml:space="preserve"> Puerto de escucha de la API REST</w:t>
      </w:r>
    </w:p>
    <w:p w14:paraId="321F3DBA" w14:textId="17FF2744" w:rsidR="008504EC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t>API_HOST</w:t>
      </w:r>
      <w:r>
        <w:t xml:space="preserve"> </w:t>
      </w:r>
      <w:r>
        <w:t>=</w:t>
      </w:r>
      <w:r>
        <w:t xml:space="preserve"> Host de escucha de la API</w:t>
      </w:r>
    </w:p>
    <w:p w14:paraId="738FD691" w14:textId="3E130A70" w:rsidR="008504EC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t>IMAGE_MAX_SIZE</w:t>
      </w:r>
      <w:r w:rsidRPr="008504EC">
        <w:rPr>
          <w:b/>
          <w:bCs/>
        </w:rPr>
        <w:t xml:space="preserve"> </w:t>
      </w:r>
      <w:r>
        <w:t>= Tamaño Máximo de la Imagen en bytes</w:t>
      </w:r>
    </w:p>
    <w:p w14:paraId="70277C3F" w14:textId="70200B46" w:rsidR="008504EC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t>IMAGE_PATH</w:t>
      </w:r>
      <w:r>
        <w:t xml:space="preserve"> </w:t>
      </w:r>
      <w:r>
        <w:t>=</w:t>
      </w:r>
      <w:r>
        <w:t xml:space="preserve"> Ruta de almacenado de las imágenes</w:t>
      </w:r>
    </w:p>
    <w:p w14:paraId="35D67B97" w14:textId="5587C61E" w:rsidR="008504EC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lastRenderedPageBreak/>
        <w:t>DB_USER</w:t>
      </w:r>
      <w:r>
        <w:t xml:space="preserve"> </w:t>
      </w:r>
      <w:r>
        <w:t>=</w:t>
      </w:r>
      <w:r>
        <w:t xml:space="preserve"> Usuario de base de datos</w:t>
      </w:r>
    </w:p>
    <w:p w14:paraId="00502FB1" w14:textId="4E693034" w:rsidR="008504EC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t>DB_HOST</w:t>
      </w:r>
      <w:r w:rsidRPr="008504EC">
        <w:rPr>
          <w:b/>
          <w:bCs/>
        </w:rPr>
        <w:t xml:space="preserve"> </w:t>
      </w:r>
      <w:r>
        <w:t>=</w:t>
      </w:r>
      <w:r>
        <w:t xml:space="preserve"> host de base de datos</w:t>
      </w:r>
    </w:p>
    <w:p w14:paraId="1F4258FE" w14:textId="597CA5F1" w:rsidR="008504EC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t>DB_DATABASE</w:t>
      </w:r>
      <w:r w:rsidRPr="008504EC">
        <w:rPr>
          <w:b/>
          <w:bCs/>
        </w:rPr>
        <w:t xml:space="preserve"> </w:t>
      </w:r>
      <w:r>
        <w:t>=</w:t>
      </w:r>
      <w:r>
        <w:t xml:space="preserve"> nombre base de datos</w:t>
      </w:r>
    </w:p>
    <w:p w14:paraId="4F5CCAE3" w14:textId="6BCED52E" w:rsidR="008504EC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t>DB_PASSWORD</w:t>
      </w:r>
      <w:r>
        <w:t xml:space="preserve"> </w:t>
      </w:r>
      <w:r>
        <w:t>=</w:t>
      </w:r>
      <w:r>
        <w:t xml:space="preserve"> contraseña base de datos</w:t>
      </w:r>
    </w:p>
    <w:p w14:paraId="35E03AAF" w14:textId="73D2DF76" w:rsidR="008504EC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t>DB_PORT</w:t>
      </w:r>
      <w:r>
        <w:t xml:space="preserve"> </w:t>
      </w:r>
      <w:r>
        <w:t>=</w:t>
      </w:r>
      <w:r>
        <w:t xml:space="preserve"> puerto base de datos</w:t>
      </w:r>
    </w:p>
    <w:p w14:paraId="1FB96EA4" w14:textId="1D54B3F0" w:rsidR="00444562" w:rsidRPr="00444562" w:rsidRDefault="008504EC" w:rsidP="008504EC">
      <w:pPr>
        <w:pStyle w:val="Prrafodelista"/>
        <w:numPr>
          <w:ilvl w:val="0"/>
          <w:numId w:val="2"/>
        </w:numPr>
      </w:pPr>
      <w:r w:rsidRPr="008504EC">
        <w:rPr>
          <w:b/>
          <w:bCs/>
        </w:rPr>
        <w:t>JWT_SECRET</w:t>
      </w:r>
      <w:r w:rsidRPr="008504EC">
        <w:rPr>
          <w:b/>
          <w:bCs/>
        </w:rPr>
        <w:t xml:space="preserve"> </w:t>
      </w:r>
      <w:r>
        <w:t>=</w:t>
      </w:r>
      <w:r>
        <w:t xml:space="preserve"> Token secreto para desencriptar token de Auth0</w:t>
      </w:r>
    </w:p>
    <w:sectPr w:rsidR="00444562" w:rsidRPr="004445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66573"/>
    <w:multiLevelType w:val="hybridMultilevel"/>
    <w:tmpl w:val="8C424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3FCA"/>
    <w:multiLevelType w:val="hybridMultilevel"/>
    <w:tmpl w:val="F79CD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62"/>
    <w:rsid w:val="00444562"/>
    <w:rsid w:val="00737C0F"/>
    <w:rsid w:val="0085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0F3"/>
  <w15:chartTrackingRefBased/>
  <w15:docId w15:val="{6702B062-559E-42A3-B4B1-0DC17DEC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Fabian Guerrero Montaño</dc:creator>
  <cp:keywords/>
  <dc:description/>
  <cp:lastModifiedBy>Gustavo Fabian Guerrero Montaño</cp:lastModifiedBy>
  <cp:revision>2</cp:revision>
  <dcterms:created xsi:type="dcterms:W3CDTF">2020-06-04T12:28:00Z</dcterms:created>
  <dcterms:modified xsi:type="dcterms:W3CDTF">2020-06-04T12:46:00Z</dcterms:modified>
</cp:coreProperties>
</file>