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DF1FC" w14:textId="7A7CB110" w:rsidR="006B28B5" w:rsidRDefault="002C3F9A" w:rsidP="00522392">
      <w:pPr>
        <w:spacing w:line="360" w:lineRule="auto"/>
        <w:jc w:val="both"/>
        <w:rPr>
          <w:rFonts w:ascii="Times New Roman" w:hAnsi="Times New Roman" w:cs="Times New Roman"/>
        </w:rPr>
      </w:pPr>
      <w:r>
        <w:rPr>
          <w:rFonts w:ascii="Times New Roman" w:hAnsi="Times New Roman" w:cs="Times New Roman"/>
        </w:rPr>
        <w:t xml:space="preserve">Our analysis finds evidence </w:t>
      </w:r>
      <w:r w:rsidR="00D22703">
        <w:rPr>
          <w:rFonts w:ascii="Times New Roman" w:hAnsi="Times New Roman" w:cs="Times New Roman"/>
        </w:rPr>
        <w:t>of positve</w:t>
      </w:r>
      <w:r w:rsidR="009B7023">
        <w:rPr>
          <w:rFonts w:ascii="Times New Roman" w:hAnsi="Times New Roman" w:cs="Times New Roman"/>
        </w:rPr>
        <w:t xml:space="preserve">, </w:t>
      </w:r>
      <w:r w:rsidR="00D22703">
        <w:rPr>
          <w:rFonts w:ascii="Times New Roman" w:hAnsi="Times New Roman" w:cs="Times New Roman"/>
        </w:rPr>
        <w:t>negative</w:t>
      </w:r>
      <w:r w:rsidR="009B7023">
        <w:rPr>
          <w:rFonts w:ascii="Times New Roman" w:hAnsi="Times New Roman" w:cs="Times New Roman"/>
        </w:rPr>
        <w:t xml:space="preserve"> and not significant</w:t>
      </w:r>
      <w:r w:rsidR="00D22703">
        <w:rPr>
          <w:rFonts w:ascii="Times New Roman" w:hAnsi="Times New Roman" w:cs="Times New Roman"/>
        </w:rPr>
        <w:t xml:space="preserve"> effects of PTAs on both South-South and North-South trade relationships, on trade volumes and on the value per unit of manufacturing products exported. </w:t>
      </w:r>
    </w:p>
    <w:p w14:paraId="2834ED88" w14:textId="4AC1E877" w:rsidR="00974F2A" w:rsidRDefault="00974F2A" w:rsidP="00522392">
      <w:pPr>
        <w:spacing w:line="360" w:lineRule="auto"/>
        <w:jc w:val="both"/>
        <w:rPr>
          <w:rFonts w:ascii="Times New Roman" w:hAnsi="Times New Roman" w:cs="Times New Roman"/>
        </w:rPr>
      </w:pPr>
      <w:r>
        <w:rPr>
          <w:rFonts w:ascii="Times New Roman" w:hAnsi="Times New Roman" w:cs="Times New Roman"/>
        </w:rPr>
        <w:t xml:space="preserve">The magnitudes of the findings </w:t>
      </w:r>
      <w:r w:rsidR="00103660">
        <w:rPr>
          <w:rFonts w:ascii="Times New Roman" w:hAnsi="Times New Roman" w:cs="Times New Roman"/>
        </w:rPr>
        <w:t xml:space="preserve">are similar to the estimates in the empirical literature on the effects of PTAs on trade. </w:t>
      </w:r>
    </w:p>
    <w:p w14:paraId="1C36A4B7" w14:textId="69820075" w:rsidR="00176E75" w:rsidRDefault="00176E75" w:rsidP="00522392">
      <w:pPr>
        <w:spacing w:line="360" w:lineRule="auto"/>
        <w:jc w:val="both"/>
        <w:rPr>
          <w:rFonts w:ascii="Times New Roman" w:hAnsi="Times New Roman" w:cs="Times New Roman"/>
        </w:rPr>
      </w:pPr>
      <w:r>
        <w:rPr>
          <w:rFonts w:ascii="Times New Roman" w:hAnsi="Times New Roman" w:cs="Times New Roman"/>
        </w:rPr>
        <w:t>Our findings on the heterogeneous of effects of PTAs</w:t>
      </w:r>
    </w:p>
    <w:p w14:paraId="4C1A8586" w14:textId="77777777" w:rsidR="009B7023" w:rsidRDefault="009B7023" w:rsidP="00522392">
      <w:pPr>
        <w:spacing w:line="360" w:lineRule="auto"/>
        <w:jc w:val="both"/>
        <w:rPr>
          <w:rFonts w:ascii="Times New Roman" w:hAnsi="Times New Roman" w:cs="Times New Roman"/>
        </w:rPr>
      </w:pPr>
    </w:p>
    <w:p w14:paraId="01151A70" w14:textId="77777777" w:rsidR="006B28B5" w:rsidRPr="00522392" w:rsidRDefault="006B28B5" w:rsidP="00522392">
      <w:pPr>
        <w:spacing w:line="360" w:lineRule="auto"/>
        <w:jc w:val="both"/>
        <w:rPr>
          <w:rFonts w:ascii="Times New Roman" w:hAnsi="Times New Roman" w:cs="Times New Roman"/>
        </w:rPr>
      </w:pPr>
    </w:p>
    <w:p w14:paraId="2FAB5840" w14:textId="3D706BC0" w:rsidR="00370393" w:rsidRDefault="00745BE3" w:rsidP="00522392">
      <w:pPr>
        <w:spacing w:line="360" w:lineRule="auto"/>
        <w:jc w:val="both"/>
        <w:rPr>
          <w:rFonts w:ascii="Times New Roman" w:hAnsi="Times New Roman" w:cs="Times New Roman"/>
        </w:rPr>
      </w:pPr>
      <w:r>
        <w:rPr>
          <w:rFonts w:ascii="Times New Roman" w:hAnsi="Times New Roman" w:cs="Times New Roman"/>
        </w:rPr>
        <w:t xml:space="preserve">South-South PTAs can have positive effects. </w:t>
      </w:r>
    </w:p>
    <w:p w14:paraId="35B81434" w14:textId="1F0B7743" w:rsidR="00745BE3" w:rsidRDefault="00745BE3" w:rsidP="00522392">
      <w:pPr>
        <w:spacing w:line="360" w:lineRule="auto"/>
        <w:jc w:val="both"/>
        <w:rPr>
          <w:rFonts w:ascii="Times New Roman" w:hAnsi="Times New Roman" w:cs="Times New Roman"/>
        </w:rPr>
      </w:pPr>
      <w:r>
        <w:rPr>
          <w:rFonts w:ascii="Times New Roman" w:hAnsi="Times New Roman" w:cs="Times New Roman"/>
        </w:rPr>
        <w:t xml:space="preserve">North-South PTAs can have negative effects. </w:t>
      </w:r>
    </w:p>
    <w:p w14:paraId="5D3560C0" w14:textId="060390ED" w:rsidR="00370393" w:rsidRDefault="000C57E6" w:rsidP="00522392">
      <w:pPr>
        <w:spacing w:line="360" w:lineRule="auto"/>
        <w:jc w:val="both"/>
        <w:rPr>
          <w:rFonts w:ascii="Times New Roman" w:hAnsi="Times New Roman" w:cs="Times New Roman"/>
        </w:rPr>
      </w:pPr>
      <w:r>
        <w:rPr>
          <w:rFonts w:ascii="Times New Roman" w:hAnsi="Times New Roman" w:cs="Times New Roman"/>
        </w:rPr>
        <w:t>Emerging South</w:t>
      </w:r>
    </w:p>
    <w:p w14:paraId="1E2CBF79" w14:textId="6A6A3159" w:rsidR="008C1134" w:rsidRPr="00522392" w:rsidRDefault="008C1134" w:rsidP="00522392">
      <w:pPr>
        <w:spacing w:line="360" w:lineRule="auto"/>
        <w:jc w:val="both"/>
        <w:rPr>
          <w:rFonts w:ascii="Times New Roman" w:hAnsi="Times New Roman" w:cs="Times New Roman"/>
        </w:rPr>
      </w:pPr>
      <w:r>
        <w:rPr>
          <w:rFonts w:ascii="Times New Roman" w:hAnsi="Times New Roman" w:cs="Times New Roman"/>
        </w:rPr>
        <w:t>What PTAs cover might matter?</w:t>
      </w:r>
    </w:p>
    <w:p w14:paraId="5E4B4E06" w14:textId="77777777" w:rsidR="00370393" w:rsidRPr="00522392" w:rsidRDefault="00370393" w:rsidP="00522392">
      <w:pPr>
        <w:spacing w:line="360" w:lineRule="auto"/>
        <w:jc w:val="both"/>
        <w:rPr>
          <w:rFonts w:ascii="Times New Roman" w:hAnsi="Times New Roman" w:cs="Times New Roman"/>
        </w:rPr>
      </w:pPr>
    </w:p>
    <w:p w14:paraId="519DDD4F" w14:textId="790C4E9B" w:rsidR="00370393" w:rsidRDefault="00370393" w:rsidP="00522392">
      <w:pPr>
        <w:spacing w:line="360" w:lineRule="auto"/>
        <w:jc w:val="both"/>
        <w:rPr>
          <w:rFonts w:ascii="Times New Roman" w:hAnsi="Times New Roman" w:cs="Times New Roman"/>
        </w:rPr>
      </w:pPr>
      <w:r w:rsidRPr="00522392">
        <w:rPr>
          <w:rFonts w:ascii="Times New Roman" w:hAnsi="Times New Roman" w:cs="Times New Roman"/>
        </w:rPr>
        <w:t>“Several themes emerge from this newly bourgeoning literature. First, South–South trade and finance is now a significant economic and political force for South countries as well as for the global economy. There is a near consensus therefore that South–South economic relations do matter and that they have the potential to have a significant developmental impact. Moreover, this impact may be positive or negative, that is, that it may help or hinder the long-term developmental goals of exchanging parties. Second, much of South–South manufactures trade is concentrated in high-technology-and-skill content, opening the door for potential long-run dynamic gains from trade. However, these gains are being increasingly concentrated within a small number of South countries. The global South is, in fact, splitting into two groups, which we refer to as the Emerging South and the Rest of South with very different outcomes. While there is evidence for gains through South–South trade, there is also evidence that the Emerging South is rising at the expense of the Rest of South. Finally, the South–South exchanges have expanded significantly to cover issues including financial flows and technology transfer, among other topics. The overall conclusion of this diverse literature is that while it does matter who is exchanging what and with whom, South–South trade is not a panacea for the development challenges in Southern countries. On the contrary, South–South exchange themselves may become a potential threat for development for some of the Southern countries.”</w:t>
      </w:r>
      <w:r w:rsidR="00522392">
        <w:rPr>
          <w:rFonts w:ascii="Times New Roman" w:hAnsi="Times New Roman" w:cs="Times New Roman"/>
        </w:rPr>
        <w:t xml:space="preserve"> </w:t>
      </w:r>
      <w:r w:rsidR="00522392">
        <w:rPr>
          <w:rFonts w:ascii="Times New Roman" w:hAnsi="Times New Roman" w:cs="Times New Roman"/>
        </w:rPr>
        <w:fldChar w:fldCharType="begin"/>
      </w:r>
      <w:r w:rsidR="00522392">
        <w:rPr>
          <w:rFonts w:ascii="Times New Roman" w:hAnsi="Times New Roman" w:cs="Times New Roman"/>
        </w:rPr>
        <w:instrText xml:space="preserve"> ADDIN ZOTERO_ITEM CSL_CITATION {"citationID":"BzCTVDWW","properties":{"formattedCitation":"(Dahi &amp; Demir, 2017)","plainCitation":"(Dahi &amp; Demir, 2017)","noteIndex":0},"citationItems":[{"id":183,"uris":["http://zotero.org/users/13839746/items/TXC2H362"],"itemData":{"id":183,"type":"article-journal","abstract":"This paper surveys the literature on costs and benefits of South-South versus North-South economic exchanges. Unlike the case for North-South exchanges, academic work on South-South economic relations has been historically limited given their marginal importance in the global economy. After the 1990s, the literature has changed in two main ways. First, South-South trade and finance since then has increased dramatically, leading to a bourgeoning literature on the topic. Second, the rise of the Emerging South has opened up new lines of inquiry to include not just the traditional topics of trade and preferential trading agreements, but also cover technology transfer, capital flows, labor migration, institutions, and environment. We discuss how this literature has evolved to take into account the greater complexity of South-South relations with a focus on China in Africa as well as the blurring of the lines between heterodox and mainstream analysis of South-South relations. We end the review by showing how the empirical and theoretical literature is exploring the increasing divergence within the global South between what we refer to as the Emerging South and the Rest of South.","container-title":"Journal of Economic Surveys","DOI":"10.1111/joes.12225","ISSN":"09500804","issue":"5","note":"publisher: Wiley-Blackwell","page":"1449-1486","source":"EBSCOhost","title":"South-South and North-South Economic Exchanges: Does It Matter Who Is Exchanging What and with Whom?","title-short":"South-South and North-South Economic Exchanges","volume":"31","author":[{"family":"Dahi","given":"Omar S."},{"family":"Demir","given":"Firat"}],"issued":{"date-parts":[["2017",12]]}}}],"schema":"https://github.com/citation-style-language/schema/raw/master/csl-citation.json"} </w:instrText>
      </w:r>
      <w:r w:rsidR="00522392">
        <w:rPr>
          <w:rFonts w:ascii="Times New Roman" w:hAnsi="Times New Roman" w:cs="Times New Roman"/>
        </w:rPr>
        <w:fldChar w:fldCharType="separate"/>
      </w:r>
      <w:r w:rsidR="00522392">
        <w:rPr>
          <w:rFonts w:ascii="Times New Roman" w:hAnsi="Times New Roman" w:cs="Times New Roman"/>
          <w:noProof/>
        </w:rPr>
        <w:t>(Dahi &amp; Demir, 2017)</w:t>
      </w:r>
      <w:r w:rsidR="00522392">
        <w:rPr>
          <w:rFonts w:ascii="Times New Roman" w:hAnsi="Times New Roman" w:cs="Times New Roman"/>
        </w:rPr>
        <w:fldChar w:fldCharType="end"/>
      </w:r>
    </w:p>
    <w:p w14:paraId="504FF673" w14:textId="77777777" w:rsidR="00E333DD" w:rsidRDefault="00E333DD" w:rsidP="00522392">
      <w:pPr>
        <w:spacing w:line="360" w:lineRule="auto"/>
        <w:jc w:val="both"/>
        <w:rPr>
          <w:rFonts w:ascii="Times New Roman" w:hAnsi="Times New Roman" w:cs="Times New Roman"/>
        </w:rPr>
      </w:pPr>
    </w:p>
    <w:p w14:paraId="0BF858B2" w14:textId="698C2BDF" w:rsidR="00E333DD" w:rsidRDefault="00F16C49" w:rsidP="00522392">
      <w:pPr>
        <w:spacing w:line="360" w:lineRule="auto"/>
        <w:jc w:val="both"/>
        <w:rPr>
          <w:rFonts w:ascii="Times New Roman" w:hAnsi="Times New Roman" w:cs="Times New Roman"/>
        </w:rPr>
      </w:pPr>
      <w:r>
        <w:rPr>
          <w:rFonts w:ascii="Times New Roman" w:hAnsi="Times New Roman" w:cs="Times New Roman"/>
        </w:rPr>
        <w:lastRenderedPageBreak/>
        <w:t>Potential mechanisms</w:t>
      </w:r>
    </w:p>
    <w:p w14:paraId="6E2F8858" w14:textId="0DFF9728" w:rsidR="00C71257" w:rsidRDefault="00D25130" w:rsidP="00522392">
      <w:pPr>
        <w:spacing w:line="360" w:lineRule="auto"/>
        <w:jc w:val="both"/>
        <w:rPr>
          <w:rFonts w:ascii="Times New Roman" w:hAnsi="Times New Roman" w:cs="Times New Roman"/>
        </w:rPr>
      </w:pPr>
      <w:r>
        <w:rPr>
          <w:rFonts w:ascii="Times New Roman" w:hAnsi="Times New Roman" w:cs="Times New Roman"/>
        </w:rPr>
        <w:t>Policy recommendations?</w:t>
      </w:r>
    </w:p>
    <w:p w14:paraId="009F7373" w14:textId="77777777" w:rsidR="00DC561D" w:rsidRDefault="00DC561D" w:rsidP="00522392">
      <w:pPr>
        <w:spacing w:line="360" w:lineRule="auto"/>
        <w:jc w:val="both"/>
        <w:rPr>
          <w:rFonts w:ascii="Times New Roman" w:hAnsi="Times New Roman" w:cs="Times New Roman"/>
        </w:rPr>
      </w:pPr>
    </w:p>
    <w:p w14:paraId="3A35D07D" w14:textId="77777777" w:rsidR="00E333DD" w:rsidRDefault="00E333DD" w:rsidP="00522392">
      <w:pPr>
        <w:spacing w:line="360" w:lineRule="auto"/>
        <w:jc w:val="both"/>
        <w:rPr>
          <w:rFonts w:ascii="Times New Roman" w:hAnsi="Times New Roman" w:cs="Times New Roman"/>
        </w:rPr>
      </w:pPr>
    </w:p>
    <w:p w14:paraId="43A363C0" w14:textId="34A7406A" w:rsidR="00E333DD" w:rsidRDefault="002A069E" w:rsidP="00522392">
      <w:pPr>
        <w:spacing w:line="360" w:lineRule="auto"/>
        <w:jc w:val="both"/>
        <w:rPr>
          <w:rFonts w:ascii="Times New Roman" w:hAnsi="Times New Roman" w:cs="Times New Roman"/>
        </w:rPr>
      </w:pPr>
      <w:r>
        <w:rPr>
          <w:rFonts w:ascii="Times New Roman" w:hAnsi="Times New Roman" w:cs="Times New Roman"/>
        </w:rPr>
        <w:t>Limitations</w:t>
      </w:r>
    </w:p>
    <w:p w14:paraId="401C2671" w14:textId="474329A5" w:rsidR="00E333DD" w:rsidRDefault="000B0BCA" w:rsidP="00522392">
      <w:pPr>
        <w:spacing w:line="360" w:lineRule="auto"/>
        <w:jc w:val="both"/>
        <w:rPr>
          <w:rFonts w:ascii="Times New Roman" w:hAnsi="Times New Roman" w:cs="Times New Roman"/>
        </w:rPr>
      </w:pPr>
      <w:r>
        <w:rPr>
          <w:rFonts w:ascii="Times New Roman" w:hAnsi="Times New Roman" w:cs="Times New Roman"/>
        </w:rPr>
        <w:t xml:space="preserve">Although the predictive power of the Gravity Model of Trade is well established in the relevant literature, it is important to note that out empirical analysis does not claim to achieve an impenetrable causal inference on the effects of PTAs. </w:t>
      </w:r>
    </w:p>
    <w:p w14:paraId="3DC7F218" w14:textId="5ACA72F6" w:rsidR="00F629FB" w:rsidRDefault="00F629FB" w:rsidP="00522392">
      <w:pPr>
        <w:spacing w:line="360" w:lineRule="auto"/>
        <w:jc w:val="both"/>
        <w:rPr>
          <w:rFonts w:ascii="Times New Roman" w:hAnsi="Times New Roman" w:cs="Times New Roman"/>
        </w:rPr>
      </w:pPr>
      <w:r>
        <w:rPr>
          <w:rFonts w:ascii="Times New Roman" w:hAnsi="Times New Roman" w:cs="Times New Roman"/>
        </w:rPr>
        <w:t xml:space="preserve">Estimates for other periods studied could change. </w:t>
      </w:r>
    </w:p>
    <w:p w14:paraId="68CB87D8" w14:textId="01552A4E" w:rsidR="007F4BF1" w:rsidRPr="00877083" w:rsidRDefault="00987DA5" w:rsidP="00987DA5">
      <w:pPr>
        <w:spacing w:line="360" w:lineRule="auto"/>
        <w:jc w:val="both"/>
        <w:rPr>
          <w:rFonts w:ascii="Times New Roman" w:hAnsi="Times New Roman" w:cs="Times New Roman"/>
          <w:color w:val="FF0000"/>
        </w:rPr>
      </w:pPr>
      <w:r w:rsidRPr="00877083">
        <w:rPr>
          <w:rFonts w:ascii="Times New Roman" w:hAnsi="Times New Roman" w:cs="Times New Roman"/>
          <w:color w:val="FF0000"/>
        </w:rPr>
        <w:t xml:space="preserve">The findings </w:t>
      </w:r>
      <w:r w:rsidRPr="00877083">
        <w:rPr>
          <w:rFonts w:ascii="Times New Roman" w:hAnsi="Times New Roman" w:cs="Times New Roman"/>
          <w:color w:val="FF0000"/>
        </w:rPr>
        <w:t xml:space="preserve">of this </w:t>
      </w:r>
      <w:r w:rsidRPr="00877083">
        <w:rPr>
          <w:rFonts w:ascii="Times New Roman" w:hAnsi="Times New Roman" w:cs="Times New Roman"/>
          <w:color w:val="FF0000"/>
        </w:rPr>
        <w:t>paper</w:t>
      </w:r>
      <w:r w:rsidRPr="00877083">
        <w:rPr>
          <w:rFonts w:ascii="Times New Roman" w:hAnsi="Times New Roman" w:cs="Times New Roman"/>
          <w:color w:val="FF0000"/>
        </w:rPr>
        <w:t xml:space="preserve"> could be constrained by</w:t>
      </w:r>
      <w:r w:rsidRPr="00877083">
        <w:rPr>
          <w:rFonts w:ascii="Times New Roman" w:hAnsi="Times New Roman" w:cs="Times New Roman"/>
          <w:color w:val="FF0000"/>
        </w:rPr>
        <w:t xml:space="preserve"> </w:t>
      </w:r>
      <w:r w:rsidRPr="00877083">
        <w:rPr>
          <w:rFonts w:ascii="Times New Roman" w:hAnsi="Times New Roman" w:cs="Times New Roman"/>
          <w:color w:val="FF0000"/>
        </w:rPr>
        <w:t xml:space="preserve">measurement errors in </w:t>
      </w:r>
      <w:r w:rsidRPr="00877083">
        <w:rPr>
          <w:rFonts w:ascii="Times New Roman" w:hAnsi="Times New Roman" w:cs="Times New Roman"/>
          <w:color w:val="FF0000"/>
        </w:rPr>
        <w:t xml:space="preserve">trade flows </w:t>
      </w:r>
      <w:r w:rsidRPr="00877083">
        <w:rPr>
          <w:rFonts w:ascii="Times New Roman" w:hAnsi="Times New Roman" w:cs="Times New Roman"/>
          <w:color w:val="FF0000"/>
        </w:rPr>
        <w:t>especially in countries that do</w:t>
      </w:r>
      <w:r w:rsidRPr="00877083">
        <w:rPr>
          <w:rFonts w:ascii="Times New Roman" w:hAnsi="Times New Roman" w:cs="Times New Roman"/>
          <w:color w:val="FF0000"/>
        </w:rPr>
        <w:t xml:space="preserve"> </w:t>
      </w:r>
      <w:r w:rsidRPr="00877083">
        <w:rPr>
          <w:rFonts w:ascii="Times New Roman" w:hAnsi="Times New Roman" w:cs="Times New Roman"/>
          <w:color w:val="FF0000"/>
        </w:rPr>
        <w:t>not have robust statistical infrastructure. Hence, the accuracy of results depends on the correctness</w:t>
      </w:r>
      <w:r w:rsidRPr="00877083">
        <w:rPr>
          <w:rFonts w:ascii="Times New Roman" w:hAnsi="Times New Roman" w:cs="Times New Roman"/>
          <w:color w:val="FF0000"/>
        </w:rPr>
        <w:t xml:space="preserve"> </w:t>
      </w:r>
      <w:r w:rsidRPr="00877083">
        <w:rPr>
          <w:rFonts w:ascii="Times New Roman" w:hAnsi="Times New Roman" w:cs="Times New Roman"/>
          <w:color w:val="FF0000"/>
        </w:rPr>
        <w:t>of the available data.</w:t>
      </w:r>
    </w:p>
    <w:p w14:paraId="16D3958B" w14:textId="131929AB" w:rsidR="000B0BCA" w:rsidRDefault="00877083" w:rsidP="00522392">
      <w:pPr>
        <w:spacing w:line="360" w:lineRule="auto"/>
        <w:jc w:val="both"/>
        <w:rPr>
          <w:rFonts w:ascii="Times New Roman" w:hAnsi="Times New Roman" w:cs="Times New Roman"/>
        </w:rPr>
      </w:pPr>
      <w:r>
        <w:rPr>
          <w:rFonts w:ascii="Times New Roman" w:hAnsi="Times New Roman" w:cs="Times New Roman"/>
        </w:rPr>
        <w:t>It still provides useful insights on the hteterogeneous effects of PTAs</w:t>
      </w:r>
      <w:r w:rsidR="00AC7108">
        <w:rPr>
          <w:rFonts w:ascii="Times New Roman" w:hAnsi="Times New Roman" w:cs="Times New Roman"/>
        </w:rPr>
        <w:t xml:space="preserve">, and their </w:t>
      </w:r>
      <w:r w:rsidR="00410323">
        <w:rPr>
          <w:rFonts w:ascii="Times New Roman" w:hAnsi="Times New Roman" w:cs="Times New Roman"/>
        </w:rPr>
        <w:t xml:space="preserve">development </w:t>
      </w:r>
      <w:r w:rsidR="00AC7108">
        <w:rPr>
          <w:rFonts w:ascii="Times New Roman" w:hAnsi="Times New Roman" w:cs="Times New Roman"/>
        </w:rPr>
        <w:t xml:space="preserve">potential </w:t>
      </w:r>
      <w:r w:rsidR="00410323">
        <w:rPr>
          <w:rFonts w:ascii="Times New Roman" w:hAnsi="Times New Roman" w:cs="Times New Roman"/>
        </w:rPr>
        <w:t>and</w:t>
      </w:r>
      <w:r w:rsidR="00AC7108">
        <w:rPr>
          <w:rFonts w:ascii="Times New Roman" w:hAnsi="Times New Roman" w:cs="Times New Roman"/>
        </w:rPr>
        <w:t xml:space="preserve"> </w:t>
      </w:r>
      <w:r w:rsidR="008F6C14">
        <w:rPr>
          <w:rFonts w:ascii="Times New Roman" w:hAnsi="Times New Roman" w:cs="Times New Roman"/>
        </w:rPr>
        <w:t xml:space="preserve">use by developing countries. </w:t>
      </w:r>
    </w:p>
    <w:p w14:paraId="766E0D6F" w14:textId="77777777" w:rsidR="00877083" w:rsidRDefault="00877083" w:rsidP="00522392">
      <w:pPr>
        <w:spacing w:line="360" w:lineRule="auto"/>
        <w:jc w:val="both"/>
        <w:rPr>
          <w:rFonts w:ascii="Times New Roman" w:hAnsi="Times New Roman" w:cs="Times New Roman"/>
        </w:rPr>
      </w:pPr>
    </w:p>
    <w:p w14:paraId="5699945D" w14:textId="660AC6D9" w:rsidR="00E333DD" w:rsidRDefault="00E333DD" w:rsidP="00522392">
      <w:pPr>
        <w:spacing w:line="360" w:lineRule="auto"/>
        <w:jc w:val="both"/>
        <w:rPr>
          <w:rFonts w:ascii="Times New Roman" w:hAnsi="Times New Roman" w:cs="Times New Roman"/>
        </w:rPr>
      </w:pPr>
      <w:r>
        <w:rPr>
          <w:rFonts w:ascii="Times New Roman" w:hAnsi="Times New Roman" w:cs="Times New Roman"/>
        </w:rPr>
        <w:t>References</w:t>
      </w:r>
    </w:p>
    <w:p w14:paraId="10467651" w14:textId="77777777" w:rsidR="00E333DD" w:rsidRPr="00E333DD" w:rsidRDefault="00E333DD" w:rsidP="00E333DD">
      <w:pPr>
        <w:pStyle w:val="Bibliography"/>
        <w:rPr>
          <w:rFonts w:ascii="Times New Roman" w:hAnsi="Times New Roman" w:cs="Times New Roman"/>
          <w:lang w:val="en-US"/>
        </w:rPr>
      </w:pPr>
      <w:r>
        <w:fldChar w:fldCharType="begin"/>
      </w:r>
      <w:r>
        <w:instrText xml:space="preserve"> ADDIN ZOTERO_BIBL {"uncited":[],"omitted":[],"custom":[]} CSL_BIBLIOGRAPHY </w:instrText>
      </w:r>
      <w:r>
        <w:fldChar w:fldCharType="separate"/>
      </w:r>
      <w:r w:rsidRPr="00745BE3">
        <w:rPr>
          <w:rFonts w:ascii="Times New Roman" w:hAnsi="Times New Roman" w:cs="Times New Roman"/>
          <w:lang w:val="en-US"/>
        </w:rPr>
        <w:t xml:space="preserve">Dahi, O. S., &amp; Demir, F. (2017). </w:t>
      </w:r>
      <w:r w:rsidRPr="00E333DD">
        <w:rPr>
          <w:rFonts w:ascii="Times New Roman" w:hAnsi="Times New Roman" w:cs="Times New Roman"/>
          <w:lang w:val="en-US"/>
        </w:rPr>
        <w:t xml:space="preserve">South-South and North-South Economic Exchanges: Does It Matter Who Is Exchanging What and with Whom? </w:t>
      </w:r>
      <w:r w:rsidRPr="00E333DD">
        <w:rPr>
          <w:rFonts w:ascii="Times New Roman" w:hAnsi="Times New Roman" w:cs="Times New Roman"/>
          <w:i/>
          <w:iCs/>
          <w:lang w:val="en-US"/>
        </w:rPr>
        <w:t>Journal of Economic Surveys</w:t>
      </w:r>
      <w:r w:rsidRPr="00E333DD">
        <w:rPr>
          <w:rFonts w:ascii="Times New Roman" w:hAnsi="Times New Roman" w:cs="Times New Roman"/>
          <w:lang w:val="en-US"/>
        </w:rPr>
        <w:t xml:space="preserve">, </w:t>
      </w:r>
      <w:r w:rsidRPr="00E333DD">
        <w:rPr>
          <w:rFonts w:ascii="Times New Roman" w:hAnsi="Times New Roman" w:cs="Times New Roman"/>
          <w:i/>
          <w:iCs/>
          <w:lang w:val="en-US"/>
        </w:rPr>
        <w:t>31</w:t>
      </w:r>
      <w:r w:rsidRPr="00E333DD">
        <w:rPr>
          <w:rFonts w:ascii="Times New Roman" w:hAnsi="Times New Roman" w:cs="Times New Roman"/>
          <w:lang w:val="en-US"/>
        </w:rPr>
        <w:t>(5), 1449–1486. https://doi.org/10.1111/joes.12225</w:t>
      </w:r>
    </w:p>
    <w:p w14:paraId="06DC8A42" w14:textId="0C7CA3FD" w:rsidR="00E333DD" w:rsidRPr="00522392" w:rsidRDefault="00E333DD" w:rsidP="00522392">
      <w:pPr>
        <w:spacing w:line="360" w:lineRule="auto"/>
        <w:jc w:val="both"/>
        <w:rPr>
          <w:rFonts w:ascii="Times New Roman" w:hAnsi="Times New Roman" w:cs="Times New Roman"/>
        </w:rPr>
      </w:pPr>
      <w:r>
        <w:rPr>
          <w:rFonts w:ascii="Times New Roman" w:hAnsi="Times New Roman" w:cs="Times New Roman"/>
        </w:rPr>
        <w:fldChar w:fldCharType="end"/>
      </w:r>
    </w:p>
    <w:sectPr w:rsidR="00E333DD" w:rsidRPr="005223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5626F"/>
    <w:rsid w:val="0007378E"/>
    <w:rsid w:val="000B0BCA"/>
    <w:rsid w:val="000C57E6"/>
    <w:rsid w:val="000F4F8C"/>
    <w:rsid w:val="00103660"/>
    <w:rsid w:val="00176E75"/>
    <w:rsid w:val="00180876"/>
    <w:rsid w:val="002112C8"/>
    <w:rsid w:val="0025794F"/>
    <w:rsid w:val="00293A6F"/>
    <w:rsid w:val="002A069E"/>
    <w:rsid w:val="002C3F9A"/>
    <w:rsid w:val="00370393"/>
    <w:rsid w:val="003D4D1C"/>
    <w:rsid w:val="00410323"/>
    <w:rsid w:val="00427906"/>
    <w:rsid w:val="004905AA"/>
    <w:rsid w:val="00497482"/>
    <w:rsid w:val="00522392"/>
    <w:rsid w:val="006544E4"/>
    <w:rsid w:val="006B28B5"/>
    <w:rsid w:val="0072636F"/>
    <w:rsid w:val="00745BE3"/>
    <w:rsid w:val="0077066A"/>
    <w:rsid w:val="007F4BF1"/>
    <w:rsid w:val="00877083"/>
    <w:rsid w:val="00891817"/>
    <w:rsid w:val="008C1134"/>
    <w:rsid w:val="008F6C14"/>
    <w:rsid w:val="00974F2A"/>
    <w:rsid w:val="00987DA5"/>
    <w:rsid w:val="009B7023"/>
    <w:rsid w:val="00A73B2D"/>
    <w:rsid w:val="00AC7108"/>
    <w:rsid w:val="00BD2B7C"/>
    <w:rsid w:val="00C11BAE"/>
    <w:rsid w:val="00C71257"/>
    <w:rsid w:val="00D22703"/>
    <w:rsid w:val="00D25130"/>
    <w:rsid w:val="00DA406D"/>
    <w:rsid w:val="00DC561D"/>
    <w:rsid w:val="00E333DD"/>
    <w:rsid w:val="00E938B6"/>
    <w:rsid w:val="00F16C49"/>
    <w:rsid w:val="00F629FB"/>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paragraph" w:styleId="Bibliography">
    <w:name w:val="Bibliography"/>
    <w:basedOn w:val="Normal"/>
    <w:next w:val="Normal"/>
    <w:uiPriority w:val="37"/>
    <w:unhideWhenUsed/>
    <w:rsid w:val="00E333DD"/>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8091455">
      <w:bodyDiv w:val="1"/>
      <w:marLeft w:val="0"/>
      <w:marRight w:val="0"/>
      <w:marTop w:val="0"/>
      <w:marBottom w:val="0"/>
      <w:divBdr>
        <w:top w:val="none" w:sz="0" w:space="0" w:color="auto"/>
        <w:left w:val="none" w:sz="0" w:space="0" w:color="auto"/>
        <w:bottom w:val="none" w:sz="0" w:space="0" w:color="auto"/>
        <w:right w:val="none" w:sz="0" w:space="0" w:color="auto"/>
      </w:divBdr>
      <w:divsChild>
        <w:div w:id="1884630565">
          <w:marLeft w:val="0"/>
          <w:marRight w:val="0"/>
          <w:marTop w:val="0"/>
          <w:marBottom w:val="0"/>
          <w:divBdr>
            <w:top w:val="none" w:sz="0" w:space="0" w:color="auto"/>
            <w:left w:val="none" w:sz="0" w:space="0" w:color="auto"/>
            <w:bottom w:val="none" w:sz="0" w:space="0" w:color="auto"/>
            <w:right w:val="none" w:sz="0" w:space="0" w:color="auto"/>
          </w:divBdr>
          <w:divsChild>
            <w:div w:id="1064917184">
              <w:marLeft w:val="0"/>
              <w:marRight w:val="0"/>
              <w:marTop w:val="0"/>
              <w:marBottom w:val="0"/>
              <w:divBdr>
                <w:top w:val="none" w:sz="0" w:space="0" w:color="auto"/>
                <w:left w:val="none" w:sz="0" w:space="0" w:color="auto"/>
                <w:bottom w:val="none" w:sz="0" w:space="0" w:color="auto"/>
                <w:right w:val="none" w:sz="0" w:space="0" w:color="auto"/>
              </w:divBdr>
              <w:divsChild>
                <w:div w:id="165599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36</cp:revision>
  <dcterms:created xsi:type="dcterms:W3CDTF">2024-08-07T13:03:00Z</dcterms:created>
  <dcterms:modified xsi:type="dcterms:W3CDTF">2024-08-15T20:58:00Z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id="eqUVpC67"/&gt;&lt;style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