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958B" w14:textId="18CC61A5" w:rsidR="000B0BCA" w:rsidRPr="001C5D21" w:rsidRDefault="000B0BCA" w:rsidP="00522392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Although the predictive power of the Gravity Model of Trade is well established in the relevant literature, </w:t>
      </w:r>
      <w:r w:rsidR="008F32AD" w:rsidRPr="001C5D21">
        <w:rPr>
          <w:rFonts w:ascii="Times New Roman" w:hAnsi="Times New Roman" w:cs="Times New Roman"/>
          <w:lang w:val="en-GB"/>
        </w:rPr>
        <w:t xml:space="preserve">and we have done our best to follow the best practices to avoid endogeneity when studying the effects of preferential agreements on international trade, </w:t>
      </w:r>
      <w:r w:rsidRPr="001C5D21">
        <w:rPr>
          <w:rFonts w:ascii="Times New Roman" w:hAnsi="Times New Roman" w:cs="Times New Roman"/>
          <w:lang w:val="en-GB"/>
        </w:rPr>
        <w:t xml:space="preserve">it is important to note that out empirical analysis does not claim to achieve a causal inference on the effects of </w:t>
      </w:r>
      <w:r w:rsidR="005D2069" w:rsidRPr="001C5D21">
        <w:rPr>
          <w:rFonts w:ascii="Times New Roman" w:hAnsi="Times New Roman" w:cs="Times New Roman"/>
          <w:lang w:val="en-GB"/>
        </w:rPr>
        <w:t>TAs</w:t>
      </w:r>
      <w:r w:rsidRPr="001C5D21">
        <w:rPr>
          <w:rFonts w:ascii="Times New Roman" w:hAnsi="Times New Roman" w:cs="Times New Roman"/>
          <w:lang w:val="en-GB"/>
        </w:rPr>
        <w:t xml:space="preserve">. </w:t>
      </w:r>
      <w:r w:rsidR="00C867DD" w:rsidRPr="001C5D21">
        <w:rPr>
          <w:rFonts w:ascii="Times New Roman" w:hAnsi="Times New Roman" w:cs="Times New Roman"/>
          <w:lang w:val="en-GB"/>
        </w:rPr>
        <w:t>There could be other</w:t>
      </w:r>
      <w:r w:rsidR="008E34DC" w:rsidRPr="001C5D21">
        <w:rPr>
          <w:rFonts w:ascii="Times New Roman" w:hAnsi="Times New Roman" w:cs="Times New Roman"/>
          <w:lang w:val="en-GB"/>
        </w:rPr>
        <w:t xml:space="preserve"> </w:t>
      </w:r>
      <w:r w:rsidR="00D40608" w:rsidRPr="001C5D21">
        <w:rPr>
          <w:rFonts w:ascii="Times New Roman" w:hAnsi="Times New Roman" w:cs="Times New Roman"/>
          <w:lang w:val="en-GB"/>
        </w:rPr>
        <w:t xml:space="preserve">policies and forces driving </w:t>
      </w:r>
      <w:r w:rsidR="00EA4D90" w:rsidRPr="001C5D21">
        <w:rPr>
          <w:rFonts w:ascii="Times New Roman" w:hAnsi="Times New Roman" w:cs="Times New Roman"/>
          <w:lang w:val="en-GB"/>
        </w:rPr>
        <w:t>the effects</w:t>
      </w:r>
      <w:r w:rsidR="00074F00" w:rsidRPr="001C5D21">
        <w:rPr>
          <w:rFonts w:ascii="Times New Roman" w:hAnsi="Times New Roman" w:cs="Times New Roman"/>
          <w:lang w:val="en-GB"/>
        </w:rPr>
        <w:t xml:space="preserve"> described in our estimates. </w:t>
      </w:r>
      <w:r w:rsidR="006769EB" w:rsidRPr="001C5D21">
        <w:rPr>
          <w:rFonts w:ascii="Times New Roman" w:hAnsi="Times New Roman" w:cs="Times New Roman"/>
          <w:lang w:val="en-GB"/>
        </w:rPr>
        <w:t xml:space="preserve">Also, </w:t>
      </w:r>
      <w:r w:rsidR="00BF548B" w:rsidRPr="001C5D21">
        <w:rPr>
          <w:rFonts w:ascii="Times New Roman" w:hAnsi="Times New Roman" w:cs="Times New Roman"/>
          <w:lang w:val="en-GB"/>
        </w:rPr>
        <w:t xml:space="preserve">since the period </w:t>
      </w:r>
      <w:r w:rsidR="00AF74B6" w:rsidRPr="001C5D21">
        <w:rPr>
          <w:rFonts w:ascii="Times New Roman" w:hAnsi="Times New Roman" w:cs="Times New Roman"/>
          <w:lang w:val="en-GB"/>
        </w:rPr>
        <w:t>studied</w:t>
      </w:r>
      <w:r w:rsidR="00BF548B" w:rsidRPr="001C5D21">
        <w:rPr>
          <w:rFonts w:ascii="Times New Roman" w:hAnsi="Times New Roman" w:cs="Times New Roman"/>
          <w:lang w:val="en-GB"/>
        </w:rPr>
        <w:t xml:space="preserve"> comprehends the global financial crisis of 2007-2008, </w:t>
      </w:r>
      <w:r w:rsidR="000404E5" w:rsidRPr="001C5D21">
        <w:rPr>
          <w:rFonts w:ascii="Times New Roman" w:hAnsi="Times New Roman" w:cs="Times New Roman"/>
          <w:lang w:val="en-GB"/>
        </w:rPr>
        <w:t xml:space="preserve">it is possible that running the same </w:t>
      </w:r>
      <w:r w:rsidR="001D0005" w:rsidRPr="001C5D21">
        <w:rPr>
          <w:rFonts w:ascii="Times New Roman" w:hAnsi="Times New Roman" w:cs="Times New Roman"/>
          <w:lang w:val="en-GB"/>
        </w:rPr>
        <w:t>models for other periods of time could find different results.</w:t>
      </w:r>
      <w:r w:rsidR="00BA2ABF" w:rsidRPr="001C5D21">
        <w:rPr>
          <w:rFonts w:ascii="Times New Roman" w:hAnsi="Times New Roman" w:cs="Times New Roman"/>
          <w:lang w:val="en-GB"/>
        </w:rPr>
        <w:t xml:space="preserve"> </w:t>
      </w:r>
      <w:r w:rsidR="00951235" w:rsidRPr="001C5D21">
        <w:rPr>
          <w:rFonts w:ascii="Times New Roman" w:hAnsi="Times New Roman" w:cs="Times New Roman"/>
          <w:lang w:val="en-GB"/>
        </w:rPr>
        <w:t xml:space="preserve">Our estimates could also be constrained by the quality of the data and </w:t>
      </w:r>
      <w:r w:rsidR="00AF74B6" w:rsidRPr="001C5D21">
        <w:rPr>
          <w:rFonts w:ascii="Times New Roman" w:hAnsi="Times New Roman" w:cs="Times New Roman"/>
          <w:lang w:val="en-GB"/>
        </w:rPr>
        <w:t>reporting</w:t>
      </w:r>
      <w:r w:rsidR="00951235" w:rsidRPr="001C5D21">
        <w:rPr>
          <w:rFonts w:ascii="Times New Roman" w:hAnsi="Times New Roman" w:cs="Times New Roman"/>
          <w:lang w:val="en-GB"/>
        </w:rPr>
        <w:t xml:space="preserve"> or measurement error in trade flows, particularly in South countries without </w:t>
      </w:r>
      <w:r w:rsidR="000C66A1" w:rsidRPr="001C5D21">
        <w:rPr>
          <w:rFonts w:ascii="Times New Roman" w:hAnsi="Times New Roman" w:cs="Times New Roman"/>
          <w:lang w:val="en-GB"/>
        </w:rPr>
        <w:t xml:space="preserve">robust institutional capacity and </w:t>
      </w:r>
      <w:r w:rsidR="00AF74B6" w:rsidRPr="001C5D21">
        <w:rPr>
          <w:rFonts w:ascii="Times New Roman" w:hAnsi="Times New Roman" w:cs="Times New Roman"/>
          <w:lang w:val="en-GB"/>
        </w:rPr>
        <w:t>statistical</w:t>
      </w:r>
      <w:r w:rsidR="000C66A1" w:rsidRPr="001C5D21">
        <w:rPr>
          <w:rFonts w:ascii="Times New Roman" w:hAnsi="Times New Roman" w:cs="Times New Roman"/>
          <w:lang w:val="en-GB"/>
        </w:rPr>
        <w:t xml:space="preserve"> </w:t>
      </w:r>
      <w:r w:rsidR="002F1BE5" w:rsidRPr="001C5D21">
        <w:rPr>
          <w:rFonts w:ascii="Times New Roman" w:hAnsi="Times New Roman" w:cs="Times New Roman"/>
          <w:lang w:val="en-GB"/>
        </w:rPr>
        <w:t xml:space="preserve">infrastructure. </w:t>
      </w:r>
      <w:r w:rsidR="00D92775" w:rsidRPr="001C5D21">
        <w:rPr>
          <w:rFonts w:ascii="Times New Roman" w:hAnsi="Times New Roman" w:cs="Times New Roman"/>
          <w:lang w:val="en-GB"/>
        </w:rPr>
        <w:t xml:space="preserve">By using relatively modern data we hope </w:t>
      </w:r>
      <w:r w:rsidR="00D86221" w:rsidRPr="001C5D21">
        <w:rPr>
          <w:rFonts w:ascii="Times New Roman" w:hAnsi="Times New Roman" w:cs="Times New Roman"/>
          <w:lang w:val="en-GB"/>
        </w:rPr>
        <w:t>to mitigate this</w:t>
      </w:r>
      <w:r w:rsidR="00D92775" w:rsidRPr="001C5D21">
        <w:rPr>
          <w:rFonts w:ascii="Times New Roman" w:hAnsi="Times New Roman" w:cs="Times New Roman"/>
          <w:lang w:val="en-GB"/>
        </w:rPr>
        <w:t xml:space="preserve"> concern, </w:t>
      </w:r>
      <w:r w:rsidR="00416EA2" w:rsidRPr="001C5D21">
        <w:rPr>
          <w:rFonts w:ascii="Times New Roman" w:hAnsi="Times New Roman" w:cs="Times New Roman"/>
          <w:lang w:val="en-GB"/>
        </w:rPr>
        <w:t xml:space="preserve">but </w:t>
      </w:r>
      <w:r w:rsidR="00D86221" w:rsidRPr="001C5D21">
        <w:rPr>
          <w:rFonts w:ascii="Times New Roman" w:hAnsi="Times New Roman" w:cs="Times New Roman"/>
          <w:lang w:val="en-GB"/>
        </w:rPr>
        <w:t xml:space="preserve">we </w:t>
      </w:r>
      <w:r w:rsidR="00AF74B6" w:rsidRPr="001C5D21">
        <w:rPr>
          <w:rFonts w:ascii="Times New Roman" w:hAnsi="Times New Roman" w:cs="Times New Roman"/>
          <w:lang w:val="en-GB"/>
        </w:rPr>
        <w:t>acknowledge</w:t>
      </w:r>
      <w:r w:rsidR="00D86221" w:rsidRPr="001C5D21">
        <w:rPr>
          <w:rFonts w:ascii="Times New Roman" w:hAnsi="Times New Roman" w:cs="Times New Roman"/>
          <w:lang w:val="en-GB"/>
        </w:rPr>
        <w:t xml:space="preserve"> that the data of the first half of our period studied (1995-2005)</w:t>
      </w:r>
      <w:r w:rsidR="00E4764E" w:rsidRPr="001C5D21">
        <w:rPr>
          <w:rFonts w:ascii="Times New Roman" w:hAnsi="Times New Roman" w:cs="Times New Roman"/>
          <w:lang w:val="en-GB"/>
        </w:rPr>
        <w:t xml:space="preserve"> mi</w:t>
      </w:r>
      <w:r w:rsidR="006B038F" w:rsidRPr="001C5D21">
        <w:rPr>
          <w:rFonts w:ascii="Times New Roman" w:hAnsi="Times New Roman" w:cs="Times New Roman"/>
          <w:lang w:val="en-GB"/>
        </w:rPr>
        <w:t xml:space="preserve">ght be </w:t>
      </w:r>
      <w:r w:rsidR="006464B4" w:rsidRPr="001C5D21">
        <w:rPr>
          <w:rFonts w:ascii="Times New Roman" w:hAnsi="Times New Roman" w:cs="Times New Roman"/>
          <w:lang w:val="en-GB"/>
        </w:rPr>
        <w:t>less accurate than the later period (2005-2015).</w:t>
      </w:r>
      <w:r w:rsidR="00416EA2" w:rsidRPr="001C5D21">
        <w:rPr>
          <w:rFonts w:ascii="Times New Roman" w:hAnsi="Times New Roman" w:cs="Times New Roman"/>
          <w:lang w:val="en-GB"/>
        </w:rPr>
        <w:t xml:space="preserve"> </w:t>
      </w:r>
      <w:r w:rsidR="00B35C37" w:rsidRPr="001C5D21">
        <w:rPr>
          <w:rFonts w:ascii="Times New Roman" w:hAnsi="Times New Roman" w:cs="Times New Roman"/>
          <w:lang w:val="en-GB"/>
        </w:rPr>
        <w:t xml:space="preserve">Still, this research </w:t>
      </w:r>
      <w:r w:rsidR="00877083" w:rsidRPr="001C5D21">
        <w:rPr>
          <w:rFonts w:ascii="Times New Roman" w:hAnsi="Times New Roman" w:cs="Times New Roman"/>
          <w:lang w:val="en-GB"/>
        </w:rPr>
        <w:t>provides useful insights</w:t>
      </w:r>
      <w:r w:rsidR="000C32C7" w:rsidRPr="001C5D21">
        <w:rPr>
          <w:rFonts w:ascii="Times New Roman" w:hAnsi="Times New Roman" w:cs="Times New Roman"/>
          <w:lang w:val="en-GB"/>
        </w:rPr>
        <w:t>, even if they are just illustrative,</w:t>
      </w:r>
      <w:r w:rsidR="00877083" w:rsidRPr="001C5D21">
        <w:rPr>
          <w:rFonts w:ascii="Times New Roman" w:hAnsi="Times New Roman" w:cs="Times New Roman"/>
          <w:lang w:val="en-GB"/>
        </w:rPr>
        <w:t xml:space="preserve"> on the </w:t>
      </w:r>
      <w:r w:rsidR="00AF74B6" w:rsidRPr="001C5D21">
        <w:rPr>
          <w:rFonts w:ascii="Times New Roman" w:hAnsi="Times New Roman" w:cs="Times New Roman"/>
          <w:lang w:val="en-GB"/>
        </w:rPr>
        <w:t>heterogeneous</w:t>
      </w:r>
      <w:r w:rsidR="00877083" w:rsidRPr="001C5D21">
        <w:rPr>
          <w:rFonts w:ascii="Times New Roman" w:hAnsi="Times New Roman" w:cs="Times New Roman"/>
          <w:lang w:val="en-GB"/>
        </w:rPr>
        <w:t xml:space="preserve"> effects of </w:t>
      </w:r>
      <w:r w:rsidR="005D2069" w:rsidRPr="001C5D21">
        <w:rPr>
          <w:rFonts w:ascii="Times New Roman" w:hAnsi="Times New Roman" w:cs="Times New Roman"/>
          <w:lang w:val="en-GB"/>
        </w:rPr>
        <w:t>TAs</w:t>
      </w:r>
      <w:r w:rsidR="00AC7108" w:rsidRPr="001C5D21">
        <w:rPr>
          <w:rFonts w:ascii="Times New Roman" w:hAnsi="Times New Roman" w:cs="Times New Roman"/>
          <w:lang w:val="en-GB"/>
        </w:rPr>
        <w:t xml:space="preserve">, and their </w:t>
      </w:r>
      <w:r w:rsidR="00410323" w:rsidRPr="001C5D21">
        <w:rPr>
          <w:rFonts w:ascii="Times New Roman" w:hAnsi="Times New Roman" w:cs="Times New Roman"/>
          <w:lang w:val="en-GB"/>
        </w:rPr>
        <w:t xml:space="preserve">development </w:t>
      </w:r>
      <w:r w:rsidR="00AC7108" w:rsidRPr="001C5D21">
        <w:rPr>
          <w:rFonts w:ascii="Times New Roman" w:hAnsi="Times New Roman" w:cs="Times New Roman"/>
          <w:lang w:val="en-GB"/>
        </w:rPr>
        <w:t xml:space="preserve">potential </w:t>
      </w:r>
      <w:r w:rsidR="00410323" w:rsidRPr="001C5D21">
        <w:rPr>
          <w:rFonts w:ascii="Times New Roman" w:hAnsi="Times New Roman" w:cs="Times New Roman"/>
          <w:lang w:val="en-GB"/>
        </w:rPr>
        <w:t>and</w:t>
      </w:r>
      <w:r w:rsidR="00AC7108" w:rsidRPr="001C5D21">
        <w:rPr>
          <w:rFonts w:ascii="Times New Roman" w:hAnsi="Times New Roman" w:cs="Times New Roman"/>
          <w:lang w:val="en-GB"/>
        </w:rPr>
        <w:t xml:space="preserve"> </w:t>
      </w:r>
      <w:r w:rsidR="008F6C14" w:rsidRPr="001C5D21">
        <w:rPr>
          <w:rFonts w:ascii="Times New Roman" w:hAnsi="Times New Roman" w:cs="Times New Roman"/>
          <w:lang w:val="en-GB"/>
        </w:rPr>
        <w:t xml:space="preserve">use by developing countries. </w:t>
      </w:r>
    </w:p>
    <w:p w14:paraId="766E0D6F" w14:textId="77777777" w:rsidR="00877083" w:rsidRPr="001C5D21" w:rsidRDefault="00877083" w:rsidP="00522392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5699945D" w14:textId="660AC6D9" w:rsidR="00E333DD" w:rsidRPr="001C5D21" w:rsidRDefault="00E333DD" w:rsidP="00522392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>References</w:t>
      </w:r>
    </w:p>
    <w:p w14:paraId="36DEB9E5" w14:textId="77777777" w:rsidR="00580765" w:rsidRPr="001C5D21" w:rsidRDefault="00E333DD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lang w:val="en-GB"/>
        </w:rPr>
        <w:fldChar w:fldCharType="begin"/>
      </w:r>
      <w:r w:rsidRPr="001C5D21">
        <w:rPr>
          <w:lang w:val="en-GB"/>
        </w:rPr>
        <w:instrText xml:space="preserve"> ADDIN ZOTERO_BIBL {"uncited":[],"omitted":[],"custom":[]} CSL_BIBLIOGRAPHY </w:instrText>
      </w:r>
      <w:r w:rsidRPr="001C5D21">
        <w:rPr>
          <w:lang w:val="en-GB"/>
        </w:rPr>
        <w:fldChar w:fldCharType="separate"/>
      </w:r>
      <w:r w:rsidR="00580765" w:rsidRPr="001C5D21">
        <w:rPr>
          <w:rFonts w:ascii="Times New Roman" w:hAnsi="Times New Roman" w:cs="Times New Roman"/>
          <w:lang w:val="en-GB"/>
        </w:rPr>
        <w:t xml:space="preserve">Anderson, J. E., &amp; Yotov, Y. V. (2016). Terms of trade and global efficiency effects of free trade agreements, 1990–2002. </w:t>
      </w:r>
      <w:r w:rsidR="00580765" w:rsidRPr="001C5D21">
        <w:rPr>
          <w:rFonts w:ascii="Times New Roman" w:hAnsi="Times New Roman" w:cs="Times New Roman"/>
          <w:i/>
          <w:iCs/>
          <w:lang w:val="en-GB"/>
        </w:rPr>
        <w:t>Journal of International Economics</w:t>
      </w:r>
      <w:r w:rsidR="00580765" w:rsidRPr="001C5D21">
        <w:rPr>
          <w:rFonts w:ascii="Times New Roman" w:hAnsi="Times New Roman" w:cs="Times New Roman"/>
          <w:lang w:val="en-GB"/>
        </w:rPr>
        <w:t xml:space="preserve">, </w:t>
      </w:r>
      <w:r w:rsidR="00580765" w:rsidRPr="001C5D21">
        <w:rPr>
          <w:rFonts w:ascii="Times New Roman" w:hAnsi="Times New Roman" w:cs="Times New Roman"/>
          <w:i/>
          <w:iCs/>
          <w:lang w:val="en-GB"/>
        </w:rPr>
        <w:t>99</w:t>
      </w:r>
      <w:r w:rsidR="00580765" w:rsidRPr="001C5D21">
        <w:rPr>
          <w:rFonts w:ascii="Times New Roman" w:hAnsi="Times New Roman" w:cs="Times New Roman"/>
          <w:lang w:val="en-GB"/>
        </w:rPr>
        <w:t>, 279–298. https://doi.org/10.1016/j.jinteco.2015.10.006</w:t>
      </w:r>
    </w:p>
    <w:p w14:paraId="198E5A30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Bagwell, K., &amp; Staiger, R. W. (1999). An Economic Theory of GATT. </w:t>
      </w:r>
      <w:r w:rsidRPr="001C5D21">
        <w:rPr>
          <w:rFonts w:ascii="Times New Roman" w:hAnsi="Times New Roman" w:cs="Times New Roman"/>
          <w:i/>
          <w:iCs/>
          <w:lang w:val="en-GB"/>
        </w:rPr>
        <w:t>The American Economic Review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89</w:t>
      </w:r>
      <w:r w:rsidRPr="001C5D21">
        <w:rPr>
          <w:rFonts w:ascii="Times New Roman" w:hAnsi="Times New Roman" w:cs="Times New Roman"/>
          <w:lang w:val="en-GB"/>
        </w:rPr>
        <w:t>(1), 215–248.</w:t>
      </w:r>
    </w:p>
    <w:p w14:paraId="0526AEAB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Baier, S. L., Bergstrand, J. H., &amp; Feng, M. (2014). Economic integration agreements and the margins of international trade. </w:t>
      </w:r>
      <w:r w:rsidRPr="001C5D21">
        <w:rPr>
          <w:rFonts w:ascii="Times New Roman" w:hAnsi="Times New Roman" w:cs="Times New Roman"/>
          <w:i/>
          <w:iCs/>
          <w:lang w:val="en-GB"/>
        </w:rPr>
        <w:t>Journal of International Economics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93</w:t>
      </w:r>
      <w:r w:rsidRPr="001C5D21">
        <w:rPr>
          <w:rFonts w:ascii="Times New Roman" w:hAnsi="Times New Roman" w:cs="Times New Roman"/>
          <w:lang w:val="en-GB"/>
        </w:rPr>
        <w:t>(2), 339–350. https://doi.org/10.1016/j.jinteco.2014.03.005</w:t>
      </w:r>
    </w:p>
    <w:p w14:paraId="380797AF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Baier, S. L., Yotov, Y. V., &amp; Zylkin, T. (2019). On the widely differing effects of free trade agreements: Lessons from twenty years of trade integration. </w:t>
      </w:r>
      <w:r w:rsidRPr="001C5D21">
        <w:rPr>
          <w:rFonts w:ascii="Times New Roman" w:hAnsi="Times New Roman" w:cs="Times New Roman"/>
          <w:i/>
          <w:iCs/>
          <w:lang w:val="en-GB"/>
        </w:rPr>
        <w:t>Journal of International Economics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116</w:t>
      </w:r>
      <w:r w:rsidRPr="001C5D21">
        <w:rPr>
          <w:rFonts w:ascii="Times New Roman" w:hAnsi="Times New Roman" w:cs="Times New Roman"/>
          <w:lang w:val="en-GB"/>
        </w:rPr>
        <w:t>, 206–226. https://doi.org/10.1016/j.jinteco.2018.11.002</w:t>
      </w:r>
    </w:p>
    <w:p w14:paraId="1652EBF2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lastRenderedPageBreak/>
        <w:t xml:space="preserve">Dahi, O. S., &amp; Demir, F. (2017). South-South and North-South Economic Exchanges: Does It Matter Who Is Exchanging What and with Whom? </w:t>
      </w:r>
      <w:r w:rsidRPr="001C5D21">
        <w:rPr>
          <w:rFonts w:ascii="Times New Roman" w:hAnsi="Times New Roman" w:cs="Times New Roman"/>
          <w:i/>
          <w:iCs/>
          <w:lang w:val="en-GB"/>
        </w:rPr>
        <w:t>Journal of Economic Surveys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31</w:t>
      </w:r>
      <w:r w:rsidRPr="001C5D21">
        <w:rPr>
          <w:rFonts w:ascii="Times New Roman" w:hAnsi="Times New Roman" w:cs="Times New Roman"/>
          <w:lang w:val="en-GB"/>
        </w:rPr>
        <w:t>(5), 1449–1486. https://doi.org/10.1111/joes.12225</w:t>
      </w:r>
    </w:p>
    <w:p w14:paraId="06324E74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Kehoe, T. J., Rossbach, J., &amp; Ruhl, K. J. (2015). Using the new products margin to predict the industry-level impact of trade reform. </w:t>
      </w:r>
      <w:r w:rsidRPr="001C5D21">
        <w:rPr>
          <w:rFonts w:ascii="Times New Roman" w:hAnsi="Times New Roman" w:cs="Times New Roman"/>
          <w:i/>
          <w:iCs/>
          <w:lang w:val="en-GB"/>
        </w:rPr>
        <w:t>Journal of International Economics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96</w:t>
      </w:r>
      <w:r w:rsidRPr="001C5D21">
        <w:rPr>
          <w:rFonts w:ascii="Times New Roman" w:hAnsi="Times New Roman" w:cs="Times New Roman"/>
          <w:lang w:val="en-GB"/>
        </w:rPr>
        <w:t>(2), 289–297. https://doi.org/10.1016/j.jinteco.2015.03.004</w:t>
      </w:r>
    </w:p>
    <w:p w14:paraId="52F859B5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Kehoe, T. J., &amp; Ruhl, K. J. (2013). How Important Is the New Goods Margin in International Trade? </w:t>
      </w:r>
      <w:r w:rsidRPr="001C5D21">
        <w:rPr>
          <w:rFonts w:ascii="Times New Roman" w:hAnsi="Times New Roman" w:cs="Times New Roman"/>
          <w:i/>
          <w:iCs/>
          <w:lang w:val="en-GB"/>
        </w:rPr>
        <w:t>Journal of Political Economy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121</w:t>
      </w:r>
      <w:r w:rsidRPr="001C5D21">
        <w:rPr>
          <w:rFonts w:ascii="Times New Roman" w:hAnsi="Times New Roman" w:cs="Times New Roman"/>
          <w:lang w:val="en-GB"/>
        </w:rPr>
        <w:t>(2), 358–392. https://doi.org/10.1086/670272</w:t>
      </w:r>
    </w:p>
    <w:p w14:paraId="1C965CFB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Kohl, T. (2014). Do we really know that trade agreements increase trade? </w:t>
      </w:r>
      <w:r w:rsidRPr="001C5D21">
        <w:rPr>
          <w:rFonts w:ascii="Times New Roman" w:hAnsi="Times New Roman" w:cs="Times New Roman"/>
          <w:i/>
          <w:iCs/>
          <w:lang w:val="en-GB"/>
        </w:rPr>
        <w:t>Review of World Economics / Weltwirtschaftliches Archiv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150</w:t>
      </w:r>
      <w:r w:rsidRPr="001C5D21">
        <w:rPr>
          <w:rFonts w:ascii="Times New Roman" w:hAnsi="Times New Roman" w:cs="Times New Roman"/>
          <w:lang w:val="en-GB"/>
        </w:rPr>
        <w:t>(3), 443–469.</w:t>
      </w:r>
    </w:p>
    <w:p w14:paraId="4F79D60F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Kohl, T., Brakman, S., &amp; Garretsen, H. (2013). </w:t>
      </w:r>
      <w:r w:rsidRPr="001C5D21">
        <w:rPr>
          <w:rFonts w:ascii="Times New Roman" w:hAnsi="Times New Roman" w:cs="Times New Roman"/>
          <w:i/>
          <w:iCs/>
          <w:lang w:val="en-GB"/>
        </w:rPr>
        <w:t>Do Trade Agreements Stimulate International Trade Differently? Evidence from 296 Trade Agreements</w:t>
      </w:r>
      <w:r w:rsidRPr="001C5D21">
        <w:rPr>
          <w:rFonts w:ascii="Times New Roman" w:hAnsi="Times New Roman" w:cs="Times New Roman"/>
          <w:lang w:val="en-GB"/>
        </w:rPr>
        <w:t xml:space="preserve"> (SSRN Scholarly Paper 2274605). https://doi.org/10.2139/ssrn.2274605</w:t>
      </w:r>
    </w:p>
    <w:p w14:paraId="1015E53A" w14:textId="77777777" w:rsidR="00580765" w:rsidRPr="001C5D21" w:rsidRDefault="00580765" w:rsidP="00580765">
      <w:pPr>
        <w:pStyle w:val="Bibliography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t xml:space="preserve">Magee, C. S. P. (2008). New measures of trade creation and trade diversion. </w:t>
      </w:r>
      <w:r w:rsidRPr="001C5D21">
        <w:rPr>
          <w:rFonts w:ascii="Times New Roman" w:hAnsi="Times New Roman" w:cs="Times New Roman"/>
          <w:i/>
          <w:iCs/>
          <w:lang w:val="en-GB"/>
        </w:rPr>
        <w:t>Journal of International Economics</w:t>
      </w:r>
      <w:r w:rsidRPr="001C5D21">
        <w:rPr>
          <w:rFonts w:ascii="Times New Roman" w:hAnsi="Times New Roman" w:cs="Times New Roman"/>
          <w:lang w:val="en-GB"/>
        </w:rPr>
        <w:t xml:space="preserve">, </w:t>
      </w:r>
      <w:r w:rsidRPr="001C5D21">
        <w:rPr>
          <w:rFonts w:ascii="Times New Roman" w:hAnsi="Times New Roman" w:cs="Times New Roman"/>
          <w:i/>
          <w:iCs/>
          <w:lang w:val="en-GB"/>
        </w:rPr>
        <w:t>75</w:t>
      </w:r>
      <w:r w:rsidRPr="001C5D21">
        <w:rPr>
          <w:rFonts w:ascii="Times New Roman" w:hAnsi="Times New Roman" w:cs="Times New Roman"/>
          <w:lang w:val="en-GB"/>
        </w:rPr>
        <w:t>(2), 349–362. https://doi.org/10.1016/j.jinteco.2008.03.006</w:t>
      </w:r>
    </w:p>
    <w:p w14:paraId="06DC8A42" w14:textId="0447391D" w:rsidR="00E333DD" w:rsidRPr="001C5D21" w:rsidRDefault="00E333DD" w:rsidP="00522392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1C5D21">
        <w:rPr>
          <w:rFonts w:ascii="Times New Roman" w:hAnsi="Times New Roman" w:cs="Times New Roman"/>
          <w:lang w:val="en-GB"/>
        </w:rPr>
        <w:fldChar w:fldCharType="end"/>
      </w:r>
    </w:p>
    <w:sectPr w:rsidR="00E333DD" w:rsidRPr="001C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04E5B"/>
    <w:rsid w:val="000147D2"/>
    <w:rsid w:val="0001502D"/>
    <w:rsid w:val="00034BF2"/>
    <w:rsid w:val="0003520A"/>
    <w:rsid w:val="00035C72"/>
    <w:rsid w:val="000404E5"/>
    <w:rsid w:val="0004095A"/>
    <w:rsid w:val="00044F31"/>
    <w:rsid w:val="000477D2"/>
    <w:rsid w:val="0005626F"/>
    <w:rsid w:val="0007378E"/>
    <w:rsid w:val="000738BC"/>
    <w:rsid w:val="00074F00"/>
    <w:rsid w:val="000757AB"/>
    <w:rsid w:val="000872B3"/>
    <w:rsid w:val="00091FAA"/>
    <w:rsid w:val="00094E67"/>
    <w:rsid w:val="00096519"/>
    <w:rsid w:val="000A1ED1"/>
    <w:rsid w:val="000A6732"/>
    <w:rsid w:val="000B0BCA"/>
    <w:rsid w:val="000B6284"/>
    <w:rsid w:val="000C32C7"/>
    <w:rsid w:val="000C3EB0"/>
    <w:rsid w:val="000C4DA5"/>
    <w:rsid w:val="000C57E6"/>
    <w:rsid w:val="000C66A1"/>
    <w:rsid w:val="000C6D31"/>
    <w:rsid w:val="000C794A"/>
    <w:rsid w:val="000D2BED"/>
    <w:rsid w:val="000E21DD"/>
    <w:rsid w:val="000E5420"/>
    <w:rsid w:val="000F4F8C"/>
    <w:rsid w:val="00102B5E"/>
    <w:rsid w:val="00103660"/>
    <w:rsid w:val="00106D8D"/>
    <w:rsid w:val="001232CF"/>
    <w:rsid w:val="0013395D"/>
    <w:rsid w:val="0013680C"/>
    <w:rsid w:val="00140024"/>
    <w:rsid w:val="001401E7"/>
    <w:rsid w:val="00143F7B"/>
    <w:rsid w:val="0016780B"/>
    <w:rsid w:val="0017490A"/>
    <w:rsid w:val="00176E75"/>
    <w:rsid w:val="00180876"/>
    <w:rsid w:val="001854B3"/>
    <w:rsid w:val="001B4C15"/>
    <w:rsid w:val="001C1AB7"/>
    <w:rsid w:val="001C5508"/>
    <w:rsid w:val="001C5D21"/>
    <w:rsid w:val="001D0005"/>
    <w:rsid w:val="001E31C7"/>
    <w:rsid w:val="001E688B"/>
    <w:rsid w:val="001F32C9"/>
    <w:rsid w:val="001F3C4D"/>
    <w:rsid w:val="00202784"/>
    <w:rsid w:val="002062BC"/>
    <w:rsid w:val="00210EED"/>
    <w:rsid w:val="002112C8"/>
    <w:rsid w:val="002251CC"/>
    <w:rsid w:val="00226CD9"/>
    <w:rsid w:val="00230D12"/>
    <w:rsid w:val="00235D0E"/>
    <w:rsid w:val="002373D5"/>
    <w:rsid w:val="00237AA9"/>
    <w:rsid w:val="00241999"/>
    <w:rsid w:val="0025794F"/>
    <w:rsid w:val="0026330B"/>
    <w:rsid w:val="00265DA6"/>
    <w:rsid w:val="002714D9"/>
    <w:rsid w:val="00275452"/>
    <w:rsid w:val="0028348F"/>
    <w:rsid w:val="00293A6F"/>
    <w:rsid w:val="002A069E"/>
    <w:rsid w:val="002A4791"/>
    <w:rsid w:val="002B1668"/>
    <w:rsid w:val="002B2DA2"/>
    <w:rsid w:val="002C3F9A"/>
    <w:rsid w:val="002C4471"/>
    <w:rsid w:val="002D0D84"/>
    <w:rsid w:val="002D5A07"/>
    <w:rsid w:val="002D5D25"/>
    <w:rsid w:val="002E68C1"/>
    <w:rsid w:val="002F1394"/>
    <w:rsid w:val="002F1BE5"/>
    <w:rsid w:val="002F3FE0"/>
    <w:rsid w:val="002F65E5"/>
    <w:rsid w:val="00320C8F"/>
    <w:rsid w:val="00326D53"/>
    <w:rsid w:val="00344205"/>
    <w:rsid w:val="0034524C"/>
    <w:rsid w:val="00370393"/>
    <w:rsid w:val="00370798"/>
    <w:rsid w:val="00372F6B"/>
    <w:rsid w:val="00383DE5"/>
    <w:rsid w:val="003C169D"/>
    <w:rsid w:val="003D4D1C"/>
    <w:rsid w:val="003E4DE7"/>
    <w:rsid w:val="003F5A62"/>
    <w:rsid w:val="00410323"/>
    <w:rsid w:val="00412BF9"/>
    <w:rsid w:val="00416EA2"/>
    <w:rsid w:val="00427906"/>
    <w:rsid w:val="00436465"/>
    <w:rsid w:val="00441AD8"/>
    <w:rsid w:val="00450B59"/>
    <w:rsid w:val="0045158D"/>
    <w:rsid w:val="004540A5"/>
    <w:rsid w:val="00461D96"/>
    <w:rsid w:val="0046487D"/>
    <w:rsid w:val="004735B5"/>
    <w:rsid w:val="00481674"/>
    <w:rsid w:val="004905AA"/>
    <w:rsid w:val="00497482"/>
    <w:rsid w:val="004B205B"/>
    <w:rsid w:val="004D31EE"/>
    <w:rsid w:val="004E0CFE"/>
    <w:rsid w:val="004E4A38"/>
    <w:rsid w:val="004F152E"/>
    <w:rsid w:val="004F5634"/>
    <w:rsid w:val="005034B3"/>
    <w:rsid w:val="00522392"/>
    <w:rsid w:val="005323E4"/>
    <w:rsid w:val="00551808"/>
    <w:rsid w:val="005554D1"/>
    <w:rsid w:val="005561AB"/>
    <w:rsid w:val="00580765"/>
    <w:rsid w:val="00586C40"/>
    <w:rsid w:val="005B5DD3"/>
    <w:rsid w:val="005C09AD"/>
    <w:rsid w:val="005C532B"/>
    <w:rsid w:val="005D2069"/>
    <w:rsid w:val="005D2ADE"/>
    <w:rsid w:val="005D519D"/>
    <w:rsid w:val="005E0FE3"/>
    <w:rsid w:val="005E34E4"/>
    <w:rsid w:val="005E590E"/>
    <w:rsid w:val="005E5D14"/>
    <w:rsid w:val="0060148A"/>
    <w:rsid w:val="00603DD0"/>
    <w:rsid w:val="006072D5"/>
    <w:rsid w:val="00610C30"/>
    <w:rsid w:val="00620308"/>
    <w:rsid w:val="00621065"/>
    <w:rsid w:val="00623CDE"/>
    <w:rsid w:val="006346F7"/>
    <w:rsid w:val="00645C69"/>
    <w:rsid w:val="006464B4"/>
    <w:rsid w:val="00646797"/>
    <w:rsid w:val="00651C61"/>
    <w:rsid w:val="00653743"/>
    <w:rsid w:val="00653B0F"/>
    <w:rsid w:val="006544E4"/>
    <w:rsid w:val="00664D88"/>
    <w:rsid w:val="006769EB"/>
    <w:rsid w:val="006820F9"/>
    <w:rsid w:val="006879C9"/>
    <w:rsid w:val="00691852"/>
    <w:rsid w:val="00693255"/>
    <w:rsid w:val="006A048A"/>
    <w:rsid w:val="006B038F"/>
    <w:rsid w:val="006B28B5"/>
    <w:rsid w:val="006B3410"/>
    <w:rsid w:val="006B6110"/>
    <w:rsid w:val="006C2CF0"/>
    <w:rsid w:val="006C42A6"/>
    <w:rsid w:val="006D2B03"/>
    <w:rsid w:val="006E171A"/>
    <w:rsid w:val="006E55EE"/>
    <w:rsid w:val="006F3AC4"/>
    <w:rsid w:val="006F6915"/>
    <w:rsid w:val="00701FC1"/>
    <w:rsid w:val="00704C58"/>
    <w:rsid w:val="0072636F"/>
    <w:rsid w:val="00740692"/>
    <w:rsid w:val="0074512C"/>
    <w:rsid w:val="00745BE3"/>
    <w:rsid w:val="00756A19"/>
    <w:rsid w:val="00764089"/>
    <w:rsid w:val="0077066A"/>
    <w:rsid w:val="0077101D"/>
    <w:rsid w:val="00774F5C"/>
    <w:rsid w:val="0077773A"/>
    <w:rsid w:val="0078148C"/>
    <w:rsid w:val="007826D8"/>
    <w:rsid w:val="007A2B17"/>
    <w:rsid w:val="007B68D2"/>
    <w:rsid w:val="007C16A7"/>
    <w:rsid w:val="007D22D0"/>
    <w:rsid w:val="007E1220"/>
    <w:rsid w:val="007E6E88"/>
    <w:rsid w:val="007F1869"/>
    <w:rsid w:val="007F4BF1"/>
    <w:rsid w:val="007F67C8"/>
    <w:rsid w:val="00802065"/>
    <w:rsid w:val="008100F0"/>
    <w:rsid w:val="00815D3B"/>
    <w:rsid w:val="00824425"/>
    <w:rsid w:val="00834F6E"/>
    <w:rsid w:val="0084160E"/>
    <w:rsid w:val="00842C61"/>
    <w:rsid w:val="00847154"/>
    <w:rsid w:val="0085624E"/>
    <w:rsid w:val="008577B5"/>
    <w:rsid w:val="00862D82"/>
    <w:rsid w:val="00874972"/>
    <w:rsid w:val="0087547C"/>
    <w:rsid w:val="00877083"/>
    <w:rsid w:val="00891817"/>
    <w:rsid w:val="00894E7A"/>
    <w:rsid w:val="008968C3"/>
    <w:rsid w:val="008A7DA0"/>
    <w:rsid w:val="008C1134"/>
    <w:rsid w:val="008C27DE"/>
    <w:rsid w:val="008C4784"/>
    <w:rsid w:val="008C49FB"/>
    <w:rsid w:val="008E34DC"/>
    <w:rsid w:val="008F0383"/>
    <w:rsid w:val="008F0EB0"/>
    <w:rsid w:val="008F3009"/>
    <w:rsid w:val="008F32AD"/>
    <w:rsid w:val="008F364B"/>
    <w:rsid w:val="008F6C14"/>
    <w:rsid w:val="00903AA7"/>
    <w:rsid w:val="00905298"/>
    <w:rsid w:val="00917716"/>
    <w:rsid w:val="00946DB5"/>
    <w:rsid w:val="00947E92"/>
    <w:rsid w:val="00951235"/>
    <w:rsid w:val="00953682"/>
    <w:rsid w:val="00954006"/>
    <w:rsid w:val="0096316E"/>
    <w:rsid w:val="00972D04"/>
    <w:rsid w:val="00974F2A"/>
    <w:rsid w:val="0098415B"/>
    <w:rsid w:val="00987DA5"/>
    <w:rsid w:val="00990E05"/>
    <w:rsid w:val="009924FE"/>
    <w:rsid w:val="009B7023"/>
    <w:rsid w:val="009E32FB"/>
    <w:rsid w:val="00A069D4"/>
    <w:rsid w:val="00A07680"/>
    <w:rsid w:val="00A111AD"/>
    <w:rsid w:val="00A25061"/>
    <w:rsid w:val="00A358A0"/>
    <w:rsid w:val="00A361B6"/>
    <w:rsid w:val="00A45D91"/>
    <w:rsid w:val="00A52FD6"/>
    <w:rsid w:val="00A668A6"/>
    <w:rsid w:val="00A70F81"/>
    <w:rsid w:val="00A72546"/>
    <w:rsid w:val="00A73B2D"/>
    <w:rsid w:val="00A767B7"/>
    <w:rsid w:val="00A77226"/>
    <w:rsid w:val="00AA674D"/>
    <w:rsid w:val="00AB0B21"/>
    <w:rsid w:val="00AC2579"/>
    <w:rsid w:val="00AC63A7"/>
    <w:rsid w:val="00AC7108"/>
    <w:rsid w:val="00AF2F45"/>
    <w:rsid w:val="00AF47AC"/>
    <w:rsid w:val="00AF74B6"/>
    <w:rsid w:val="00B001B6"/>
    <w:rsid w:val="00B052D0"/>
    <w:rsid w:val="00B14AD9"/>
    <w:rsid w:val="00B20C33"/>
    <w:rsid w:val="00B22F07"/>
    <w:rsid w:val="00B26762"/>
    <w:rsid w:val="00B35C37"/>
    <w:rsid w:val="00B40E0A"/>
    <w:rsid w:val="00B42728"/>
    <w:rsid w:val="00B50525"/>
    <w:rsid w:val="00B56EF7"/>
    <w:rsid w:val="00B945C0"/>
    <w:rsid w:val="00B96656"/>
    <w:rsid w:val="00BA0F46"/>
    <w:rsid w:val="00BA2ABF"/>
    <w:rsid w:val="00BA5E91"/>
    <w:rsid w:val="00BA605E"/>
    <w:rsid w:val="00BB3618"/>
    <w:rsid w:val="00BC2EFF"/>
    <w:rsid w:val="00BC457D"/>
    <w:rsid w:val="00BC56B4"/>
    <w:rsid w:val="00BD21C0"/>
    <w:rsid w:val="00BD2B7C"/>
    <w:rsid w:val="00BE5B43"/>
    <w:rsid w:val="00BF548B"/>
    <w:rsid w:val="00C000AF"/>
    <w:rsid w:val="00C0165A"/>
    <w:rsid w:val="00C04340"/>
    <w:rsid w:val="00C114C3"/>
    <w:rsid w:val="00C11BAE"/>
    <w:rsid w:val="00C14486"/>
    <w:rsid w:val="00C159AC"/>
    <w:rsid w:val="00C25DA1"/>
    <w:rsid w:val="00C26FC6"/>
    <w:rsid w:val="00C36916"/>
    <w:rsid w:val="00C705E9"/>
    <w:rsid w:val="00C71257"/>
    <w:rsid w:val="00C850C2"/>
    <w:rsid w:val="00C867DD"/>
    <w:rsid w:val="00C9261A"/>
    <w:rsid w:val="00CA01A3"/>
    <w:rsid w:val="00CA28CC"/>
    <w:rsid w:val="00CA5383"/>
    <w:rsid w:val="00CB2155"/>
    <w:rsid w:val="00CC1410"/>
    <w:rsid w:val="00CC6680"/>
    <w:rsid w:val="00CE002C"/>
    <w:rsid w:val="00CE123D"/>
    <w:rsid w:val="00CE1A42"/>
    <w:rsid w:val="00D05A80"/>
    <w:rsid w:val="00D05CB0"/>
    <w:rsid w:val="00D22703"/>
    <w:rsid w:val="00D25130"/>
    <w:rsid w:val="00D33DC5"/>
    <w:rsid w:val="00D40150"/>
    <w:rsid w:val="00D40608"/>
    <w:rsid w:val="00D427C7"/>
    <w:rsid w:val="00D4387C"/>
    <w:rsid w:val="00D4393F"/>
    <w:rsid w:val="00D459FA"/>
    <w:rsid w:val="00D47885"/>
    <w:rsid w:val="00D55A24"/>
    <w:rsid w:val="00D641C9"/>
    <w:rsid w:val="00D7312B"/>
    <w:rsid w:val="00D77A38"/>
    <w:rsid w:val="00D834C4"/>
    <w:rsid w:val="00D86221"/>
    <w:rsid w:val="00D86AF9"/>
    <w:rsid w:val="00D8755D"/>
    <w:rsid w:val="00D92775"/>
    <w:rsid w:val="00DA406B"/>
    <w:rsid w:val="00DA406D"/>
    <w:rsid w:val="00DB1B8D"/>
    <w:rsid w:val="00DB455D"/>
    <w:rsid w:val="00DC0122"/>
    <w:rsid w:val="00DC561D"/>
    <w:rsid w:val="00DD24FE"/>
    <w:rsid w:val="00DD32CD"/>
    <w:rsid w:val="00DD7067"/>
    <w:rsid w:val="00DE312E"/>
    <w:rsid w:val="00DE63EC"/>
    <w:rsid w:val="00E10230"/>
    <w:rsid w:val="00E214E9"/>
    <w:rsid w:val="00E308D9"/>
    <w:rsid w:val="00E32DB1"/>
    <w:rsid w:val="00E333DD"/>
    <w:rsid w:val="00E3453B"/>
    <w:rsid w:val="00E36C7F"/>
    <w:rsid w:val="00E4110C"/>
    <w:rsid w:val="00E4764E"/>
    <w:rsid w:val="00E52A75"/>
    <w:rsid w:val="00E651A4"/>
    <w:rsid w:val="00E73F8E"/>
    <w:rsid w:val="00E74D0E"/>
    <w:rsid w:val="00E83BED"/>
    <w:rsid w:val="00E91105"/>
    <w:rsid w:val="00E938B6"/>
    <w:rsid w:val="00EA4D90"/>
    <w:rsid w:val="00EA50BA"/>
    <w:rsid w:val="00EB7839"/>
    <w:rsid w:val="00ED19AB"/>
    <w:rsid w:val="00ED79FB"/>
    <w:rsid w:val="00EE4929"/>
    <w:rsid w:val="00EF528C"/>
    <w:rsid w:val="00EF73ED"/>
    <w:rsid w:val="00F00E2D"/>
    <w:rsid w:val="00F16C49"/>
    <w:rsid w:val="00F17845"/>
    <w:rsid w:val="00F245E4"/>
    <w:rsid w:val="00F25676"/>
    <w:rsid w:val="00F2758F"/>
    <w:rsid w:val="00F3289B"/>
    <w:rsid w:val="00F4075A"/>
    <w:rsid w:val="00F407E0"/>
    <w:rsid w:val="00F50DDD"/>
    <w:rsid w:val="00F629FB"/>
    <w:rsid w:val="00F67BA7"/>
    <w:rsid w:val="00FA62C3"/>
    <w:rsid w:val="00FA65F9"/>
    <w:rsid w:val="00FC54E7"/>
    <w:rsid w:val="00FD14EC"/>
    <w:rsid w:val="00FD6C46"/>
    <w:rsid w:val="00FE743E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333DD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4</cp:revision>
  <dcterms:created xsi:type="dcterms:W3CDTF">2024-08-17T12:40:00Z</dcterms:created>
  <dcterms:modified xsi:type="dcterms:W3CDTF">2024-08-17T13:21:00Z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id="lFpQH8fw"/&gt;&lt;style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