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F81F2" w14:textId="2D6C4021" w:rsidR="00EC6D1A" w:rsidRPr="002663E9" w:rsidRDefault="00484B47" w:rsidP="004650A6">
      <w:pPr>
        <w:spacing w:line="360" w:lineRule="auto"/>
        <w:jc w:val="both"/>
        <w:rPr>
          <w:lang w:val="en-GB"/>
        </w:rPr>
      </w:pPr>
      <w:r w:rsidRPr="002663E9">
        <w:rPr>
          <w:lang w:val="en-GB"/>
        </w:rPr>
        <w:t xml:space="preserve">The </w:t>
      </w:r>
      <w:r w:rsidR="00503287" w:rsidRPr="002663E9">
        <w:rPr>
          <w:lang w:val="en-GB"/>
        </w:rPr>
        <w:t>Gravity Model of Trade</w:t>
      </w:r>
    </w:p>
    <w:p w14:paraId="3B0BFF7C" w14:textId="1F2CD8AA" w:rsidR="00CF33D8" w:rsidRPr="001F34A5" w:rsidRDefault="00484B47" w:rsidP="004650A6">
      <w:pPr>
        <w:spacing w:line="360" w:lineRule="auto"/>
        <w:jc w:val="both"/>
        <w:rPr>
          <w:lang w:val="en-GB"/>
        </w:rPr>
      </w:pPr>
      <w:r w:rsidRPr="001F34A5">
        <w:rPr>
          <w:lang w:val="en-GB"/>
        </w:rPr>
        <w:t xml:space="preserve">Often referred as the “workhorse” of international trade, the gravity model </w:t>
      </w:r>
      <w:r w:rsidR="00AC7D93" w:rsidRPr="001F34A5">
        <w:rPr>
          <w:lang w:val="en-GB"/>
        </w:rPr>
        <w:t>is prominent in the empirical literature of applied international trade analysis.</w:t>
      </w:r>
      <w:r w:rsidR="00640EC1" w:rsidRPr="001F34A5">
        <w:rPr>
          <w:lang w:val="en-GB"/>
        </w:rPr>
        <w:t xml:space="preserve"> Among the arguments that could support the use of the gravity model, there are four that are particularly relevant for our purposes. First, the gravity model of trade is intuitive to understand</w:t>
      </w:r>
      <w:r w:rsidR="000A22CD" w:rsidRPr="001F34A5">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sidRPr="001F34A5">
        <w:rPr>
          <w:lang w:val="en-GB"/>
        </w:rPr>
        <w:t xml:space="preserve"> In simpler words, the bigger </w:t>
      </w:r>
      <w:r w:rsidR="002A56A4" w:rsidRPr="001F34A5">
        <w:rPr>
          <w:lang w:val="en-GB"/>
        </w:rPr>
        <w:t xml:space="preserve">(smaller) </w:t>
      </w:r>
      <w:r w:rsidR="007613E4" w:rsidRPr="001F34A5">
        <w:rPr>
          <w:lang w:val="en-GB"/>
        </w:rPr>
        <w:t xml:space="preserve">the economies of two countries, and the easier </w:t>
      </w:r>
      <w:r w:rsidR="002A56A4" w:rsidRPr="001F34A5">
        <w:rPr>
          <w:lang w:val="en-GB"/>
        </w:rPr>
        <w:t xml:space="preserve">(harder) </w:t>
      </w:r>
      <w:r w:rsidR="007613E4" w:rsidRPr="001F34A5">
        <w:rPr>
          <w:lang w:val="en-GB"/>
        </w:rPr>
        <w:t>it is for them to trade</w:t>
      </w:r>
      <w:r w:rsidR="000A22CD" w:rsidRPr="001F34A5">
        <w:rPr>
          <w:lang w:val="en-GB"/>
        </w:rPr>
        <w:t xml:space="preserve"> </w:t>
      </w:r>
      <w:r w:rsidR="007613E4" w:rsidRPr="001F34A5">
        <w:rPr>
          <w:lang w:val="en-GB"/>
        </w:rPr>
        <w:t>with each other, the more</w:t>
      </w:r>
      <w:r w:rsidR="002A56A4" w:rsidRPr="001F34A5">
        <w:rPr>
          <w:lang w:val="en-GB"/>
        </w:rPr>
        <w:t xml:space="preserve"> (less)</w:t>
      </w:r>
      <w:r w:rsidR="007613E4" w:rsidRPr="001F34A5">
        <w:rPr>
          <w:lang w:val="en-GB"/>
        </w:rPr>
        <w:t xml:space="preserve"> we expect them to trade.</w:t>
      </w:r>
      <w:r w:rsidR="00786687" w:rsidRPr="001F34A5">
        <w:rPr>
          <w:lang w:val="en-GB"/>
        </w:rPr>
        <w:t xml:space="preserve"> Second, it is referred to as a structural model with solid theoretical foundations, which </w:t>
      </w:r>
      <w:r w:rsidR="008E0DB6" w:rsidRPr="001F34A5">
        <w:rPr>
          <w:lang w:val="en-GB"/>
        </w:rPr>
        <w:t xml:space="preserve">makes it appropriate for counterfactual analysis, such as </w:t>
      </w:r>
      <w:r w:rsidR="00EC24B6" w:rsidRPr="001F34A5">
        <w:rPr>
          <w:lang w:val="en-GB"/>
        </w:rPr>
        <w:t>measuring the effects of trade policies as we aim to do with the effects of North</w:t>
      </w:r>
      <w:r w:rsidR="00B2374D">
        <w:rPr>
          <w:lang w:val="en-GB"/>
        </w:rPr>
        <w:t>-South</w:t>
      </w:r>
      <w:r w:rsidR="00EC24B6" w:rsidRPr="001F34A5">
        <w:rPr>
          <w:lang w:val="en-GB"/>
        </w:rPr>
        <w:t xml:space="preserve"> versus South-South agreements. </w:t>
      </w:r>
      <w:r w:rsidR="00500EC1" w:rsidRPr="001F34A5">
        <w:rPr>
          <w:lang w:val="en-GB"/>
        </w:rPr>
        <w:t xml:space="preserve">Third, model </w:t>
      </w:r>
      <w:r w:rsidR="003008B9" w:rsidRPr="001F34A5">
        <w:rPr>
          <w:lang w:val="en-GB"/>
        </w:rPr>
        <w:t xml:space="preserve">has a flexible structure, which will allow us to </w:t>
      </w:r>
      <w:r w:rsidR="0051576E" w:rsidRPr="001F34A5">
        <w:rPr>
          <w:lang w:val="en-GB"/>
        </w:rPr>
        <w:t xml:space="preserve">construct </w:t>
      </w:r>
      <w:r w:rsidR="006831F3" w:rsidRPr="001F34A5">
        <w:rPr>
          <w:lang w:val="en-GB"/>
        </w:rPr>
        <w:t xml:space="preserve">a specification tailored to our research. Finally, fourth, </w:t>
      </w:r>
      <w:r w:rsidR="002B77F1" w:rsidRPr="001F34A5">
        <w:rPr>
          <w:lang w:val="en-GB"/>
        </w:rPr>
        <w:t xml:space="preserve">it </w:t>
      </w:r>
      <w:r w:rsidR="00183F9F" w:rsidRPr="001F34A5">
        <w:rPr>
          <w:lang w:val="en-GB"/>
        </w:rPr>
        <w:t xml:space="preserve">holds </w:t>
      </w:r>
      <w:r w:rsidR="00CB0677" w:rsidRPr="001F34A5">
        <w:rPr>
          <w:lang w:val="en-GB"/>
        </w:rPr>
        <w:t>consistent</w:t>
      </w:r>
      <w:r w:rsidR="00F076D0" w:rsidRPr="001F34A5">
        <w:rPr>
          <w:lang w:val="en-GB"/>
        </w:rPr>
        <w:t xml:space="preserve"> and remarkable</w:t>
      </w:r>
      <w:r w:rsidR="00183F9F" w:rsidRPr="001F34A5">
        <w:rPr>
          <w:lang w:val="en-GB"/>
        </w:rPr>
        <w:t xml:space="preserve"> predictive power, </w:t>
      </w:r>
      <w:r w:rsidR="00186159" w:rsidRPr="001F34A5">
        <w:rPr>
          <w:lang w:val="en-GB"/>
        </w:rPr>
        <w:t xml:space="preserve">both with </w:t>
      </w:r>
      <w:r w:rsidR="00D47AEA" w:rsidRPr="001F34A5">
        <w:rPr>
          <w:lang w:val="en-GB"/>
        </w:rPr>
        <w:t>aggregate and sectoral data</w:t>
      </w:r>
      <w:r w:rsidR="00AC7D93" w:rsidRPr="001F34A5">
        <w:rPr>
          <w:lang w:val="en-GB"/>
        </w:rPr>
        <w:t xml:space="preserve"> </w:t>
      </w:r>
      <w:r w:rsidR="00DF455C">
        <w:rPr>
          <w:lang w:val="en-US"/>
        </w:rPr>
        <w:fldChar w:fldCharType="begin"/>
      </w:r>
      <w:r w:rsidR="00DF455C">
        <w:rPr>
          <w:lang w:val="en-US"/>
        </w:rPr>
        <w:instrText xml:space="preserve"> ADDIN ZOTERO_ITEM CSL_CITATION {"citationID":"YkcYNjeZ","properties":{"formattedCitation":"(Yotov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D47AEA" w:rsidRPr="001F34A5">
        <w:rPr>
          <w:lang w:val="en-GB"/>
        </w:rPr>
        <w:t>.</w:t>
      </w:r>
    </w:p>
    <w:p w14:paraId="5436923F" w14:textId="67C742AA" w:rsidR="00C01CB4" w:rsidRPr="001F34A5" w:rsidRDefault="00B07293" w:rsidP="004650A6">
      <w:pPr>
        <w:spacing w:line="360" w:lineRule="auto"/>
        <w:jc w:val="both"/>
        <w:rPr>
          <w:lang w:val="en-GB"/>
        </w:rPr>
      </w:pPr>
      <w:r w:rsidRPr="001F34A5">
        <w:rPr>
          <w:lang w:val="en-GB"/>
        </w:rPr>
        <w:t xml:space="preserve">Through the decades, the gravity equation has </w:t>
      </w:r>
      <w:r w:rsidR="00016401" w:rsidRPr="001F34A5">
        <w:rPr>
          <w:lang w:val="en-GB"/>
        </w:rPr>
        <w:t xml:space="preserve">been regularly upgraded in the </w:t>
      </w:r>
      <w:r w:rsidR="00B718FF" w:rsidRPr="001F34A5">
        <w:rPr>
          <w:lang w:val="en-GB"/>
        </w:rPr>
        <w:t xml:space="preserve">theoretical and </w:t>
      </w:r>
      <w:r w:rsidR="00016401" w:rsidRPr="001F34A5">
        <w:rPr>
          <w:lang w:val="en-GB"/>
        </w:rPr>
        <w:t>empirical literature</w:t>
      </w:r>
      <w:r w:rsidR="00B718FF" w:rsidRPr="001F34A5">
        <w:rPr>
          <w:lang w:val="en-GB"/>
        </w:rPr>
        <w:t xml:space="preserve">. </w:t>
      </w:r>
      <w:r w:rsidR="00D03ED3" w:rsidRPr="001F34A5">
        <w:rPr>
          <w:lang w:val="en-GB"/>
        </w:rPr>
        <w:t>Of relevance</w:t>
      </w:r>
      <w:r w:rsidR="00E02B18" w:rsidRPr="001F34A5">
        <w:rPr>
          <w:lang w:val="en-GB"/>
        </w:rPr>
        <w:t>, t</w:t>
      </w:r>
      <w:r w:rsidR="00B718FF" w:rsidRPr="001F34A5">
        <w:rPr>
          <w:lang w:val="en-GB"/>
        </w:rPr>
        <w:t xml:space="preserve">he simple intuition of the gravity model </w:t>
      </w:r>
      <w:r w:rsidR="00B1431E" w:rsidRPr="001F34A5">
        <w:rPr>
          <w:lang w:val="en-GB"/>
        </w:rPr>
        <w:t>was</w:t>
      </w:r>
      <w:r w:rsidR="00B718FF" w:rsidRPr="001F34A5">
        <w:rPr>
          <w:lang w:val="en-GB"/>
        </w:rPr>
        <w:t xml:space="preserve"> theoretically extended by Anderson to note that, after controlling for size, the increase or decrease is </w:t>
      </w:r>
      <w:r w:rsidR="00B718FF" w:rsidRPr="001F34A5">
        <w:rPr>
          <w:i/>
          <w:iCs/>
          <w:lang w:val="en-GB"/>
        </w:rPr>
        <w:t>relative</w:t>
      </w:r>
      <w:r w:rsidR="00B718FF" w:rsidRPr="001F34A5">
        <w:rPr>
          <w:lang w:val="en-GB"/>
        </w:rPr>
        <w:t xml:space="preserve"> to the average barriers of the two countries with all their partners, which </w:t>
      </w:r>
      <w:r w:rsidR="009272E6" w:rsidRPr="001F34A5">
        <w:rPr>
          <w:lang w:val="en-GB"/>
        </w:rPr>
        <w:t>are</w:t>
      </w:r>
      <w:r w:rsidR="00B718FF" w:rsidRPr="001F34A5">
        <w:rPr>
          <w:lang w:val="en-GB"/>
        </w:rPr>
        <w:t xml:space="preserve"> referred as “multilateral resistance” </w:t>
      </w:r>
      <w:r w:rsidR="00DF455C">
        <w:rPr>
          <w:lang w:val="en-GB"/>
        </w:rPr>
        <w:fldChar w:fldCharType="begin"/>
      </w:r>
      <w:r w:rsidR="00DF455C">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DF455C">
        <w:rPr>
          <w:lang w:val="en-GB"/>
        </w:rPr>
        <w:fldChar w:fldCharType="separate"/>
      </w:r>
      <w:r w:rsidR="00595013">
        <w:rPr>
          <w:noProof/>
          <w:lang w:val="en-GB"/>
        </w:rPr>
        <w:t>(Anderson 1979)</w:t>
      </w:r>
      <w:r w:rsidR="00DF455C">
        <w:rPr>
          <w:lang w:val="en-GB"/>
        </w:rPr>
        <w:fldChar w:fldCharType="end"/>
      </w:r>
      <w:r w:rsidR="00B718FF" w:rsidRPr="001F34A5">
        <w:rPr>
          <w:lang w:val="en-GB"/>
        </w:rPr>
        <w:t>.</w:t>
      </w:r>
      <w:r w:rsidR="006769FC" w:rsidRPr="001F34A5">
        <w:rPr>
          <w:lang w:val="en-GB"/>
        </w:rPr>
        <w:t xml:space="preserve"> The more trade barriers or resistance to trade exists with other countries relative to a given partner, the more a country is pushed to trade with said partner.</w:t>
      </w:r>
      <w:r w:rsidR="00E57218" w:rsidRPr="001F34A5">
        <w:rPr>
          <w:lang w:val="en-GB"/>
        </w:rPr>
        <w:t xml:space="preserve"> Anderson also introduced the assumptions </w:t>
      </w:r>
      <w:r w:rsidR="00D03ED3" w:rsidRPr="001F34A5">
        <w:rPr>
          <w:lang w:val="en-GB"/>
        </w:rPr>
        <w:t xml:space="preserve">of </w:t>
      </w:r>
      <w:r w:rsidR="00E57218" w:rsidRPr="001F34A5">
        <w:rPr>
          <w:lang w:val="en-GB"/>
        </w:rPr>
        <w:t>product differentiation by place of origin</w:t>
      </w:r>
      <w:r w:rsidR="00D03ED3" w:rsidRPr="001F34A5">
        <w:rPr>
          <w:lang w:val="en-GB"/>
        </w:rPr>
        <w:t>,</w:t>
      </w:r>
      <w:r w:rsidR="00E57218" w:rsidRPr="001F34A5">
        <w:rPr>
          <w:lang w:val="en-GB"/>
        </w:rPr>
        <w:t xml:space="preserve"> and Constant Elasticity of Substitution (CES) expenditures</w:t>
      </w:r>
      <w:r w:rsidR="009272E6" w:rsidRPr="001F34A5">
        <w:rPr>
          <w:lang w:val="en-GB"/>
        </w:rPr>
        <w:t>,</w:t>
      </w:r>
      <w:r w:rsidR="00491551">
        <w:rPr>
          <w:lang w:val="en-GB"/>
        </w:rPr>
        <w:t xml:space="preserve"> </w:t>
      </w:r>
      <w:r w:rsidR="00D03ED3" w:rsidRPr="001F34A5">
        <w:rPr>
          <w:lang w:val="en-GB"/>
        </w:rPr>
        <w:t>or</w:t>
      </w:r>
      <w:r w:rsidR="009272E6" w:rsidRPr="001F34A5">
        <w:rPr>
          <w:lang w:val="en-GB"/>
        </w:rPr>
        <w:t xml:space="preserve"> the</w:t>
      </w:r>
      <w:r w:rsidR="00D03ED3" w:rsidRPr="001F34A5">
        <w:rPr>
          <w:lang w:val="en-GB"/>
        </w:rPr>
        <w:t xml:space="preserve"> </w:t>
      </w:r>
      <w:proofErr w:type="spellStart"/>
      <w:r w:rsidR="00D03ED3" w:rsidRPr="001F34A5">
        <w:rPr>
          <w:lang w:val="en-GB"/>
        </w:rPr>
        <w:t>Armington</w:t>
      </w:r>
      <w:proofErr w:type="spellEnd"/>
      <w:r w:rsidR="00D03ED3" w:rsidRPr="001F34A5">
        <w:rPr>
          <w:lang w:val="en-GB"/>
        </w:rPr>
        <w:t>-CES assumption</w:t>
      </w:r>
      <w:r w:rsidR="00983318" w:rsidRPr="001F34A5">
        <w:rPr>
          <w:lang w:val="en-GB"/>
        </w:rPr>
        <w:t xml:space="preserve"> </w:t>
      </w:r>
      <w:r w:rsidR="00DF455C">
        <w:rPr>
          <w:lang w:val="en-US"/>
        </w:rPr>
        <w:fldChar w:fldCharType="begin"/>
      </w:r>
      <w:r w:rsidR="00DF455C">
        <w:rPr>
          <w:lang w:val="en-US"/>
        </w:rPr>
        <w:instrText xml:space="preserve"> ADDIN ZOTERO_ITEM CSL_CITATION {"citationID":"a3JgXMpG","properties":{"formattedCitation":"(Yotov 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F455C">
        <w:rPr>
          <w:lang w:val="en-US"/>
        </w:rPr>
        <w:fldChar w:fldCharType="separate"/>
      </w:r>
      <w:r w:rsidR="00595013">
        <w:rPr>
          <w:lang w:val="en-US"/>
        </w:rPr>
        <w:t>(Yotov et al. 2016; Chatzilazarou and Dadakas 2023)</w:t>
      </w:r>
      <w:r w:rsidR="00DF455C">
        <w:rPr>
          <w:lang w:val="en-US"/>
        </w:rPr>
        <w:fldChar w:fldCharType="end"/>
      </w:r>
      <w:r w:rsidR="00256746" w:rsidRPr="001F34A5">
        <w:rPr>
          <w:lang w:val="en-GB"/>
        </w:rPr>
        <w:t xml:space="preserve">, which </w:t>
      </w:r>
      <w:r w:rsidR="00D24A03" w:rsidRPr="001F34A5">
        <w:rPr>
          <w:lang w:val="en-GB"/>
        </w:rPr>
        <w:t>led</w:t>
      </w:r>
      <w:r w:rsidR="00702515" w:rsidRPr="001F34A5">
        <w:rPr>
          <w:lang w:val="en-GB"/>
        </w:rPr>
        <w:t xml:space="preserve"> us</w:t>
      </w:r>
      <w:r w:rsidR="00D24A03" w:rsidRPr="001F34A5">
        <w:rPr>
          <w:lang w:val="en-GB"/>
        </w:rPr>
        <w:t xml:space="preserve"> to</w:t>
      </w:r>
      <w:r w:rsidR="00702515" w:rsidRPr="001F34A5">
        <w:rPr>
          <w:lang w:val="en-GB"/>
        </w:rPr>
        <w:t xml:space="preserve"> today’s generalized form of the gravity equation</w:t>
      </w:r>
      <w:r w:rsidR="00E64500" w:rsidRPr="001F34A5">
        <w:rPr>
          <w:lang w:val="en-GB"/>
        </w:rPr>
        <w:t xml:space="preserve">, </w:t>
      </w:r>
      <w:r w:rsidR="00D24A03" w:rsidRPr="001F34A5">
        <w:rPr>
          <w:lang w:val="en-GB"/>
        </w:rPr>
        <w:t xml:space="preserve">as developed </w:t>
      </w:r>
      <w:r w:rsidR="003815C7" w:rsidRPr="001F34A5">
        <w:rPr>
          <w:lang w:val="en-GB"/>
        </w:rPr>
        <w:t xml:space="preserve">and popularised </w:t>
      </w:r>
      <w:r w:rsidR="00D24A03" w:rsidRPr="001F34A5">
        <w:rPr>
          <w:lang w:val="en-GB"/>
        </w:rPr>
        <w:t xml:space="preserve">by Anderson and van </w:t>
      </w:r>
      <w:proofErr w:type="spellStart"/>
      <w:r w:rsidR="00D24A03" w:rsidRPr="001F34A5">
        <w:rPr>
          <w:lang w:val="en-GB"/>
        </w:rPr>
        <w:t>Wincoop</w:t>
      </w:r>
      <w:proofErr w:type="spellEnd"/>
      <w:r w:rsidR="00D24A03" w:rsidRPr="001F34A5">
        <w:rPr>
          <w:lang w:val="en-GB"/>
        </w:rPr>
        <w:t xml:space="preserve"> </w:t>
      </w:r>
      <w:r w:rsidR="00DF455C">
        <w:rPr>
          <w:lang w:val="en-GB"/>
        </w:rPr>
        <w:fldChar w:fldCharType="begin"/>
      </w:r>
      <w:r w:rsidR="00DF455C">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F455C">
        <w:rPr>
          <w:lang w:val="en-GB"/>
        </w:rPr>
        <w:fldChar w:fldCharType="separate"/>
      </w:r>
      <w:r w:rsidR="00595013">
        <w:rPr>
          <w:noProof/>
          <w:lang w:val="en-GB"/>
        </w:rPr>
        <w:t>(Anderson and van Wincoop 2003)</w:t>
      </w:r>
      <w:r w:rsidR="00DF455C">
        <w:rPr>
          <w:lang w:val="en-GB"/>
        </w:rPr>
        <w:fldChar w:fldCharType="end"/>
      </w:r>
      <w:r w:rsidR="00FD47DA" w:rsidRPr="001F34A5">
        <w:rPr>
          <w:lang w:val="en-GB"/>
        </w:rPr>
        <w:t xml:space="preserve">. </w:t>
      </w:r>
    </w:p>
    <w:p w14:paraId="26638880" w14:textId="77777777" w:rsidR="00407D2F" w:rsidRDefault="00E93729" w:rsidP="004650A6">
      <w:pPr>
        <w:spacing w:line="360" w:lineRule="auto"/>
        <w:jc w:val="both"/>
        <w:rPr>
          <w:lang w:val="en-GB"/>
        </w:rPr>
      </w:pPr>
      <w:r w:rsidRPr="001F34A5">
        <w:rPr>
          <w:lang w:val="en-GB"/>
        </w:rPr>
        <w:t>Equally important,</w:t>
      </w:r>
      <w:r w:rsidR="00083E63" w:rsidRPr="001F34A5">
        <w:rPr>
          <w:lang w:val="en-GB"/>
        </w:rPr>
        <w:t xml:space="preserve"> several empirical developments </w:t>
      </w:r>
      <w:r w:rsidR="00CB0677" w:rsidRPr="001F34A5">
        <w:rPr>
          <w:lang w:val="en-GB"/>
        </w:rPr>
        <w:t>have</w:t>
      </w:r>
      <w:r w:rsidR="00C62DBD" w:rsidRPr="001F34A5">
        <w:rPr>
          <w:lang w:val="en-GB"/>
        </w:rPr>
        <w:t xml:space="preserve"> strength</w:t>
      </w:r>
      <w:r w:rsidR="003A70EE" w:rsidRPr="001F34A5">
        <w:rPr>
          <w:lang w:val="en-GB"/>
        </w:rPr>
        <w:t>ened</w:t>
      </w:r>
      <w:r w:rsidR="00C62DBD" w:rsidRPr="001F34A5">
        <w:rPr>
          <w:lang w:val="en-GB"/>
        </w:rPr>
        <w:t xml:space="preserve"> the gravity </w:t>
      </w:r>
      <w:r w:rsidR="001578B9" w:rsidRPr="001F34A5">
        <w:rPr>
          <w:lang w:val="en-GB"/>
        </w:rPr>
        <w:t>model and</w:t>
      </w:r>
      <w:r w:rsidR="0095715A" w:rsidRPr="001F34A5">
        <w:rPr>
          <w:lang w:val="en-GB"/>
        </w:rPr>
        <w:t xml:space="preserve"> inform our </w:t>
      </w:r>
      <w:r w:rsidR="001578B9" w:rsidRPr="001F34A5">
        <w:rPr>
          <w:lang w:val="en-GB"/>
        </w:rPr>
        <w:t xml:space="preserve">choice of </w:t>
      </w:r>
      <w:r w:rsidR="0095715A" w:rsidRPr="001F34A5">
        <w:rPr>
          <w:lang w:val="en-GB"/>
        </w:rPr>
        <w:t>methodology</w:t>
      </w:r>
      <w:r w:rsidR="00514330" w:rsidRPr="001F34A5">
        <w:rPr>
          <w:lang w:val="en-GB"/>
        </w:rPr>
        <w:t>:</w:t>
      </w:r>
      <w:r w:rsidR="00C62DBD" w:rsidRPr="001F34A5">
        <w:rPr>
          <w:lang w:val="en-GB"/>
        </w:rPr>
        <w:t xml:space="preserve"> </w:t>
      </w:r>
      <w:r w:rsidR="0041214D" w:rsidRPr="001F34A5">
        <w:rPr>
          <w:lang w:val="en-GB"/>
        </w:rPr>
        <w:t>Exporter-time and importer-time fixed effects are used t</w:t>
      </w:r>
      <w:r w:rsidR="001578B9" w:rsidRPr="001F34A5">
        <w:rPr>
          <w:lang w:val="en-GB"/>
        </w:rPr>
        <w:t xml:space="preserve">o account for the multilateral resistance terms in a gravity estimation with panel data </w:t>
      </w:r>
      <w:r w:rsidR="00DF455C">
        <w:rPr>
          <w:lang w:val="en-GB"/>
        </w:rPr>
        <w:fldChar w:fldCharType="begin"/>
      </w:r>
      <w:r w:rsidR="00DF455C">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DF455C">
        <w:rPr>
          <w:lang w:val="en-GB"/>
        </w:rPr>
        <w:fldChar w:fldCharType="separate"/>
      </w:r>
      <w:r w:rsidR="00595013">
        <w:rPr>
          <w:noProof/>
          <w:lang w:val="en-GB"/>
        </w:rPr>
        <w:t>(Olivero and Yotov 2012)</w:t>
      </w:r>
      <w:r w:rsidR="00DF455C">
        <w:rPr>
          <w:lang w:val="en-GB"/>
        </w:rPr>
        <w:fldChar w:fldCharType="end"/>
      </w:r>
      <w:r w:rsidR="00E050F3" w:rsidRPr="001F34A5">
        <w:rPr>
          <w:lang w:val="en-GB"/>
        </w:rPr>
        <w:t>;</w:t>
      </w:r>
      <w:r w:rsidR="001578B9" w:rsidRPr="001F34A5">
        <w:rPr>
          <w:lang w:val="en-GB"/>
        </w:rPr>
        <w:t xml:space="preserve"> </w:t>
      </w:r>
      <w:r w:rsidR="004C461E" w:rsidRPr="001F34A5">
        <w:rPr>
          <w:lang w:val="en-GB"/>
        </w:rPr>
        <w:t xml:space="preserve">As the gravity model is often estimated with an OSL estimator, zero-trade flows were dropped from the sample when trade was transformed into a logarithmic form. Also, trade </w:t>
      </w:r>
      <w:r w:rsidR="004C461E" w:rsidRPr="001F34A5">
        <w:rPr>
          <w:lang w:val="en-GB"/>
        </w:rPr>
        <w:lastRenderedPageBreak/>
        <w:t>data is recognized to suffer from heteroscedasticity</w:t>
      </w:r>
      <w:r w:rsidR="00983318" w:rsidRPr="001F34A5">
        <w:rPr>
          <w:lang w:val="en-GB"/>
        </w:rPr>
        <w:t xml:space="preserve"> </w:t>
      </w:r>
      <w:r w:rsidR="00DF455C">
        <w:rPr>
          <w:lang w:val="en-US"/>
        </w:rPr>
        <w:fldChar w:fldCharType="begin"/>
      </w:r>
      <w:r w:rsidR="00DF455C">
        <w:rPr>
          <w:lang w:val="en-US"/>
        </w:rPr>
        <w:instrText xml:space="preserve"> ADDIN ZOTERO_ITEM CSL_CITATION {"citationID":"yOX4x69A","properties":{"formattedCitation":"(Yotov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4C461E" w:rsidRPr="001F34A5">
        <w:rPr>
          <w:lang w:val="en-GB"/>
        </w:rPr>
        <w:t>. To solve for zero-trade flows</w:t>
      </w:r>
      <w:r w:rsidR="00983318" w:rsidRPr="001F34A5">
        <w:rPr>
          <w:lang w:val="en-GB"/>
        </w:rPr>
        <w:t xml:space="preserve"> and heteroscedasticity, the Poisson Pseudo Maximum Likelihood (PPML) estimator has been proposed to estimate the gravity model</w:t>
      </w:r>
      <w:r w:rsidR="00DF3FEB" w:rsidRPr="001F34A5">
        <w:rPr>
          <w:lang w:val="en-GB"/>
        </w:rPr>
        <w:t>, avoiding potential biases</w:t>
      </w:r>
      <w:r w:rsidR="001C443A" w:rsidRPr="001F34A5">
        <w:rPr>
          <w:lang w:val="en-GB"/>
        </w:rPr>
        <w:t xml:space="preserve"> </w:t>
      </w:r>
      <w:r w:rsidR="00DF455C">
        <w:rPr>
          <w:lang w:val="en-GB"/>
        </w:rPr>
        <w:fldChar w:fldCharType="begin"/>
      </w:r>
      <w:r w:rsidR="00DF455C">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DF455C">
        <w:rPr>
          <w:lang w:val="en-GB"/>
        </w:rPr>
        <w:fldChar w:fldCharType="separate"/>
      </w:r>
      <w:r w:rsidR="00595013">
        <w:rPr>
          <w:noProof/>
          <w:lang w:val="en-GB"/>
        </w:rPr>
        <w:t>(Silva and Tenreyro 2006; Santos Silva and Tenreyro 2011)</w:t>
      </w:r>
      <w:r w:rsidR="00DF455C">
        <w:rPr>
          <w:lang w:val="en-GB"/>
        </w:rPr>
        <w:fldChar w:fldCharType="end"/>
      </w:r>
      <w:r w:rsidR="00E050F3" w:rsidRPr="001F34A5">
        <w:rPr>
          <w:lang w:val="en-GB"/>
        </w:rPr>
        <w:t>;</w:t>
      </w:r>
      <w:r w:rsidR="002353E3" w:rsidRPr="001F34A5">
        <w:rPr>
          <w:lang w:val="en-GB"/>
        </w:rPr>
        <w:t xml:space="preserve"> Country-pair fixed effects has been proposed to account for the unobserved endogeneity of trade policy </w:t>
      </w:r>
      <w:r w:rsidR="00DF455C">
        <w:rPr>
          <w:lang w:val="en-GB"/>
        </w:rPr>
        <w:fldChar w:fldCharType="begin"/>
      </w:r>
      <w:r w:rsidR="00DF455C">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DF455C">
        <w:rPr>
          <w:lang w:val="en-GB"/>
        </w:rPr>
        <w:fldChar w:fldCharType="separate"/>
      </w:r>
      <w:r w:rsidR="00595013">
        <w:rPr>
          <w:noProof/>
          <w:lang w:val="en-GB"/>
        </w:rPr>
        <w:t>(Baier and Bergstrand 2007)</w:t>
      </w:r>
      <w:r w:rsidR="00DF455C">
        <w:rPr>
          <w:lang w:val="en-GB"/>
        </w:rPr>
        <w:fldChar w:fldCharType="end"/>
      </w:r>
      <w:r w:rsidR="002353E3" w:rsidRPr="001F34A5">
        <w:rPr>
          <w:lang w:val="en-GB"/>
        </w:rPr>
        <w:t>. It is worth nothing that the inclusion of exporter-time and importer-time fixed effects</w:t>
      </w:r>
      <w:r w:rsidR="009E1268" w:rsidRPr="001F34A5">
        <w:rPr>
          <w:lang w:val="en-GB"/>
        </w:rPr>
        <w:t xml:space="preserve"> will absorb all observable and unobservable time-varying country-specific characteristics that could affect the dependent variable, while the country-pair fixed effects</w:t>
      </w:r>
      <w:r w:rsidR="002353E3" w:rsidRPr="001F34A5">
        <w:rPr>
          <w:lang w:val="en-GB"/>
        </w:rPr>
        <w:t xml:space="preserve"> will absorb </w:t>
      </w:r>
      <w:r w:rsidR="009E1268" w:rsidRPr="001F34A5">
        <w:rPr>
          <w:lang w:val="en-GB"/>
        </w:rPr>
        <w:t>observable and unobservable</w:t>
      </w:r>
      <w:r w:rsidR="002353E3" w:rsidRPr="001F34A5">
        <w:rPr>
          <w:lang w:val="en-GB"/>
        </w:rPr>
        <w:t xml:space="preserve"> bilateral</w:t>
      </w:r>
      <w:r w:rsidR="009E1268" w:rsidRPr="001F34A5">
        <w:rPr>
          <w:lang w:val="en-GB"/>
        </w:rPr>
        <w:t xml:space="preserve"> time-invariant characteristics</w:t>
      </w:r>
      <w:r w:rsidR="00AB0C90" w:rsidRPr="001F34A5">
        <w:rPr>
          <w:lang w:val="en-GB"/>
        </w:rPr>
        <w:t xml:space="preserve"> that could affect trade costs</w:t>
      </w:r>
      <w:r w:rsidR="00E050F3" w:rsidRPr="001F34A5">
        <w:rPr>
          <w:lang w:val="en-GB"/>
        </w:rPr>
        <w:t>;</w:t>
      </w:r>
      <w:r w:rsidR="005A55C7" w:rsidRPr="001F34A5">
        <w:rPr>
          <w:lang w:val="en-GB"/>
        </w:rPr>
        <w:t xml:space="preserve"> </w:t>
      </w:r>
      <w:r w:rsidR="000971F4" w:rsidRPr="001F34A5">
        <w:rPr>
          <w:lang w:val="en-GB"/>
        </w:rPr>
        <w:t xml:space="preserve">The inclusion of intra-trade flows as well as international trade flows is proposed to correctly estimate the effects of non-discriminatory trade policy, allowing for consumers to choose products from both international and domestic sources </w:t>
      </w:r>
      <w:r w:rsidR="00DF455C">
        <w:rPr>
          <w:lang w:val="en-GB"/>
        </w:rPr>
        <w:fldChar w:fldCharType="begin"/>
      </w:r>
      <w:r w:rsidR="00DF455C">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DF455C">
        <w:rPr>
          <w:lang w:val="en-GB"/>
        </w:rPr>
        <w:fldChar w:fldCharType="separate"/>
      </w:r>
      <w:r w:rsidR="00595013">
        <w:rPr>
          <w:noProof/>
          <w:lang w:val="en-GB"/>
        </w:rPr>
        <w:t>(Dai, Yotov, and Zylkin 2014; Heid, Larch, and Yotov 2017)</w:t>
      </w:r>
      <w:r w:rsidR="00DF455C">
        <w:rPr>
          <w:lang w:val="en-GB"/>
        </w:rPr>
        <w:fldChar w:fldCharType="end"/>
      </w:r>
      <w:r w:rsidR="00E050F3" w:rsidRPr="001F34A5">
        <w:rPr>
          <w:lang w:val="en-GB"/>
        </w:rPr>
        <w:t xml:space="preserve">; </w:t>
      </w:r>
      <w:r w:rsidR="003A3CBC" w:rsidRPr="001F34A5">
        <w:rPr>
          <w:lang w:val="en-GB"/>
        </w:rPr>
        <w:t>Y</w:t>
      </w:r>
      <w:r w:rsidR="003D712F" w:rsidRPr="001F34A5">
        <w:rPr>
          <w:lang w:val="en-GB"/>
        </w:rPr>
        <w:t xml:space="preserve">ear-intervals instead of data pooled over consecutive years should be used to allow for adjustment of trade flows to policies that might not have immediate effects </w:t>
      </w:r>
      <w:r w:rsidR="00DF455C">
        <w:rPr>
          <w:lang w:val="en-GB"/>
        </w:rPr>
        <w:fldChar w:fldCharType="begin"/>
      </w:r>
      <w:r w:rsidR="00DF455C">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DF455C">
        <w:rPr>
          <w:lang w:val="en-GB"/>
        </w:rPr>
        <w:fldChar w:fldCharType="separate"/>
      </w:r>
      <w:r w:rsidR="00595013">
        <w:rPr>
          <w:noProof/>
          <w:lang w:val="en-GB"/>
        </w:rPr>
        <w:t>(Baier and Bergstrand 2007; Anderson and Yotov 2016)</w:t>
      </w:r>
      <w:r w:rsidR="00DF455C">
        <w:rPr>
          <w:lang w:val="en-GB"/>
        </w:rPr>
        <w:fldChar w:fldCharType="end"/>
      </w:r>
      <w:r w:rsidR="003A3CBC" w:rsidRPr="001F34A5">
        <w:rPr>
          <w:lang w:val="en-GB"/>
        </w:rPr>
        <w:t>; And finally, to account for the effects of globalization forces that may biased the estimates of trade policies, a set of globalization dummies are recommended to control for the effects of globalization in the gravity model</w:t>
      </w:r>
      <w:r w:rsidR="007C65C1" w:rsidRPr="001F34A5">
        <w:rPr>
          <w:lang w:val="en-GB"/>
        </w:rPr>
        <w:t xml:space="preserve"> </w:t>
      </w:r>
      <w:r w:rsidR="00DF455C">
        <w:rPr>
          <w:lang w:val="en-GB"/>
        </w:rPr>
        <w:fldChar w:fldCharType="begin"/>
      </w:r>
      <w:r w:rsidR="00DF455C">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DF455C">
        <w:rPr>
          <w:lang w:val="en-GB"/>
        </w:rPr>
        <w:fldChar w:fldCharType="separate"/>
      </w:r>
      <w:r w:rsidR="00595013">
        <w:rPr>
          <w:noProof/>
          <w:lang w:val="en-GB"/>
        </w:rPr>
        <w:t>(Yotov 2012; Bergstrand, Larch, and Yotov 2015)</w:t>
      </w:r>
      <w:r w:rsidR="00DF455C">
        <w:rPr>
          <w:lang w:val="en-GB"/>
        </w:rPr>
        <w:fldChar w:fldCharType="end"/>
      </w:r>
      <w:r w:rsidR="007C65C1" w:rsidRPr="001F34A5">
        <w:rPr>
          <w:lang w:val="en-GB"/>
        </w:rPr>
        <w:t>.</w:t>
      </w:r>
      <w:r w:rsidR="00843359" w:rsidRPr="001F34A5">
        <w:rPr>
          <w:lang w:val="en-GB"/>
        </w:rPr>
        <w:t xml:space="preserve"> </w:t>
      </w:r>
    </w:p>
    <w:p w14:paraId="4BC5CA72" w14:textId="14061F99" w:rsidR="00407D2F" w:rsidRDefault="00407D2F" w:rsidP="004650A6">
      <w:pPr>
        <w:spacing w:line="360" w:lineRule="auto"/>
        <w:jc w:val="both"/>
        <w:rPr>
          <w:lang w:val="en-GB"/>
        </w:rPr>
      </w:pPr>
      <w:r>
        <w:rPr>
          <w:lang w:val="en-GB"/>
        </w:rPr>
        <w:t>Benchmark Model</w:t>
      </w:r>
    </w:p>
    <w:p w14:paraId="64E1E621" w14:textId="53785E48" w:rsidR="009E1268" w:rsidRPr="001F34A5" w:rsidRDefault="003A3CBC" w:rsidP="004650A6">
      <w:pPr>
        <w:spacing w:line="360" w:lineRule="auto"/>
        <w:jc w:val="both"/>
        <w:rPr>
          <w:lang w:val="en-GB"/>
        </w:rPr>
      </w:pPr>
      <w:r w:rsidRPr="001F34A5">
        <w:rPr>
          <w:lang w:val="en-GB"/>
        </w:rPr>
        <w:t>Based on</w:t>
      </w:r>
      <w:r w:rsidR="008C3834" w:rsidRPr="001F34A5">
        <w:rPr>
          <w:lang w:val="en-GB"/>
        </w:rPr>
        <w:t xml:space="preserve"> the </w:t>
      </w:r>
      <w:r w:rsidRPr="001F34A5">
        <w:rPr>
          <w:lang w:val="en-GB"/>
        </w:rPr>
        <w:t>theoretical and empirical best-practices found in the relevant literature, we employ the following gravity equation</w:t>
      </w:r>
      <w:r w:rsidR="00843359" w:rsidRPr="001F34A5">
        <w:rPr>
          <w:lang w:val="en-GB"/>
        </w:rPr>
        <w:t xml:space="preserve"> </w:t>
      </w:r>
      <w:r w:rsidR="00E02217" w:rsidRPr="001F34A5">
        <w:rPr>
          <w:lang w:val="en-GB"/>
        </w:rPr>
        <w:t xml:space="preserve">using a PPML estimator </w:t>
      </w:r>
      <w:r w:rsidR="003765FB" w:rsidRPr="001F34A5">
        <w:rPr>
          <w:lang w:val="en-GB"/>
        </w:rPr>
        <w:t xml:space="preserve">and a balanced panel data approach </w:t>
      </w:r>
      <w:r w:rsidR="00BC3389" w:rsidRPr="001F34A5">
        <w:rPr>
          <w:lang w:val="en-GB"/>
        </w:rPr>
        <w:t xml:space="preserve">with multiple exporters, multiple importers and time </w:t>
      </w:r>
      <w:r w:rsidR="00843359" w:rsidRPr="001F34A5">
        <w:rPr>
          <w:lang w:val="en-GB"/>
        </w:rPr>
        <w:t>as our benchmark</w:t>
      </w:r>
      <w:r w:rsidR="00541393" w:rsidRPr="001F34A5">
        <w:rPr>
          <w:lang w:val="en-GB"/>
        </w:rPr>
        <w:t xml:space="preserve"> model</w:t>
      </w:r>
      <w:r w:rsidRPr="001F34A5">
        <w:rPr>
          <w:lang w:val="en-GB"/>
        </w:rPr>
        <w:t>:</w:t>
      </w:r>
    </w:p>
    <w:p w14:paraId="780DFE81" w14:textId="77777777" w:rsidR="003A0806" w:rsidRPr="001F34A5" w:rsidRDefault="003A0806" w:rsidP="004650A6">
      <w:pPr>
        <w:spacing w:line="360" w:lineRule="auto"/>
        <w:jc w:val="both"/>
        <w:rPr>
          <w:lang w:val="en-GB"/>
        </w:rPr>
      </w:pPr>
    </w:p>
    <w:p w14:paraId="2F586045" w14:textId="2512DA70" w:rsidR="002E2BBE" w:rsidRPr="001F34A5" w:rsidRDefault="001F34A5" w:rsidP="004650A6">
      <w:pPr>
        <w:spacing w:line="360" w:lineRule="auto"/>
        <w:jc w:val="both"/>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Pr="001F34A5" w:rsidRDefault="003A0806" w:rsidP="004650A6">
      <w:pPr>
        <w:spacing w:line="360" w:lineRule="auto"/>
        <w:jc w:val="both"/>
      </w:pPr>
    </w:p>
    <w:p w14:paraId="6339370E" w14:textId="2865B9B7" w:rsidR="00B60210" w:rsidRPr="001F34A5" w:rsidRDefault="002E2BBE" w:rsidP="004650A6">
      <w:pPr>
        <w:spacing w:line="360" w:lineRule="auto"/>
        <w:jc w:val="both"/>
        <w:rPr>
          <w:lang w:val="en-GB"/>
        </w:rPr>
      </w:pPr>
      <w:r w:rsidRPr="001F34A5">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1F34A5">
        <w:rPr>
          <w:rFonts w:eastAsiaTheme="minorEastAsia"/>
          <w:lang w:val="en-GB"/>
        </w:rPr>
        <w:t xml:space="preserve"> </w:t>
      </w:r>
      <w:r w:rsidRPr="001F34A5">
        <w:t xml:space="preserve">denotes the value of exports from an origin country </w:t>
      </w:r>
      <m:oMath>
        <m:r>
          <w:rPr>
            <w:rFonts w:ascii="Cambria Math" w:hAnsi="Cambria Math"/>
          </w:rPr>
          <m:t>i</m:t>
        </m:r>
      </m:oMath>
      <w:r w:rsidR="003D0AD0" w:rsidRPr="001F34A5">
        <w:t xml:space="preserve"> </w:t>
      </w:r>
      <w:r w:rsidRPr="001F34A5">
        <w:t>to a destination country</w:t>
      </w:r>
      <w:r w:rsidR="003D0AD0" w:rsidRPr="001F34A5">
        <w:t xml:space="preserve"> </w:t>
      </w:r>
      <m:oMath>
        <m:r>
          <w:rPr>
            <w:rFonts w:ascii="Cambria Math" w:hAnsi="Cambria Math"/>
          </w:rPr>
          <m:t>j</m:t>
        </m:r>
      </m:oMath>
      <w:r w:rsidR="003D0AD0" w:rsidRPr="001F34A5">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sidRPr="001F34A5">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sidRPr="001F34A5">
        <w:rPr>
          <w:lang w:val="en-GB"/>
        </w:rPr>
        <w:t xml:space="preserve"> </w:t>
      </w:r>
      <w:r w:rsidR="0033656E" w:rsidRPr="001F34A5">
        <w:t xml:space="preserve">are, respectively, exporter-time and importer-time fixed-effects;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sidRPr="001F34A5">
        <w:rPr>
          <w:lang w:val="en-GB"/>
        </w:rPr>
        <w:t xml:space="preserve"> </w:t>
      </w:r>
      <w:r w:rsidR="0033656E" w:rsidRPr="001F34A5">
        <w:t>is a country-pair fixed-</w:t>
      </w:r>
      <w:r w:rsidR="00E25819" w:rsidRPr="001F34A5">
        <w:t>effect;</w:t>
      </w:r>
      <w:r w:rsidR="0033656E" w:rsidRPr="001F34A5">
        <w:t xml:space="preserve">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oMath>
      <w:r w:rsidR="0033656E" w:rsidRPr="001F34A5">
        <w:t xml:space="preserve"> </w:t>
      </w:r>
      <w:r w:rsidR="0033656E" w:rsidRPr="001F34A5">
        <w:rPr>
          <w:lang w:val="en-GB"/>
        </w:rPr>
        <w:t xml:space="preserve">and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oMath>
      <w:r w:rsidR="0033656E" w:rsidRPr="001F34A5">
        <w:rPr>
          <w:lang w:val="en-GB"/>
        </w:rPr>
        <w:t xml:space="preserve"> are our main variables of interest, which, respectively indicate if </w:t>
      </w:r>
      <m:oMath>
        <m:r>
          <w:rPr>
            <w:rFonts w:ascii="Cambria Math" w:hAnsi="Cambria Math"/>
          </w:rPr>
          <m:t>i</m:t>
        </m:r>
      </m:oMath>
      <w:r w:rsidR="0033656E" w:rsidRPr="001F34A5">
        <w:t xml:space="preserve"> and </w:t>
      </w:r>
      <m:oMath>
        <m:r>
          <w:rPr>
            <w:rFonts w:ascii="Cambria Math" w:hAnsi="Cambria Math"/>
          </w:rPr>
          <m:t>j</m:t>
        </m:r>
      </m:oMath>
      <w:r w:rsidR="0033656E" w:rsidRPr="001F34A5">
        <w:rPr>
          <w:rFonts w:eastAsiaTheme="minorEastAsia"/>
        </w:rPr>
        <w:t xml:space="preserve"> are members of a PTA at time </w:t>
      </w:r>
      <m:oMath>
        <m:r>
          <w:rPr>
            <w:rFonts w:ascii="Cambria Math" w:eastAsiaTheme="minorEastAsia" w:hAnsi="Cambria Math"/>
          </w:rPr>
          <m:t>t</m:t>
        </m:r>
      </m:oMath>
      <w:r w:rsidR="0033656E" w:rsidRPr="001F34A5">
        <w:rPr>
          <w:rFonts w:eastAsiaTheme="minorEastAsia"/>
        </w:rPr>
        <w:t xml:space="preserve"> and, to account for potential “phase-in” effects </w:t>
      </w:r>
      <w:r w:rsidR="00506386" w:rsidRPr="001F34A5">
        <w:rPr>
          <w:rFonts w:eastAsiaTheme="minorEastAsia"/>
        </w:rPr>
        <w:t xml:space="preserve">over time </w:t>
      </w:r>
      <w:r w:rsidR="0033656E" w:rsidRPr="001F34A5">
        <w:rPr>
          <w:rFonts w:eastAsiaTheme="minorEastAsia"/>
        </w:rPr>
        <w:t xml:space="preserve">of the PTA,  at time </w:t>
      </w:r>
      <m:oMath>
        <m:r>
          <w:rPr>
            <w:rFonts w:ascii="Cambria Math" w:hAnsi="Cambria Math"/>
          </w:rPr>
          <m:t>t-5</m:t>
        </m:r>
      </m:oMath>
      <w:r w:rsidR="0033656E" w:rsidRPr="001F34A5">
        <w:t>;</w:t>
      </w:r>
      <w:r w:rsidR="00B60210" w:rsidRPr="001F34A5">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sidRPr="001F34A5">
        <w:rPr>
          <w:lang w:val="en-GB"/>
        </w:rPr>
        <w:t xml:space="preserve"> </w:t>
      </w:r>
      <w:r w:rsidR="00B60210" w:rsidRPr="001F34A5">
        <w:t>is a set of dummies that equal 1 for international trade and 0 for domestic trade observations at each time</w:t>
      </w:r>
      <w:r w:rsidR="00B60210" w:rsidRPr="001F34A5">
        <w:rPr>
          <w:rFonts w:eastAsiaTheme="minorEastAsia"/>
        </w:rPr>
        <w:t xml:space="preserve"> </w:t>
      </w:r>
      <m:oMath>
        <m:r>
          <w:rPr>
            <w:rFonts w:ascii="Cambria Math" w:eastAsiaTheme="minorEastAsia" w:hAnsi="Cambria Math"/>
          </w:rPr>
          <m:t>t</m:t>
        </m:r>
      </m:oMath>
      <w:r w:rsidR="0094481A" w:rsidRPr="001F34A5">
        <w:rPr>
          <w:rFonts w:eastAsiaTheme="minorEastAsia"/>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sidRPr="001F34A5">
        <w:rPr>
          <w:rFonts w:eastAsiaTheme="minorEastAsia"/>
          <w:lang w:val="en-GB"/>
        </w:rPr>
        <w:t xml:space="preserve"> </w:t>
      </w:r>
      <w:r w:rsidR="0094481A" w:rsidRPr="001F34A5">
        <w:rPr>
          <w:rFonts w:eastAsiaTheme="minorEastAsia"/>
        </w:rPr>
        <w:t>is an error term</w:t>
      </w:r>
      <w:r w:rsidR="00B60210" w:rsidRPr="001F34A5">
        <w:t xml:space="preserve">. </w:t>
      </w:r>
    </w:p>
    <w:p w14:paraId="6176EA10" w14:textId="77777777" w:rsidR="0033656E" w:rsidRPr="001F34A5" w:rsidRDefault="0033656E" w:rsidP="004650A6">
      <w:pPr>
        <w:spacing w:line="360" w:lineRule="auto"/>
        <w:jc w:val="both"/>
      </w:pPr>
    </w:p>
    <w:p w14:paraId="23243C42" w14:textId="006C9457" w:rsidR="00407D2F" w:rsidRDefault="00407D2F" w:rsidP="004650A6">
      <w:pPr>
        <w:spacing w:line="360" w:lineRule="auto"/>
        <w:jc w:val="both"/>
        <w:rPr>
          <w:lang w:val="en-GB"/>
        </w:rPr>
      </w:pPr>
      <w:r>
        <w:rPr>
          <w:lang w:val="en-GB"/>
        </w:rPr>
        <w:t>PTA Heterogeneity Model</w:t>
      </w:r>
    </w:p>
    <w:p w14:paraId="7C3C223D" w14:textId="1D5ACA20" w:rsidR="00C14216" w:rsidRPr="001F34A5" w:rsidRDefault="0094481A" w:rsidP="004650A6">
      <w:pPr>
        <w:spacing w:line="360" w:lineRule="auto"/>
        <w:jc w:val="both"/>
        <w:rPr>
          <w:lang w:val="en-GB"/>
        </w:rPr>
      </w:pPr>
      <w:r w:rsidRPr="001F34A5">
        <w:rPr>
          <w:lang w:val="en-GB"/>
        </w:rPr>
        <w:t xml:space="preserve">In </w:t>
      </w:r>
      <w:r w:rsidR="00230FA1" w:rsidRPr="001F34A5">
        <w:rPr>
          <w:lang w:val="en-GB"/>
        </w:rPr>
        <w:t>contrast</w:t>
      </w:r>
      <w:r w:rsidRPr="001F34A5">
        <w:rPr>
          <w:lang w:val="en-GB"/>
        </w:rPr>
        <w:t xml:space="preserve"> with </w:t>
      </w:r>
      <w:r w:rsidR="00C76F58" w:rsidRPr="001F34A5">
        <w:rPr>
          <w:lang w:val="en-GB"/>
        </w:rPr>
        <w:t xml:space="preserve">our main interest of research, which are the potential heterogenous effects of PTAs on </w:t>
      </w:r>
      <w:r w:rsidR="004D2834" w:rsidRPr="001F34A5">
        <w:rPr>
          <w:lang w:val="en-GB"/>
        </w:rPr>
        <w:t>different members</w:t>
      </w:r>
      <w:r w:rsidR="00101FD2" w:rsidRPr="001F34A5">
        <w:rPr>
          <w:lang w:val="en-GB"/>
        </w:rPr>
        <w:t xml:space="preserve"> for different types of agreements</w:t>
      </w:r>
      <w:r w:rsidR="004D2834" w:rsidRPr="001F34A5">
        <w:rPr>
          <w:lang w:val="en-GB"/>
        </w:rPr>
        <w:t>,</w:t>
      </w:r>
      <w:r w:rsidR="00230FA1" w:rsidRPr="001F34A5">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sidRPr="001F34A5">
        <w:rPr>
          <w:lang w:val="en-GB"/>
        </w:rPr>
        <w:t xml:space="preserve"> , would provide the average “total” </w:t>
      </w:r>
      <w:r w:rsidR="000F6E05" w:rsidRPr="001F34A5">
        <w:rPr>
          <w:lang w:val="en-GB"/>
        </w:rPr>
        <w:t xml:space="preserve">partial </w:t>
      </w:r>
      <w:r w:rsidR="00230FA1" w:rsidRPr="001F34A5">
        <w:rPr>
          <w:lang w:val="en-GB"/>
        </w:rPr>
        <w:t xml:space="preserve">effect of PTAs on trade after accounting for lagged effects, but it cannot provide </w:t>
      </w:r>
      <w:r w:rsidR="00102A36" w:rsidRPr="001F34A5">
        <w:rPr>
          <w:lang w:val="en-GB"/>
        </w:rPr>
        <w:t xml:space="preserve">the effects for a given agreement. </w:t>
      </w:r>
      <w:r w:rsidR="001D46E8" w:rsidRPr="001F34A5">
        <w:rPr>
          <w:lang w:val="en-GB"/>
        </w:rPr>
        <w:t xml:space="preserve">As such, </w:t>
      </w:r>
      <w:r w:rsidR="00C22018">
        <w:rPr>
          <w:lang w:val="en-GB"/>
        </w:rPr>
        <w:t>an</w:t>
      </w:r>
      <w:r w:rsidR="00E20014" w:rsidRPr="001F34A5">
        <w:rPr>
          <w:lang w:val="en-GB"/>
        </w:rPr>
        <w:t xml:space="preserve"> expansion can be implemented to capture </w:t>
      </w:r>
      <w:r w:rsidR="009A2535" w:rsidRPr="001F34A5">
        <w:rPr>
          <w:lang w:val="en-GB"/>
        </w:rPr>
        <w:t>heterogeneity in PTA effects</w:t>
      </w:r>
      <w:r w:rsidR="006A3929" w:rsidRPr="001F34A5">
        <w:rPr>
          <w:lang w:val="en-GB"/>
        </w:rPr>
        <w:t xml:space="preserve"> as proposed by Baier </w:t>
      </w:r>
      <w:r w:rsidR="006A3929" w:rsidRPr="001F34A5">
        <w:rPr>
          <w:i/>
          <w:iCs/>
          <w:lang w:val="en-GB"/>
        </w:rPr>
        <w:t>et al</w:t>
      </w:r>
      <w:r w:rsidR="006A3929" w:rsidRPr="001F34A5">
        <w:rPr>
          <w:lang w:val="en-GB"/>
        </w:rPr>
        <w:t xml:space="preserve">. </w:t>
      </w:r>
      <w:r w:rsidR="00DF455C">
        <w:rPr>
          <w:lang w:val="en-GB"/>
        </w:rPr>
        <w:fldChar w:fldCharType="begin"/>
      </w:r>
      <w:r w:rsidR="00DF455C">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DF455C">
        <w:rPr>
          <w:rFonts w:ascii="Cambria Math" w:hAnsi="Cambria Math" w:cs="Cambria Math"/>
          <w:lang w:val="en-GB"/>
        </w:rPr>
        <w:instrText>∼</w:instrText>
      </w:r>
      <w:r w:rsidR="00DF455C">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F455C">
        <w:rPr>
          <w:lang w:val="en-GB"/>
        </w:rPr>
        <w:fldChar w:fldCharType="separate"/>
      </w:r>
      <w:r w:rsidR="00595013">
        <w:rPr>
          <w:noProof/>
          <w:lang w:val="en-GB"/>
        </w:rPr>
        <w:t>(Baier, Yotov, and Zylkin 2019)</w:t>
      </w:r>
      <w:r w:rsidR="00DF455C">
        <w:rPr>
          <w:lang w:val="en-GB"/>
        </w:rPr>
        <w:fldChar w:fldCharType="end"/>
      </w:r>
      <w:r w:rsidR="009A2535" w:rsidRPr="001F34A5">
        <w:rPr>
          <w:lang w:val="en-GB"/>
        </w:rPr>
        <w:t>:</w:t>
      </w:r>
    </w:p>
    <w:p w14:paraId="50250CBF" w14:textId="77777777" w:rsidR="000F6E05" w:rsidRPr="001F34A5" w:rsidRDefault="000F6E05" w:rsidP="004650A6">
      <w:pPr>
        <w:spacing w:line="360" w:lineRule="auto"/>
        <w:jc w:val="both"/>
        <w:rPr>
          <w:lang w:val="en-GB"/>
        </w:rPr>
      </w:pPr>
    </w:p>
    <w:p w14:paraId="4F8DE682" w14:textId="0775F18B" w:rsidR="00503287" w:rsidRPr="001F34A5" w:rsidRDefault="001F34A5" w:rsidP="004650A6">
      <w:pPr>
        <w:spacing w:line="360" w:lineRule="auto"/>
        <w:jc w:val="both"/>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1F34A5" w:rsidRDefault="00503287" w:rsidP="004650A6">
      <w:pPr>
        <w:spacing w:line="360" w:lineRule="auto"/>
        <w:jc w:val="both"/>
        <w:rPr>
          <w:lang w:val="en-GB"/>
        </w:rPr>
      </w:pPr>
    </w:p>
    <w:p w14:paraId="5C7C7B11" w14:textId="35866514" w:rsidR="00FF108F" w:rsidRPr="001F34A5" w:rsidRDefault="000F6E05" w:rsidP="004650A6">
      <w:pPr>
        <w:spacing w:line="360" w:lineRule="auto"/>
        <w:jc w:val="both"/>
        <w:rPr>
          <w:lang w:val="en-GB"/>
        </w:rPr>
      </w:pPr>
      <w:r w:rsidRPr="001F34A5">
        <w:rPr>
          <w:lang w:val="en-GB"/>
        </w:rPr>
        <w:t>Equation (2) can be implemented to account for heterogeneous effects of PTAs at the level of the specific agreement</w:t>
      </w:r>
      <w:r w:rsidR="00FB2673" w:rsidRPr="001F34A5">
        <w:rPr>
          <w:lang w:val="en-GB"/>
        </w:rPr>
        <w:t>, by allowing for distinct average partial effects for each individual agreement</w:t>
      </w:r>
      <w:r w:rsidR="007D7B2B" w:rsidRPr="001F34A5">
        <w:rPr>
          <w:lang w:val="en-GB"/>
        </w:rPr>
        <w:t xml:space="preserve">, using superscript </w:t>
      </w:r>
      <m:oMath>
        <m:r>
          <w:rPr>
            <w:rFonts w:ascii="Cambria Math" w:hAnsi="Cambria Math"/>
            <w:lang w:val="en-GB"/>
          </w:rPr>
          <m:t>A</m:t>
        </m:r>
      </m:oMath>
      <w:r w:rsidR="007D7B2B" w:rsidRPr="001F34A5">
        <w:rPr>
          <w:lang w:val="en-GB"/>
        </w:rPr>
        <w:t xml:space="preserve"> to index by agreement and also allowing for agreement-specific lags</w:t>
      </w:r>
      <w:r w:rsidR="00FB2673" w:rsidRPr="001F34A5">
        <w:rPr>
          <w:lang w:val="en-GB"/>
        </w:rPr>
        <w:t>:</w:t>
      </w:r>
      <w:r w:rsidRPr="001F34A5">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sidRPr="001F34A5">
        <w:rPr>
          <w:lang w:val="en-GB"/>
        </w:rPr>
        <w:t>.</w:t>
      </w:r>
    </w:p>
    <w:p w14:paraId="1B88969C" w14:textId="4B820204" w:rsidR="00AC40FF" w:rsidRDefault="00AC40FF" w:rsidP="004650A6">
      <w:pPr>
        <w:spacing w:before="100" w:beforeAutospacing="1" w:after="100" w:afterAutospacing="1" w:line="360" w:lineRule="auto"/>
        <w:jc w:val="both"/>
        <w:outlineLvl w:val="2"/>
      </w:pPr>
      <w:r>
        <w:t>North-North, North-South and South-South PTAs</w:t>
      </w:r>
    </w:p>
    <w:p w14:paraId="67B5053C" w14:textId="3836708D" w:rsidR="00503AC7" w:rsidRDefault="00383750" w:rsidP="004650A6">
      <w:pPr>
        <w:spacing w:before="100" w:beforeAutospacing="1" w:after="100" w:afterAutospacing="1" w:line="360" w:lineRule="auto"/>
        <w:jc w:val="both"/>
        <w:outlineLvl w:val="2"/>
      </w:pPr>
      <w:r w:rsidRPr="00383750">
        <w:t>In order</w:t>
      </w:r>
      <w:r>
        <w:t xml:space="preserve"> to </w:t>
      </w:r>
      <w:r w:rsidR="0075745E">
        <w:t xml:space="preserve">analyse the differentiated effects of North-North, North-South and South-South PTAs, we extend </w:t>
      </w:r>
      <w:r w:rsidR="00622ED8">
        <w:t>both models to get estimates for each type of PTA.</w:t>
      </w:r>
      <w:r w:rsidR="00C04742">
        <w:t xml:space="preserve"> Our </w:t>
      </w:r>
      <w:r w:rsidR="0075745E">
        <w:t>benchmark model</w:t>
      </w:r>
      <w:r w:rsidR="00C04742">
        <w:t xml:space="preserve"> is extended</w:t>
      </w:r>
      <w:r w:rsidR="0075745E">
        <w:t xml:space="preserve"> </w:t>
      </w:r>
      <w:r w:rsidR="001C0691">
        <w:t>as follows:</w:t>
      </w:r>
    </w:p>
    <w:p w14:paraId="09A35906" w14:textId="77777777" w:rsidR="001C0691" w:rsidRPr="001C0691" w:rsidRDefault="001C0691" w:rsidP="004650A6">
      <w:pPr>
        <w:spacing w:line="360" w:lineRule="auto"/>
        <w:jc w:val="both"/>
      </w:pPr>
      <m:oMathPara>
        <m:oMath>
          <m:r>
            <w:rPr>
              <w:rFonts w:ascii="Cambria Math" w:hAnsi="Cambria Math"/>
            </w:rPr>
            <m:t xml:space="preserve">(3)     </m:t>
          </m:r>
          <m:sSub>
            <m:sSubPr>
              <m:ctrlPr>
                <w:rPr>
                  <w:rFonts w:ascii="Cambria Math" w:hAnsi="Cambria Math"/>
                  <w:i/>
                  <w:lang w:val="en-GB"/>
                </w:rPr>
              </m:ctrlPr>
            </m:sSubPr>
            <m:e>
              <m:r>
                <w:rPr>
                  <w:rFonts w:ascii="Cambria Math" w:hAnsi="Cambria Math"/>
                </w:rPr>
                <m:t>X</m:t>
              </m:r>
            </m:e>
            <m:sub>
              <m:r>
                <w:rPr>
                  <w:rFonts w:ascii="Cambria Math" w:hAnsi="Cambria Math"/>
                </w:rPr>
                <m:t>ij,t</m:t>
              </m:r>
            </m:sub>
          </m:sSub>
          <m:r>
            <w:rPr>
              <w:rFonts w:ascii="Cambria Math" w:hAnsi="Cambria Math"/>
            </w:rPr>
            <m:t>= exp(</m:t>
          </m:r>
          <m:sSub>
            <m:sSubPr>
              <m:ctrlPr>
                <w:rPr>
                  <w:rFonts w:ascii="Cambria Math" w:hAnsi="Cambria Math"/>
                  <w:i/>
                  <w:lang w:val="en-GB"/>
                </w:rPr>
              </m:ctrlPr>
            </m:sSubPr>
            <m:e>
              <m:r>
                <w:rPr>
                  <w:rFonts w:ascii="Cambria Math" w:hAnsi="Cambria Math"/>
                </w:rPr>
                <m:t>η</m:t>
              </m:r>
            </m:e>
            <m:sub>
              <m:r>
                <w:rPr>
                  <w:rFonts w:ascii="Cambria Math" w:hAnsi="Cambria Math"/>
                </w:rPr>
                <m:t>i,t</m:t>
              </m:r>
            </m:sub>
          </m:sSub>
          <m:r>
            <w:rPr>
              <w:rFonts w:ascii="Cambria Math" w:hAnsi="Cambria Math"/>
            </w:rPr>
            <m:t>+</m:t>
          </m:r>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rPr>
            <m:t>+</m:t>
          </m:r>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1NN</m:t>
              </m:r>
            </m:sub>
          </m:sSub>
          <m:sSub>
            <m:sSubPr>
              <m:ctrlPr>
                <w:rPr>
                  <w:rFonts w:ascii="Cambria Math" w:hAnsi="Cambria Math"/>
                  <w:i/>
                  <w:lang w:val="en-GB"/>
                </w:rPr>
              </m:ctrlPr>
            </m:sSubPr>
            <m:e>
              <m:r>
                <w:rPr>
                  <w:rFonts w:ascii="Cambria Math" w:hAnsi="Cambria Math"/>
                </w:rPr>
                <m:t>PTA_NN</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2NN</m:t>
              </m:r>
            </m:sub>
          </m:sSub>
          <m:sSub>
            <m:sSubPr>
              <m:ctrlPr>
                <w:rPr>
                  <w:rFonts w:ascii="Cambria Math" w:hAnsi="Cambria Math"/>
                  <w:i/>
                  <w:lang w:val="en-GB"/>
                </w:rPr>
              </m:ctrlPr>
            </m:sSubPr>
            <m:e>
              <m:r>
                <w:rPr>
                  <w:rFonts w:ascii="Cambria Math" w:hAnsi="Cambria Math"/>
                </w:rPr>
                <m:t>PTA_NN</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1NS</m:t>
              </m:r>
            </m:sub>
          </m:sSub>
          <m:sSub>
            <m:sSubPr>
              <m:ctrlPr>
                <w:rPr>
                  <w:rFonts w:ascii="Cambria Math" w:hAnsi="Cambria Math"/>
                  <w:i/>
                  <w:lang w:val="en-GB"/>
                </w:rPr>
              </m:ctrlPr>
            </m:sSubPr>
            <m:e>
              <m:r>
                <w:rPr>
                  <w:rFonts w:ascii="Cambria Math" w:hAnsi="Cambria Math"/>
                </w:rPr>
                <m:t>PTA_NS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2NS</m:t>
              </m:r>
            </m:sub>
          </m:sSub>
          <m:sSub>
            <m:sSubPr>
              <m:ctrlPr>
                <w:rPr>
                  <w:rFonts w:ascii="Cambria Math" w:hAnsi="Cambria Math"/>
                  <w:i/>
                  <w:lang w:val="en-GB"/>
                </w:rPr>
              </m:ctrlPr>
            </m:sSubPr>
            <m:e>
              <m:r>
                <w:rPr>
                  <w:rFonts w:ascii="Cambria Math" w:hAnsi="Cambria Math"/>
                </w:rPr>
                <m:t>PTA_NS</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1SS</m:t>
              </m:r>
            </m:sub>
          </m:sSub>
          <m:sSub>
            <m:sSubPr>
              <m:ctrlPr>
                <w:rPr>
                  <w:rFonts w:ascii="Cambria Math" w:hAnsi="Cambria Math"/>
                  <w:i/>
                  <w:lang w:val="en-GB"/>
                </w:rPr>
              </m:ctrlPr>
            </m:sSubPr>
            <m:e>
              <m:r>
                <w:rPr>
                  <w:rFonts w:ascii="Cambria Math" w:hAnsi="Cambria Math"/>
                </w:rPr>
                <m:t>PTA_SS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2SS</m:t>
              </m:r>
            </m:sub>
          </m:sSub>
          <m:sSub>
            <m:sSubPr>
              <m:ctrlPr>
                <w:rPr>
                  <w:rFonts w:ascii="Cambria Math" w:hAnsi="Cambria Math"/>
                  <w:i/>
                  <w:lang w:val="en-GB"/>
                </w:rPr>
              </m:ctrlPr>
            </m:sSubPr>
            <m:e>
              <m:r>
                <w:rPr>
                  <w:rFonts w:ascii="Cambria Math" w:hAnsi="Cambria Math"/>
                </w:rPr>
                <m:t>PTA_SS</m:t>
              </m:r>
            </m:e>
            <m:sub>
              <m:r>
                <w:rPr>
                  <w:rFonts w:ascii="Cambria Math" w:hAnsi="Cambria Math"/>
                </w:rPr>
                <m:t>ij,t-5</m:t>
              </m:r>
            </m:sub>
          </m:sSub>
          <m:r>
            <w:rPr>
              <w:rFonts w:ascii="Cambria Math" w:hAnsi="Cambria Math"/>
            </w:rPr>
            <m:t>+</m:t>
          </m:r>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m:oMathPara>
    </w:p>
    <w:p w14:paraId="68690EE9" w14:textId="0252E281" w:rsidR="001C0691" w:rsidRDefault="001C0691" w:rsidP="004650A6">
      <w:pPr>
        <w:spacing w:before="100" w:beforeAutospacing="1" w:after="100" w:afterAutospacing="1" w:line="360" w:lineRule="auto"/>
        <w:jc w:val="both"/>
        <w:outlineLvl w:val="2"/>
      </w:pPr>
      <w:r w:rsidRPr="00614849">
        <w:t>Where</w:t>
      </w:r>
      <w:r w:rsidR="00614849" w:rsidRPr="00614849">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614849">
        <w:t xml:space="preserve">​ denotes the value of exports from country </w:t>
      </w:r>
      <m:oMath>
        <m:r>
          <w:rPr>
            <w:rFonts w:ascii="Cambria Math" w:hAnsi="Cambria Math"/>
          </w:rPr>
          <m:t>i</m:t>
        </m:r>
      </m:oMath>
      <w:r w:rsidRPr="00614849">
        <w:t xml:space="preserve"> to country </w:t>
      </w:r>
      <m:oMath>
        <m:r>
          <w:rPr>
            <w:rFonts w:ascii="Cambria Math" w:hAnsi="Cambria Math"/>
          </w:rPr>
          <m:t>j</m:t>
        </m:r>
      </m:oMath>
      <w:r w:rsidRPr="00614849">
        <w:t xml:space="preserve"> at time </w:t>
      </w:r>
      <m:oMath>
        <m:r>
          <w:rPr>
            <w:rFonts w:ascii="Cambria Math" w:hAnsi="Cambria Math"/>
          </w:rPr>
          <m:t>t</m:t>
        </m:r>
      </m:oMath>
      <w:r w:rsidR="00614849" w:rsidRPr="00614849">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614849">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614849">
        <w:t>are exporter-time and importer-time fixed effects, respectively</w:t>
      </w:r>
      <w:r w:rsidR="00614849" w:rsidRPr="00614849">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614849">
        <w:t xml:space="preserve"> is a country-pair fixed effect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1NN</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2NN</m:t>
            </m:r>
          </m:sub>
        </m:sSub>
      </m:oMath>
      <w:r w:rsidRPr="00614849">
        <w:t xml:space="preserve"> are the coefficients for the immediate and lagged effects of a North-North PTA (</w:t>
      </w:r>
      <m:oMath>
        <m:r>
          <w:rPr>
            <w:rFonts w:ascii="Cambria Math" w:hAnsi="Cambria Math"/>
          </w:rPr>
          <m:t>PTA_NN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2NS</m:t>
            </m:r>
          </m:sub>
        </m:sSub>
      </m:oMath>
      <w:r w:rsidRPr="00614849">
        <w:t xml:space="preserve"> are the coefficients for the immediate and lagged effects of a North-</w:t>
      </w:r>
      <w:r w:rsidRPr="00614849">
        <w:lastRenderedPageBreak/>
        <w:t>South PTA (</w:t>
      </w:r>
      <m:oMath>
        <m:r>
          <w:rPr>
            <w:rFonts w:ascii="Cambria Math" w:hAnsi="Cambria Math"/>
          </w:rPr>
          <m:t>PTA_SN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1SS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2SS</m:t>
            </m:r>
          </m:sub>
        </m:sSub>
      </m:oMath>
      <w:r w:rsidRPr="00614849">
        <w:t xml:space="preserve"> are the coefficients for the immediate and lagged effects of a South-South PTA (</w:t>
      </w:r>
      <m:oMath>
        <m:r>
          <w:rPr>
            <w:rFonts w:ascii="Cambria Math" w:hAnsi="Cambria Math"/>
          </w:rPr>
          <m:t>PTA_SS</m:t>
        </m:r>
      </m:oMath>
      <w:r w:rsidRPr="00614849">
        <w:t>)</w:t>
      </w:r>
      <w:r w:rsidR="00614849" w:rsidRPr="00614849">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614849">
        <w:t xml:space="preserve"> is a set of time dummies accounting for international trade-specific effects at each time </w:t>
      </w:r>
      <m:oMath>
        <m:r>
          <w:rPr>
            <w:rFonts w:ascii="Cambria Math" w:hAnsi="Cambria Math"/>
          </w:rPr>
          <m:t>t</m:t>
        </m:r>
      </m:oMath>
      <w:r w:rsidR="00614849" w:rsidRPr="00614849">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614849">
        <w:rPr>
          <w:lang w:val="en-GB"/>
        </w:rPr>
        <w:t xml:space="preserve"> </w:t>
      </w:r>
      <w:r w:rsidRPr="00614849">
        <w:t>is the error term.</w:t>
      </w:r>
    </w:p>
    <w:p w14:paraId="132001BB" w14:textId="7BB301E2" w:rsidR="00093BB0" w:rsidRPr="00614849" w:rsidRDefault="00093BB0" w:rsidP="004650A6">
      <w:pPr>
        <w:spacing w:before="100" w:beforeAutospacing="1" w:after="100" w:afterAutospacing="1" w:line="360" w:lineRule="auto"/>
        <w:jc w:val="both"/>
        <w:outlineLvl w:val="2"/>
      </w:pPr>
      <w:r>
        <w:t>Equation (2) also gets extended to capture the heterogeneous effects of the different types of PTAs as follows:</w:t>
      </w:r>
    </w:p>
    <w:p w14:paraId="1B48D5DB" w14:textId="77777777" w:rsidR="00DB1070" w:rsidRPr="001F34A5" w:rsidRDefault="00DB1070" w:rsidP="004650A6">
      <w:pPr>
        <w:spacing w:line="360" w:lineRule="auto"/>
        <w:jc w:val="both"/>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76D8477" w14:textId="46238FBB" w:rsidR="00DB1070" w:rsidRPr="00DB1070" w:rsidRDefault="00DB1070" w:rsidP="004650A6">
      <w:pPr>
        <w:spacing w:before="100" w:beforeAutospacing="1" w:after="100" w:afterAutospacing="1" w:line="360" w:lineRule="auto"/>
        <w:jc w:val="both"/>
        <w:outlineLvl w:val="2"/>
      </w:pPr>
      <w:r w:rsidRPr="00DB1070">
        <w:t>Where</w:t>
      </w:r>
      <w:r>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DB1070">
        <w:t xml:space="preserve">​ denotes the value of exports from country </w:t>
      </w:r>
      <m:oMath>
        <m:r>
          <w:rPr>
            <w:rFonts w:ascii="Cambria Math" w:hAnsi="Cambria Math"/>
          </w:rPr>
          <m:t>i</m:t>
        </m:r>
      </m:oMath>
      <w:r w:rsidRPr="00DB1070">
        <w:t xml:space="preserve"> to country </w:t>
      </w:r>
      <m:oMath>
        <m:r>
          <w:rPr>
            <w:rFonts w:ascii="Cambria Math" w:hAnsi="Cambria Math"/>
          </w:rPr>
          <m:t>j</m:t>
        </m:r>
      </m:oMath>
      <w:r w:rsidRPr="00DB1070">
        <w:t xml:space="preserve"> at time </w:t>
      </w:r>
      <m:oMath>
        <m:r>
          <w:rPr>
            <w:rFonts w:ascii="Cambria Math" w:hAnsi="Cambria Math"/>
          </w:rPr>
          <m:t>t</m:t>
        </m:r>
      </m:oMath>
      <w:r>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DB1070">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DB1070">
        <w:t>are exporter-time and importer-time fixed effects, respectively</w:t>
      </w:r>
      <w:r>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DB1070">
        <w:t xml:space="preserve"> is a country-pair fixed effect</w:t>
      </w:r>
      <w:r>
        <w:t xml:space="preserve">; </w:t>
      </w:r>
      <w:r w:rsidRPr="00DB1070">
        <w:t>The summations ​</w:t>
      </w:r>
      <m:oMath>
        <m:nary>
          <m:naryPr>
            <m:chr m:val="∑"/>
            <m:limLoc m:val="undOvr"/>
            <m:subHide m:val="1"/>
            <m:supHide m:val="1"/>
            <m:ctrlPr>
              <w:rPr>
                <w:rFonts w:ascii="Cambria Math" w:hAnsi="Cambria Math"/>
                <w:i/>
              </w:rPr>
            </m:ctrlPr>
          </m:naryPr>
          <m:sub/>
          <m:sup/>
          <m:e>
            <m:r>
              <w:rPr>
                <w:rFonts w:ascii="Cambria Math" w:hAnsi="Cambria Math"/>
              </w:rPr>
              <m:t>A</m:t>
            </m:r>
          </m:e>
        </m:nary>
      </m:oMath>
      <w:r w:rsidRPr="00DB1070">
        <w:t xml:space="preserve"> denote the sum over different agreements </w:t>
      </w:r>
      <m:oMath>
        <m:r>
          <w:rPr>
            <w:rFonts w:ascii="Cambria Math" w:hAnsi="Cambria Math"/>
          </w:rPr>
          <m:t>A</m:t>
        </m:r>
      </m:oMath>
      <w:r w:rsidRPr="00DB1070">
        <w:t xml:space="preserve"> for:</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1,A,NN</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2,A,NN</m:t>
            </m:r>
          </m:sub>
        </m:sSub>
      </m:oMath>
      <w:r w:rsidRPr="00DB1070">
        <w:rPr>
          <w:lang w:val="en-GB"/>
        </w:rPr>
        <w:t xml:space="preserve">: </w:t>
      </w:r>
      <w:r w:rsidRPr="00DB1070">
        <w:t>Coefficients for the immediate and lagged effects of North-North PTAs ​(</w:t>
      </w:r>
      <m:oMath>
        <m:r>
          <w:rPr>
            <w:rFonts w:ascii="Cambria Math" w:hAnsi="Cambria Math"/>
          </w:rPr>
          <m:t>PTA_NN</m:t>
        </m:r>
      </m:oMath>
      <w:r w:rsidRPr="00DB1070">
        <w:t>)</w:t>
      </w:r>
      <w:r>
        <w:t xml:space="preserve">; </w:t>
      </w:r>
      <w:r w:rsidRPr="00DB1070">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2,A,NS</m:t>
            </m:r>
          </m:sub>
        </m:sSub>
      </m:oMath>
      <w:r w:rsidRPr="00DB1070">
        <w:t>: Coefficients for the immediate and lagged effects of North-South PTAs (</w:t>
      </w:r>
      <m:oMath>
        <m:r>
          <w:rPr>
            <w:rFonts w:ascii="Cambria Math" w:hAnsi="Cambria Math"/>
          </w:rPr>
          <m:t>PTA_SN</m:t>
        </m:r>
      </m:oMath>
      <w:r w:rsidRPr="00DB1070">
        <w:t>)</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1,A,SS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2,A,SS</m:t>
            </m:r>
          </m:sub>
        </m:sSub>
      </m:oMath>
      <w:r w:rsidRPr="00DB1070">
        <w:t>: Coefficients for the immediate and lagged effects of South-South PTAs (</w:t>
      </w:r>
      <m:oMath>
        <m:r>
          <w:rPr>
            <w:rFonts w:ascii="Cambria Math" w:hAnsi="Cambria Math"/>
          </w:rPr>
          <m:t>PTA_SS</m:t>
        </m:r>
      </m:oMath>
      <w:r w:rsidRPr="00DB1070">
        <w:t>)</w:t>
      </w:r>
      <w:r>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DB1070">
        <w:t xml:space="preserve"> is a set of time dummies accounting for trade-specific effects at each time </w:t>
      </w:r>
      <m:oMath>
        <m:r>
          <w:rPr>
            <w:rFonts w:ascii="Cambria Math" w:hAnsi="Cambria Math"/>
          </w:rPr>
          <m:t>t</m:t>
        </m:r>
      </m:oMath>
      <w:r>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DB1070">
        <w:rPr>
          <w:lang w:val="en-GB"/>
        </w:rPr>
        <w:t xml:space="preserve"> </w:t>
      </w:r>
      <w:r w:rsidRPr="00DB1070">
        <w:t>is the error term.</w:t>
      </w:r>
    </w:p>
    <w:p w14:paraId="503B7CBF" w14:textId="644ADA49" w:rsidR="00E15926" w:rsidRPr="00E15926" w:rsidRDefault="00B55DB8" w:rsidP="004650A6">
      <w:pPr>
        <w:spacing w:before="100" w:beforeAutospacing="1" w:after="100" w:afterAutospacing="1" w:line="360" w:lineRule="auto"/>
        <w:jc w:val="both"/>
        <w:outlineLvl w:val="2"/>
      </w:pPr>
      <w:r w:rsidRPr="00E15926">
        <w:t xml:space="preserve">For both extended models we use the following variables: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oMath>
      <w:r w:rsidR="00626A05" w:rsidRPr="00E15926">
        <w:t xml:space="preserve"> </w:t>
      </w:r>
      <w:r w:rsidR="00E15926">
        <w:t>is a d</w:t>
      </w:r>
      <w:r w:rsidR="00626A05" w:rsidRPr="00E15926">
        <w:t>ummy variable that takes the value of 1 if the trade pair</w:t>
      </w:r>
      <w:r w:rsidR="003A4FAA" w:rsidRPr="00E15926">
        <w:t xml:space="preserve"> </w:t>
      </w:r>
      <m:oMath>
        <m:r>
          <w:rPr>
            <w:rFonts w:ascii="Cambria Math" w:hAnsi="Cambria Math"/>
          </w:rPr>
          <m:t>(i,j)</m:t>
        </m:r>
      </m:oMath>
      <w:r w:rsidR="00626A05" w:rsidRPr="00E15926">
        <w:t xml:space="preserve"> </w:t>
      </w:r>
      <w:r w:rsidR="002D0697">
        <w:t xml:space="preserve">is </w:t>
      </w:r>
      <w:r w:rsidR="002D0697" w:rsidRPr="00E15926">
        <w:t xml:space="preserve">North-North </w:t>
      </w:r>
      <w:r w:rsidR="002D0697">
        <w:t xml:space="preserve">and </w:t>
      </w:r>
      <w:r w:rsidR="00626A05" w:rsidRPr="00E15926">
        <w:t xml:space="preserve">part of a PTA at time </w:t>
      </w:r>
      <m:oMath>
        <m:r>
          <w:rPr>
            <w:rFonts w:ascii="Cambria Math" w:hAnsi="Cambria Math"/>
          </w:rPr>
          <m:t>t</m:t>
        </m:r>
      </m:oMath>
      <w:r w:rsidR="00626A05" w:rsidRPr="00E15926">
        <w:t>, and 0 otherwise</w:t>
      </w:r>
      <w:r w:rsidR="00E15926">
        <w:t xml:space="preserve">;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oMath>
      <w:r w:rsidR="00E15926">
        <w:t xml:space="preserve"> is a d</w:t>
      </w:r>
      <w:r w:rsidR="00626A05" w:rsidRPr="00E15926">
        <w:t xml:space="preserve">ummy variable that takes the value of 1 if the trade pair </w:t>
      </w:r>
      <m:oMath>
        <m:r>
          <w:rPr>
            <w:rFonts w:ascii="Cambria Math" w:hAnsi="Cambria Math"/>
          </w:rPr>
          <m:t>(i,j)</m:t>
        </m:r>
      </m:oMath>
      <w:r w:rsidR="00626A05" w:rsidRPr="00E15926">
        <w:t xml:space="preserve"> </w:t>
      </w:r>
      <w:r w:rsidR="002F1DED">
        <w:t>is</w:t>
      </w:r>
      <w:r w:rsidR="00626A05" w:rsidRPr="00E15926">
        <w:t xml:space="preserve"> </w:t>
      </w:r>
      <w:r w:rsidR="002D0697" w:rsidRPr="00E15926">
        <w:t xml:space="preserve">North-North </w:t>
      </w:r>
      <w:r w:rsidR="002D0697">
        <w:t>and</w:t>
      </w:r>
      <w:r w:rsidR="002F1DED">
        <w:t xml:space="preserve"> was</w:t>
      </w:r>
      <w:r w:rsidR="002D0697">
        <w:t xml:space="preserve"> </w:t>
      </w:r>
      <w:r w:rsidR="00626A05" w:rsidRPr="00E15926">
        <w:t xml:space="preserve">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7A3863" w:rsidRPr="00E15926">
        <w:t xml:space="preserve"> </w:t>
      </w:r>
      <w:r w:rsidR="002F1DED">
        <w:t>is North-South and</w:t>
      </w:r>
      <w:r w:rsidR="00626A05" w:rsidRPr="00E15926">
        <w:t xml:space="preserve"> part of a</w:t>
      </w:r>
      <w:r w:rsidR="002F1DED">
        <w:t xml:space="preserve"> </w:t>
      </w:r>
      <w:r w:rsidR="00626A05" w:rsidRPr="00E15926">
        <w:t xml:space="preserve">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t>
      </w:r>
      <w:r w:rsidR="002F1DED">
        <w:t xml:space="preserve">is North-South and </w:t>
      </w:r>
      <w:r w:rsidR="00626A05" w:rsidRPr="00E15926">
        <w:t xml:space="preserve">was 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is </w:t>
      </w:r>
      <w:r w:rsidR="002F1DED" w:rsidRPr="00E15926">
        <w:t xml:space="preserve">South-South </w:t>
      </w:r>
      <w:r w:rsidR="002F1DED">
        <w:t xml:space="preserve"> and </w:t>
      </w:r>
      <w:r w:rsidR="00626A05" w:rsidRPr="00E15926">
        <w:t xml:space="preserve">part of a PTA at time </w:t>
      </w:r>
      <m:oMath>
        <m:r>
          <w:rPr>
            <w:rFonts w:ascii="Cambria Math" w:hAnsi="Cambria Math"/>
          </w:rPr>
          <m:t>t</m:t>
        </m:r>
      </m:oMath>
      <w:r w:rsidR="007A3863" w:rsidRPr="00E15926">
        <w:t>,</w:t>
      </w:r>
      <w:r w:rsidR="00626A05" w:rsidRPr="00E15926">
        <w:t xml:space="preserve"> and 0 </w:t>
      </w:r>
      <w:r w:rsidR="00626A05" w:rsidRPr="00E15926">
        <w:lastRenderedPageBreak/>
        <w:t>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t>
      </w:r>
      <w:r w:rsidR="002F1DED">
        <w:t xml:space="preserve">is </w:t>
      </w:r>
      <w:r w:rsidR="002F1DED" w:rsidRPr="00E15926">
        <w:t xml:space="preserve">South-South </w:t>
      </w:r>
      <w:r w:rsidR="002F1DED">
        <w:t xml:space="preserve">and </w:t>
      </w:r>
      <w:r w:rsidR="00626A05" w:rsidRPr="00E15926">
        <w:t xml:space="preserve">was 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w:t>
      </w:r>
    </w:p>
    <w:p w14:paraId="5E1BE143" w14:textId="77777777" w:rsidR="00E96453" w:rsidRDefault="00626A05" w:rsidP="00E96453">
      <w:pPr>
        <w:spacing w:before="100" w:beforeAutospacing="1" w:after="100" w:afterAutospacing="1" w:line="360" w:lineRule="auto"/>
        <w:jc w:val="both"/>
      </w:pPr>
      <w:r w:rsidRPr="00182E41">
        <w:t>The</w:t>
      </w:r>
      <w:r w:rsidR="001E6280" w:rsidRPr="00182E41">
        <w:t xml:space="preserve"> extended</w:t>
      </w:r>
      <w:r w:rsidRPr="00182E41">
        <w:t xml:space="preserve"> models allow </w:t>
      </w:r>
      <w:r w:rsidR="001E6280" w:rsidRPr="00182E41">
        <w:t>us</w:t>
      </w:r>
      <w:r w:rsidRPr="00182E41">
        <w:t xml:space="preserve"> to capture the differentiated </w:t>
      </w:r>
      <w:r w:rsidR="001E6280" w:rsidRPr="00182E41">
        <w:t>effects</w:t>
      </w:r>
      <w:r w:rsidRPr="00182E41">
        <w:t xml:space="preserve"> of PTAs</w:t>
      </w:r>
      <w:r w:rsidR="00E86B22" w:rsidRPr="00182E41">
        <w:t xml:space="preserve"> on bilateral exports</w:t>
      </w:r>
      <w:r w:rsidRPr="00182E41">
        <w:t xml:space="preserve"> depending on whether the</w:t>
      </w:r>
      <w:r w:rsidR="00477578" w:rsidRPr="00182E41">
        <w:t xml:space="preserve"> pair country</w:t>
      </w:r>
      <w:r w:rsidRPr="00182E41">
        <w:t xml:space="preserve"> are two </w:t>
      </w:r>
      <w:r w:rsidR="001E6280" w:rsidRPr="00182E41">
        <w:t>“North”</w:t>
      </w:r>
      <w:r w:rsidRPr="00182E41">
        <w:t xml:space="preserve"> countries (NN), a </w:t>
      </w:r>
      <w:r w:rsidR="001E6280" w:rsidRPr="00182E41">
        <w:t>“North”</w:t>
      </w:r>
      <w:r w:rsidRPr="00182E41">
        <w:t xml:space="preserve"> and a </w:t>
      </w:r>
      <w:r w:rsidR="001E6280" w:rsidRPr="00182E41">
        <w:t xml:space="preserve">“South” </w:t>
      </w:r>
      <w:r w:rsidRPr="00182E41">
        <w:t xml:space="preserve">country (NS), or two </w:t>
      </w:r>
      <w:r w:rsidR="001E6280" w:rsidRPr="00182E41">
        <w:t>“South”</w:t>
      </w:r>
      <w:r w:rsidRPr="00182E41">
        <w:t xml:space="preserve"> countries (SS).</w:t>
      </w:r>
    </w:p>
    <w:p w14:paraId="14558EBC" w14:textId="085F29F4" w:rsidR="00FA4287" w:rsidRDefault="002B753D" w:rsidP="00E96453">
      <w:pPr>
        <w:spacing w:before="100" w:beforeAutospacing="1" w:after="100" w:afterAutospacing="1" w:line="360" w:lineRule="auto"/>
        <w:jc w:val="both"/>
      </w:pPr>
      <w:r>
        <w:t xml:space="preserve">Export </w:t>
      </w:r>
      <w:r w:rsidR="007912CD">
        <w:t xml:space="preserve">Product </w:t>
      </w:r>
      <w:r w:rsidR="006311BC">
        <w:t>Unit Value</w:t>
      </w:r>
    </w:p>
    <w:p w14:paraId="56D7176B" w14:textId="7812B5CA" w:rsidR="002853EA" w:rsidRDefault="00A37DDA" w:rsidP="00E96453">
      <w:pPr>
        <w:spacing w:before="100" w:beforeAutospacing="1" w:after="100" w:afterAutospacing="1" w:line="360" w:lineRule="auto"/>
        <w:jc w:val="both"/>
      </w:pPr>
      <w:r>
        <w:t>Inspired by</w:t>
      </w:r>
      <w:r w:rsidR="00F066AC">
        <w:t xml:space="preserve"> other strands of the international trade literature, </w:t>
      </w:r>
      <w:r w:rsidR="00C95CE0">
        <w:t>we also test our models using “Unit Values” of the products exported, by dividing the total value exported by the total weight exported in kilograms</w:t>
      </w:r>
      <w:r w:rsidR="00E20675">
        <w:t xml:space="preserve"> </w:t>
      </w:r>
      <w:r w:rsidR="00A8005A">
        <w:fldChar w:fldCharType="begin"/>
      </w:r>
      <w:r w:rsidR="00A8005A">
        <w:instrText xml:space="preserve"> ADDIN ZOTERO_ITEM CSL_CITATION {"citationID":"iZjCXtUF","properties":{"formattedCitation":"(Latzer and Mayneris 2021; Manova and Zhang 2012; Bastos and Silva 2010)","plainCitation":"(Latzer and Mayneris 2021; Manova and Zhang 2012; Bastos and Silva 2010)","noteIndex":0},"citationItems":[{"id":313,"uris":["http://zotero.org/users/13839746/items/7HMBT6EX"],"itemData":{"id":313,"type":"article-journal","abstract":"This paper analyses the relationship between a country’s income distribution and its exports’ unit values. Using bilateral export flows, we not only confirm the positive association between a country’s average income and its export unit values, but further identify a heterogeneous relationship with income inequality: we find a greater income spread to be associated with higher export unit values in the case of poor countries only. These results are robust to the inclusion of controls for other determinants of export unit values, as well as to the use of alternative measures of income inequality and of the quality index. We finally discuss various theoretical rationalisations for this heterogeneous relationship between income inequality and the quality content of exports along the average income dimension, and show suggestive evidence that demand-side mechanisms can account for it, at least partly.","container-title":"Journal of Economic Behavior &amp; Organization","DOI":"10.1016/j.jebo.2021.03.002","ISSN":"0167-2681","journalAbbreviation":"Journal of Economic Behavior &amp; Organization","page":"625-646","source":"ScienceDirect","title":"Average income, income inequality and export unit values","volume":"185","author":[{"family":"Latzer","given":"Hélène"},{"family":"Mayneris","given":"Florian"}],"issued":{"date-parts":[["2021",5,1]]}}},{"id":316,"uris":["http://zotero.org/users/13839746/items/6E9XVZI9"],"itemData":{"id":316,"type":"article-journal","abstract":"This article establishes six stylized facts about firms' export prices using detailed customs data on the universe of Chinese trade flows. First, across firms selling a given product, exporters that charge higher prices earn greater revenues in each destination, have bigger worldwide sales, and enter more markets. Second, firms that export more, enter more markets, and charge higher export prices import more expensive inputs. Third, across destinations within a firm-product, firms set higher prices in richer, larger, bilaterally more distant and overall less remote countries. Fourth, across destinations within a firm-product, firms earn bigger revenues in markets where they set higher prices. Fifth, across firms within a product, exporters with more destinations offer a wider range of export prices. Finally, firms that export more, enter more markets, and offer a wider range of export prices pay a wider range of input prices and source inputs from more origin countries. We propose that trade models should incorporate two features to rationalize these patterns in the data: more successful exporters use higher quality inputs to produce higher quality goods (stylized facts 1 and 2), and firms vary the quality of their products across destinations by using inputs of different quality levels (stylized facts 3, 4, 5, and 6).","container-title":"The Quarterly Journal of Economics","ISSN":"0033-5533","issue":"1","note":"publisher: Oxford University Press","page":"379-436","source":"JSTOR","title":"Export Prices Across Firms and Destinations","volume":"127","author":[{"family":"Manova","given":"Kalina"},{"family":"Zhang","given":"Zhiwei"}],"issued":{"date-parts":[["2012"]]}}},{"id":318,"uris":["http://zotero.org/users/13839746/items/ISYQSQXT"],"itemData":{"id":318,"type":"article-journal","abstract":"What drives export quality? Using Portuguese firm-level data on exports by product and destination market, we find that f.o.b. unit values increase systematically with distance, and tend to be higher in shipments to richer nations. These relationships reflect not only the sorting of firms across markets, but also the within-firm variation of unit values across destinations. Within product categories, higher-productivity firms tend to ship greater quantities at higher prices to a given market, consistent with higher quality. In addition, firm productivity tends to magnify the positive effect of distance on within-product unit values, suggesting that high-productivity, high-quality firms are more able to serve difficult markets.","container-title":"Journal of International Economics","DOI":"10.1016/j.jinteco.2010.07.001","ISSN":"0022-1996","issue":"2","journalAbbreviation":"Journal of International Economics","page":"99-111","source":"ScienceDirect","title":"The quality of a firm's exports: Where you export to matters","title-short":"The quality of a firm's exports","volume":"82","author":[{"family":"Bastos","given":"Paulo"},{"family":"Silva","given":"Joana"}],"issued":{"date-parts":[["2010",11,1]]}}}],"schema":"https://github.com/citation-style-language/schema/raw/master/csl-citation.json"} </w:instrText>
      </w:r>
      <w:r w:rsidR="00A8005A">
        <w:fldChar w:fldCharType="separate"/>
      </w:r>
      <w:r w:rsidR="00A8005A">
        <w:rPr>
          <w:noProof/>
        </w:rPr>
        <w:t>(Latzer and Mayneris 2021; Manova and Zhang 2012; Bastos and Silva 2010)</w:t>
      </w:r>
      <w:r w:rsidR="00A8005A">
        <w:fldChar w:fldCharType="end"/>
      </w:r>
      <w:r w:rsidR="00C95CE0">
        <w:t>.</w:t>
      </w:r>
      <w:r w:rsidR="00152A59">
        <w:t xml:space="preserve"> </w:t>
      </w:r>
      <w:r w:rsidR="00C95CE0">
        <w:t xml:space="preserve"> </w:t>
      </w:r>
      <w:r w:rsidR="002B753D">
        <w:t xml:space="preserve">Using the unit value as the dependent variable in our </w:t>
      </w:r>
      <w:r w:rsidR="00D612AF">
        <w:t xml:space="preserve">estimations allow us to analyse </w:t>
      </w:r>
      <w:r w:rsidR="00E45701">
        <w:t xml:space="preserve">if the value per unit exported is affected by PTAs. To be consistent </w:t>
      </w:r>
      <w:r w:rsidR="005F519F">
        <w:t xml:space="preserve">in our effort to understand the potentially heterogenous effects of PTAs according to the different category of the members in </w:t>
      </w:r>
      <w:r w:rsidR="002853EA">
        <w:t>trade volume, but also in</w:t>
      </w:r>
      <w:r w:rsidR="005F519F">
        <w:t xml:space="preserve"> </w:t>
      </w:r>
      <w:r w:rsidR="00965ED5">
        <w:t>quality upgrading and industrialization development of countries</w:t>
      </w:r>
      <w:r w:rsidR="00C32C4C">
        <w:t>, we f</w:t>
      </w:r>
      <w:r w:rsidR="008F0CBA">
        <w:t>ocus on</w:t>
      </w:r>
      <w:r w:rsidR="001F2D4C">
        <w:t xml:space="preserve"> manufacturing products </w:t>
      </w:r>
      <w:r w:rsidR="001F2D4C">
        <w:fldChar w:fldCharType="begin"/>
      </w:r>
      <w:r w:rsidR="001F2D4C">
        <w:instrText xml:space="preserve"> ADDIN ZOTERO_ITEM CSL_CITATION {"citationID":"0eURmATb","properties":{"formattedCitation":"(Chatzilazarou and Dadakas 2023)","plainCitation":"(Chatzilazarou and Dadakas 2023)","noteIndex":0},"citationItems":[{"id":249,"uris":["http://zotero.org/users/13839746/items/CUKBCPKK"],"itemData":{"id":249,"type":"article-journal","abstract":"Purpose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1F2D4C">
        <w:fldChar w:fldCharType="separate"/>
      </w:r>
      <w:r w:rsidR="001F2D4C">
        <w:rPr>
          <w:noProof/>
        </w:rPr>
        <w:t>(Chatzilazarou and Dadakas 2023)</w:t>
      </w:r>
      <w:r w:rsidR="001F2D4C">
        <w:fldChar w:fldCharType="end"/>
      </w:r>
      <w:r w:rsidR="001F2D4C">
        <w:t xml:space="preserve"> with</w:t>
      </w:r>
      <w:r w:rsidR="008F0CBA">
        <w:t xml:space="preserve"> HS 2-digit codes 84 </w:t>
      </w:r>
      <w:r w:rsidR="002853EA">
        <w:t>(</w:t>
      </w:r>
      <w:r w:rsidR="002853EA" w:rsidRPr="002853EA">
        <w:t>Nuclear reactors, boilers, machinery and mechanical appliances; parts thereof</w:t>
      </w:r>
      <w:r w:rsidR="002853EA">
        <w:t xml:space="preserve"> ) </w:t>
      </w:r>
      <w:r w:rsidR="008F0CBA">
        <w:t>and 85</w:t>
      </w:r>
      <w:r w:rsidR="002853EA">
        <w:t xml:space="preserve"> (</w:t>
      </w:r>
      <w:r w:rsidR="002853EA" w:rsidRPr="002853EA">
        <w:t>Electrical machinery and equipment and parts thereof; sound recorders and reproducers, television image and sound recorders and reproducers, and parts and accessories of such articles</w:t>
      </w:r>
      <w:r w:rsidR="002853EA">
        <w:t>) which are part of the “Machinery and mechanical appliances; electrical equipment; parts thereof; sound recorders and reproducers, television image and sour sound recorders and reproducers, and parts and accessories of such articles”</w:t>
      </w:r>
      <w:r w:rsidR="001F2D4C">
        <w:t xml:space="preserve"> category from the World Customs Organization. </w:t>
      </w:r>
      <w:r w:rsidR="00D05049">
        <w:t>Our aim is to compare the effects of PTAs on trade volumes against the effects on the unit value of manufactur</w:t>
      </w:r>
      <w:r w:rsidR="00AA4E29">
        <w:t>ing</w:t>
      </w:r>
      <w:r w:rsidR="00D05049">
        <w:t xml:space="preserve"> products exported. </w:t>
      </w:r>
    </w:p>
    <w:p w14:paraId="0BB436E5" w14:textId="3508980B" w:rsidR="00E96453" w:rsidRDefault="008714EC" w:rsidP="00E96453">
      <w:pPr>
        <w:spacing w:before="100" w:beforeAutospacing="1" w:after="100" w:afterAutospacing="1" w:line="360" w:lineRule="auto"/>
        <w:jc w:val="both"/>
        <w:rPr>
          <w:lang w:val="en-GB"/>
        </w:rPr>
      </w:pPr>
      <w:r w:rsidRPr="002663E9">
        <w:rPr>
          <w:lang w:val="en-GB"/>
        </w:rPr>
        <w:t xml:space="preserve">Defining </w:t>
      </w:r>
      <w:r w:rsidR="00EF58DA">
        <w:rPr>
          <w:lang w:val="en-GB"/>
        </w:rPr>
        <w:t xml:space="preserve">North and </w:t>
      </w:r>
      <w:r w:rsidRPr="002663E9">
        <w:rPr>
          <w:lang w:val="en-GB"/>
        </w:rPr>
        <w:t>South</w:t>
      </w:r>
    </w:p>
    <w:p w14:paraId="6EF2B691" w14:textId="4C01E2CA" w:rsidR="0093480F" w:rsidRDefault="008B77D0" w:rsidP="00E96453">
      <w:pPr>
        <w:spacing w:before="100" w:beforeAutospacing="1" w:after="100" w:afterAutospacing="1" w:line="360" w:lineRule="auto"/>
        <w:jc w:val="both"/>
        <w:rPr>
          <w:lang w:val="en-GB"/>
        </w:rPr>
      </w:pPr>
      <w:r>
        <w:rPr>
          <w:lang w:val="en-GB"/>
        </w:rPr>
        <w:t>Defining which countries belong to the “North” and “South” categories is</w:t>
      </w:r>
      <w:r w:rsidR="00981D4A">
        <w:rPr>
          <w:lang w:val="en-GB"/>
        </w:rPr>
        <w:t xml:space="preserve"> a key step in order to properly </w:t>
      </w:r>
      <w:r w:rsidR="00B027A8">
        <w:rPr>
          <w:lang w:val="en-GB"/>
        </w:rPr>
        <w:t>analyse the impact of PTAs on different bilateral export relationship</w:t>
      </w:r>
      <w:r w:rsidR="009560BE">
        <w:rPr>
          <w:lang w:val="en-GB"/>
        </w:rPr>
        <w:t>s</w:t>
      </w:r>
      <w:r w:rsidR="00765F22">
        <w:rPr>
          <w:lang w:val="en-GB"/>
        </w:rPr>
        <w:t xml:space="preserve">. </w:t>
      </w:r>
      <w:r w:rsidR="0093480F">
        <w:rPr>
          <w:lang w:val="en-GB"/>
        </w:rPr>
        <w:t xml:space="preserve">However, </w:t>
      </w:r>
      <w:r w:rsidR="00E6405E">
        <w:rPr>
          <w:lang w:val="en-GB"/>
        </w:rPr>
        <w:t xml:space="preserve">it is important to consider that any way in which we categorize countries </w:t>
      </w:r>
      <w:r w:rsidR="00C97E5F">
        <w:rPr>
          <w:lang w:val="en-GB"/>
        </w:rPr>
        <w:t>can be criticised for not taking into consideration</w:t>
      </w:r>
      <w:r w:rsidR="00537611">
        <w:rPr>
          <w:lang w:val="en-GB"/>
        </w:rPr>
        <w:t xml:space="preserve"> the diverse and heterogenous characteristics of </w:t>
      </w:r>
      <w:r w:rsidR="002147F3">
        <w:rPr>
          <w:lang w:val="en-GB"/>
        </w:rPr>
        <w:t xml:space="preserve">individual </w:t>
      </w:r>
      <w:r w:rsidR="00537611">
        <w:rPr>
          <w:lang w:val="en-GB"/>
        </w:rPr>
        <w:t>countries within each group</w:t>
      </w:r>
      <w:r w:rsidR="008054D1">
        <w:rPr>
          <w:lang w:val="en-GB"/>
        </w:rPr>
        <w:t>.</w:t>
      </w:r>
      <w:r w:rsidR="00562963">
        <w:rPr>
          <w:lang w:val="en-GB"/>
        </w:rPr>
        <w:t xml:space="preserve"> </w:t>
      </w:r>
      <w:r w:rsidR="00086EA5">
        <w:rPr>
          <w:lang w:val="en-GB"/>
        </w:rPr>
        <w:t xml:space="preserve">Furthermore, </w:t>
      </w:r>
      <w:r w:rsidR="005B2CC7">
        <w:rPr>
          <w:lang w:val="en-GB"/>
        </w:rPr>
        <w:t xml:space="preserve">especially since our focus is to analyse South-South relationships, it is </w:t>
      </w:r>
      <w:r w:rsidR="005B2CC7">
        <w:rPr>
          <w:lang w:val="en-GB"/>
        </w:rPr>
        <w:lastRenderedPageBreak/>
        <w:t xml:space="preserve">possible to further disaggregate </w:t>
      </w:r>
      <w:r w:rsidR="00AD79AB">
        <w:rPr>
          <w:lang w:val="en-GB"/>
        </w:rPr>
        <w:t xml:space="preserve">from </w:t>
      </w:r>
      <w:r w:rsidR="005B2CC7">
        <w:rPr>
          <w:lang w:val="en-GB"/>
        </w:rPr>
        <w:t xml:space="preserve">the “South” </w:t>
      </w:r>
      <w:r w:rsidR="00EA0936">
        <w:rPr>
          <w:lang w:val="en-GB"/>
        </w:rPr>
        <w:t>group</w:t>
      </w:r>
      <w:r w:rsidR="00AD79AB">
        <w:rPr>
          <w:lang w:val="en-GB"/>
        </w:rPr>
        <w:t xml:space="preserve"> the emerging economies</w:t>
      </w:r>
      <w:r w:rsidR="0020249A">
        <w:rPr>
          <w:lang w:val="en-GB"/>
        </w:rPr>
        <w:t xml:space="preserve"> </w:t>
      </w:r>
      <w:r w:rsidR="00EA0936">
        <w:rPr>
          <w:lang w:val="en-GB"/>
        </w:rPr>
        <w:t xml:space="preserve">which are becoming more relevant at the political and economic world </w:t>
      </w:r>
      <w:r w:rsidR="0088160C">
        <w:rPr>
          <w:lang w:val="en-GB"/>
        </w:rPr>
        <w:t>stage and</w:t>
      </w:r>
      <w:r w:rsidR="00806204">
        <w:rPr>
          <w:lang w:val="en-GB"/>
        </w:rPr>
        <w:t xml:space="preserve"> are challenging the hegemony of traditional developed </w:t>
      </w:r>
      <w:r w:rsidR="00A50D8D">
        <w:rPr>
          <w:lang w:val="en-GB"/>
        </w:rPr>
        <w:t>economies</w:t>
      </w:r>
      <w:r w:rsidR="00806204">
        <w:rPr>
          <w:lang w:val="en-GB"/>
        </w:rPr>
        <w:t xml:space="preserve">. </w:t>
      </w:r>
      <w:r w:rsidR="003E5261">
        <w:rPr>
          <w:lang w:val="en-GB"/>
        </w:rPr>
        <w:t xml:space="preserve">The level of disaggregation, as well as the level of attention to heterogenous characteristics among and within groups, depends on the research question at hand. </w:t>
      </w:r>
      <w:r w:rsidR="00C539D6">
        <w:rPr>
          <w:lang w:val="en-GB"/>
        </w:rPr>
        <w:t>For the purposes of this paper, we will not consider such heterogeneity within groups</w:t>
      </w:r>
      <w:r w:rsidR="00D56436">
        <w:rPr>
          <w:lang w:val="en-GB"/>
        </w:rPr>
        <w:t>, and just focus on categorising countries as “North” and “South”</w:t>
      </w:r>
      <w:r w:rsidR="0052774A">
        <w:rPr>
          <w:lang w:val="en-GB"/>
        </w:rPr>
        <w:t>, but by no means does this assumes that countries are homogenous within groups</w:t>
      </w:r>
      <w:r w:rsidR="00722A02">
        <w:rPr>
          <w:lang w:val="en-GB"/>
        </w:rPr>
        <w:t>. This is just a useful distinction to study heterogeneity across PTA effects.</w:t>
      </w:r>
    </w:p>
    <w:p w14:paraId="0EC0611A" w14:textId="09553DA7" w:rsidR="00F05461" w:rsidRPr="00A947D3" w:rsidRDefault="0093480F" w:rsidP="00E96453">
      <w:pPr>
        <w:spacing w:before="100" w:beforeAutospacing="1" w:after="100" w:afterAutospacing="1" w:line="360" w:lineRule="auto"/>
        <w:jc w:val="both"/>
        <w:rPr>
          <w:i/>
        </w:rPr>
      </w:pPr>
      <w:r>
        <w:rPr>
          <w:lang w:val="en-GB"/>
        </w:rPr>
        <w:t xml:space="preserve">One </w:t>
      </w:r>
      <w:r w:rsidR="00EB53D5">
        <w:rPr>
          <w:lang w:val="en-GB"/>
        </w:rPr>
        <w:t>intuitive</w:t>
      </w:r>
      <w:r>
        <w:rPr>
          <w:lang w:val="en-GB"/>
        </w:rPr>
        <w:t xml:space="preserve"> approach could be to categorize countries based on their income level</w:t>
      </w:r>
      <w:r w:rsidR="00EB53D5">
        <w:rPr>
          <w:lang w:val="en-GB"/>
        </w:rPr>
        <w:t>, but this approach</w:t>
      </w:r>
      <w:r w:rsidR="000B5AB2">
        <w:rPr>
          <w:lang w:val="en-GB"/>
        </w:rPr>
        <w:t xml:space="preserve"> would need to deal with a dynamic list of groups, as countries change their category through time. Also, </w:t>
      </w:r>
      <w:r w:rsidR="00033E50">
        <w:rPr>
          <w:lang w:val="en-GB"/>
        </w:rPr>
        <w:t>high-income countries include non-industrialized small-nations</w:t>
      </w:r>
      <w:r w:rsidR="00866989">
        <w:rPr>
          <w:lang w:val="en-GB"/>
        </w:rPr>
        <w:t xml:space="preserve"> which</w:t>
      </w:r>
      <w:r w:rsidR="00662CB3">
        <w:rPr>
          <w:lang w:val="en-GB"/>
        </w:rPr>
        <w:t xml:space="preserve"> we do not expect</w:t>
      </w:r>
      <w:r w:rsidR="008A3536">
        <w:rPr>
          <w:lang w:val="en-GB"/>
        </w:rPr>
        <w:t xml:space="preserve"> to generate significant effects on the industrial development </w:t>
      </w:r>
      <w:r w:rsidR="001B22EE">
        <w:rPr>
          <w:lang w:val="en-GB"/>
        </w:rPr>
        <w:t xml:space="preserve">as well as technology- and skills-upgrading </w:t>
      </w:r>
      <w:r w:rsidR="008A3536">
        <w:rPr>
          <w:lang w:val="en-GB"/>
        </w:rPr>
        <w:t xml:space="preserve">of trade-partner countries. </w:t>
      </w:r>
      <w:r w:rsidR="00F05461">
        <w:rPr>
          <w:lang w:val="en-GB"/>
        </w:rPr>
        <w:t>For such reason</w:t>
      </w:r>
      <w:r w:rsidR="000E4E1A">
        <w:rPr>
          <w:lang w:val="en-GB"/>
        </w:rPr>
        <w:t>s</w:t>
      </w:r>
      <w:r w:rsidR="00F05461">
        <w:rPr>
          <w:lang w:val="en-GB"/>
        </w:rPr>
        <w:t xml:space="preserve">, we have decided to use the same categorization of countries as </w:t>
      </w:r>
      <w:proofErr w:type="spellStart"/>
      <w:r w:rsidR="00F05461">
        <w:rPr>
          <w:lang w:val="en-GB"/>
        </w:rPr>
        <w:t>Dahi</w:t>
      </w:r>
      <w:proofErr w:type="spellEnd"/>
      <w:r w:rsidR="00F05461">
        <w:rPr>
          <w:lang w:val="en-GB"/>
        </w:rPr>
        <w:t xml:space="preserve"> &amp; Demir </w:t>
      </w:r>
      <w:r w:rsidR="00F05461">
        <w:rPr>
          <w:lang w:val="en-GB"/>
        </w:rPr>
        <w:fldChar w:fldCharType="begin"/>
      </w:r>
      <w:r w:rsidR="00F05461">
        <w:rPr>
          <w:lang w:val="en-GB"/>
        </w:rPr>
        <w:instrText xml:space="preserve"> ADDIN ZOTERO_ITEM CSL_CITATION {"citationID":"A9zgBd2V","properties":{"formattedCitation":"(Dahi and Demir 2017)","plainCitation":"(Dahi and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F05461">
        <w:rPr>
          <w:lang w:val="en-GB"/>
        </w:rPr>
        <w:fldChar w:fldCharType="separate"/>
      </w:r>
      <w:r w:rsidR="00F05461">
        <w:rPr>
          <w:noProof/>
          <w:lang w:val="en-GB"/>
        </w:rPr>
        <w:t>(Dahi and Demir 2017)</w:t>
      </w:r>
      <w:r w:rsidR="00F05461">
        <w:rPr>
          <w:lang w:val="en-GB"/>
        </w:rPr>
        <w:fldChar w:fldCharType="end"/>
      </w:r>
      <w:r w:rsidR="00F05461">
        <w:rPr>
          <w:lang w:val="en-GB"/>
        </w:rPr>
        <w:t xml:space="preserve"> which takes into consideration characteristics such as </w:t>
      </w:r>
      <w:r w:rsidR="008B256E" w:rsidRPr="008B256E">
        <w:t>incomes, production and trade structures, factor endowments, and human and institutional development</w:t>
      </w:r>
      <w:r w:rsidR="00F05461">
        <w:t xml:space="preserve"> to construct </w:t>
      </w:r>
      <w:r w:rsidR="00D72F22">
        <w:t>a</w:t>
      </w:r>
      <w:r w:rsidR="00F05461">
        <w:t xml:space="preserve"> list of “North” and “South” countries, and also keeps the groups consistent over time. </w:t>
      </w:r>
      <w:r w:rsidR="00A947D3">
        <w:t xml:space="preserve">This results in 23 countries categorized as “North”, and the rest as “South”. </w:t>
      </w:r>
      <w:r w:rsidR="0075669E">
        <w:t>A detailed list of the countries and their categories can be found in the Appendix.</w:t>
      </w:r>
    </w:p>
    <w:p w14:paraId="5D20E83A" w14:textId="77777777" w:rsidR="00E96453" w:rsidRDefault="003268E4" w:rsidP="00E96453">
      <w:pPr>
        <w:spacing w:before="100" w:beforeAutospacing="1" w:after="100" w:afterAutospacing="1" w:line="360" w:lineRule="auto"/>
        <w:jc w:val="both"/>
        <w:rPr>
          <w:lang w:val="en-GB"/>
        </w:rPr>
      </w:pPr>
      <w:r w:rsidRPr="002663E9">
        <w:rPr>
          <w:lang w:val="en-GB"/>
        </w:rPr>
        <w:t>Data</w:t>
      </w:r>
    </w:p>
    <w:p w14:paraId="42E038E9" w14:textId="3EDAF2E9" w:rsidR="000A4BE9" w:rsidRDefault="00736123" w:rsidP="00E96453">
      <w:pPr>
        <w:spacing w:before="100" w:beforeAutospacing="1" w:after="100" w:afterAutospacing="1" w:line="360" w:lineRule="auto"/>
        <w:jc w:val="both"/>
        <w:rPr>
          <w:lang w:val="en-GB"/>
        </w:rPr>
      </w:pPr>
      <w:r>
        <w:rPr>
          <w:lang w:val="en-GB"/>
        </w:rPr>
        <w:t>To construct our data</w:t>
      </w:r>
      <w:r w:rsidR="00237EFD">
        <w:rPr>
          <w:lang w:val="en-GB"/>
        </w:rPr>
        <w:t>set</w:t>
      </w:r>
      <w:r w:rsidR="00501E29">
        <w:rPr>
          <w:lang w:val="en-GB"/>
        </w:rPr>
        <w:t xml:space="preserve"> we </w:t>
      </w:r>
      <w:r w:rsidR="005B5297">
        <w:rPr>
          <w:lang w:val="en-GB"/>
        </w:rPr>
        <w:t>have combined PTA data from the “</w:t>
      </w:r>
      <w:r w:rsidR="005B5297" w:rsidRPr="005B5297">
        <w:rPr>
          <w:lang w:val="en-GB"/>
        </w:rPr>
        <w:t>Design of International Trade Agreements</w:t>
      </w:r>
      <w:r w:rsidR="005B5297">
        <w:rPr>
          <w:lang w:val="en-GB"/>
        </w:rPr>
        <w:t xml:space="preserve">” (DESTA) </w:t>
      </w:r>
      <w:r w:rsidR="005B5297">
        <w:rPr>
          <w:lang w:val="en-GB"/>
        </w:rPr>
        <w:fldChar w:fldCharType="begin"/>
      </w:r>
      <w:r w:rsidR="005B5297">
        <w:rPr>
          <w:lang w:val="en-GB"/>
        </w:rPr>
        <w:instrText xml:space="preserve"> ADDIN ZOTERO_ITEM CSL_CITATION {"citationID":"FD3cdFoB","properties":{"formattedCitation":"(D\\uc0\\u252{}r, Andreas, Leonardo Baccini and Manfred Elsig 2014)","plainCitation":"(Dür, Andreas, Leonardo Baccini and Manfred Elsig 2014)","noteIndex":0},"citationItems":[{"id":310,"uris":["http://zotero.org/users/13839746/items/XACPNGRV"],"itemData":{"id":310,"type":"dataset","note":"9(3): 353-375","publisher":"The Review of International Organizations","title":"The Design of International Trade Agreements: Introducing a New Database","URL":"https://www.designoftradeagreements.org/downloads/","version":"Version 2.2 (2023)","author":[{"literal":"Dür, Andreas, Leonardo Baccini and Manfred Elsig"}],"accessed":{"date-parts":[["2024",8,13]]},"issued":{"date-parts":[["2014"]]}}}],"schema":"https://github.com/citation-style-language/schema/raw/master/csl-citation.json"} </w:instrText>
      </w:r>
      <w:r w:rsidR="005B5297">
        <w:rPr>
          <w:lang w:val="en-GB"/>
        </w:rPr>
        <w:fldChar w:fldCharType="separate"/>
      </w:r>
      <w:r w:rsidR="005B5297" w:rsidRPr="005B5297">
        <w:rPr>
          <w:lang w:val="en-US"/>
        </w:rPr>
        <w:t>(Dür, Andreas, Leonardo Baccini and Manfred Elsig 2014)</w:t>
      </w:r>
      <w:r w:rsidR="005B5297">
        <w:rPr>
          <w:lang w:val="en-GB"/>
        </w:rPr>
        <w:fldChar w:fldCharType="end"/>
      </w:r>
      <w:r w:rsidR="005B5297">
        <w:rPr>
          <w:lang w:val="en-GB"/>
        </w:rPr>
        <w:t xml:space="preserve"> and from the</w:t>
      </w:r>
      <w:r w:rsidR="0099667A">
        <w:rPr>
          <w:lang w:val="en-GB"/>
        </w:rPr>
        <w:t xml:space="preserve"> CEPII</w:t>
      </w:r>
      <w:r w:rsidR="005B5297">
        <w:rPr>
          <w:lang w:val="en-GB"/>
        </w:rPr>
        <w:t xml:space="preserve"> “</w:t>
      </w:r>
      <w:r w:rsidR="005B5297" w:rsidRPr="005B5297">
        <w:rPr>
          <w:lang w:val="en-GB"/>
        </w:rPr>
        <w:t>Trade and Production Database</w:t>
      </w:r>
      <w:r w:rsidR="005B5297">
        <w:rPr>
          <w:lang w:val="en-GB"/>
        </w:rPr>
        <w:t>”</w:t>
      </w:r>
      <w:r w:rsidR="005B5297" w:rsidRPr="005B5297">
        <w:rPr>
          <w:lang w:val="en-GB"/>
        </w:rPr>
        <w:t xml:space="preserve"> (</w:t>
      </w:r>
      <w:proofErr w:type="spellStart"/>
      <w:r w:rsidR="005B5297" w:rsidRPr="005B5297">
        <w:rPr>
          <w:lang w:val="en-GB"/>
        </w:rPr>
        <w:t>TradeProd</w:t>
      </w:r>
      <w:proofErr w:type="spellEnd"/>
      <w:r w:rsidR="005B5297" w:rsidRPr="005B5297">
        <w:rPr>
          <w:lang w:val="en-GB"/>
        </w:rPr>
        <w:t>)</w:t>
      </w:r>
      <w:r w:rsidR="005B5297">
        <w:rPr>
          <w:lang w:val="en-GB"/>
        </w:rPr>
        <w:t xml:space="preserve"> </w:t>
      </w:r>
      <w:r w:rsidR="0099667A">
        <w:rPr>
          <w:lang w:val="en-GB"/>
        </w:rPr>
        <w:fldChar w:fldCharType="begin"/>
      </w:r>
      <w:r w:rsidR="0099667A">
        <w:rPr>
          <w:lang w:val="en-GB"/>
        </w:rPr>
        <w:instrText xml:space="preserve"> ADDIN ZOTERO_ITEM CSL_CITATION {"citationID":"UwSY26oE","properties":{"formattedCitation":"(Thierry Mayer, Gianluca Santoni, Vincent Vicard 2023)","plainCitation":"(Thierry Mayer, Gianluca Santoni, Vincent Vicard 2023)","noteIndex":0},"citationItems":[{"id":312,"uris":["http://zotero.org/users/13839746/items/NDVUDTMT"],"itemData":{"id":312,"type":"dataset","abstract":"The Trade and Production Database (TradeProd), provides data on international and domestic trade flows and trade protection. The database covers 165 countries and 9 industrial sectors over the period 1966-2020. TradeProd is intended for econometric estimation of the gravity equation and also includes a yearly balanced dataset necessary for counterfactual exercises using new quantitative trade models.","number":"TradeProd","title":"The CEPII Trade and Production database (TradeProd)","URL":"http://www.cepii.fr/CEPII/en/bdd_modele/bdd_modele_item.asp?id=5","author":[{"literal":"Thierry Mayer, Gianluca Santoni, Vincent Vicard"}],"issued":{"date-parts":[["2023"]]}}}],"schema":"https://github.com/citation-style-language/schema/raw/master/csl-citation.json"} </w:instrText>
      </w:r>
      <w:r w:rsidR="0099667A">
        <w:rPr>
          <w:lang w:val="en-GB"/>
        </w:rPr>
        <w:fldChar w:fldCharType="separate"/>
      </w:r>
      <w:r w:rsidR="0099667A">
        <w:rPr>
          <w:noProof/>
          <w:lang w:val="en-GB"/>
        </w:rPr>
        <w:t>(Thierry Mayer, Gianluca Santoni, Vincent Vicard 2023)</w:t>
      </w:r>
      <w:r w:rsidR="0099667A">
        <w:rPr>
          <w:lang w:val="en-GB"/>
        </w:rPr>
        <w:fldChar w:fldCharType="end"/>
      </w:r>
      <w:r w:rsidR="00D4015C">
        <w:rPr>
          <w:lang w:val="en-GB"/>
        </w:rPr>
        <w:t xml:space="preserve">. </w:t>
      </w:r>
      <w:r w:rsidR="000A4BE9">
        <w:rPr>
          <w:lang w:val="en-GB"/>
        </w:rPr>
        <w:t xml:space="preserve">The DESTA database aims to aggregate all agreements that have the potential to liberalise trade, including all agreements notified to the World Trade Organisation (WTO) and </w:t>
      </w:r>
      <w:r w:rsidR="00DD67CD">
        <w:rPr>
          <w:lang w:val="en-GB"/>
        </w:rPr>
        <w:t>other agreements from a wide range of sources</w:t>
      </w:r>
      <w:r w:rsidR="002D36B6">
        <w:rPr>
          <w:lang w:val="en-GB"/>
        </w:rPr>
        <w:t xml:space="preserve">, covering 880 agreements for 204 countries since 1948 to 2023 in the last updated version. </w:t>
      </w:r>
    </w:p>
    <w:p w14:paraId="6E6CF223" w14:textId="63A72F9E" w:rsidR="003817BB" w:rsidRDefault="00082865" w:rsidP="00E96453">
      <w:pPr>
        <w:spacing w:before="100" w:beforeAutospacing="1" w:after="100" w:afterAutospacing="1" w:line="360" w:lineRule="auto"/>
        <w:jc w:val="both"/>
      </w:pPr>
      <w:r>
        <w:rPr>
          <w:lang w:val="en-GB"/>
        </w:rPr>
        <w:t xml:space="preserve">Our sample </w:t>
      </w:r>
      <w:r w:rsidR="0068389C">
        <w:rPr>
          <w:lang w:val="en-GB"/>
        </w:rPr>
        <w:t>consists of PTAs signed between the years 2000 to 2010 and the country members to these PTAs</w:t>
      </w:r>
      <w:r w:rsidR="00A5053B">
        <w:rPr>
          <w:lang w:val="en-GB"/>
        </w:rPr>
        <w:t xml:space="preserve">, totalling </w:t>
      </w:r>
      <w:r w:rsidR="00CE3D5A">
        <w:rPr>
          <w:lang w:val="en-GB"/>
        </w:rPr>
        <w:t>154</w:t>
      </w:r>
      <w:r w:rsidR="00A5053B">
        <w:rPr>
          <w:lang w:val="en-GB"/>
        </w:rPr>
        <w:t xml:space="preserve"> agreements and </w:t>
      </w:r>
      <w:r w:rsidR="00CE3D5A">
        <w:rPr>
          <w:lang w:val="en-GB"/>
        </w:rPr>
        <w:t>143</w:t>
      </w:r>
      <w:r w:rsidR="00A5053B">
        <w:rPr>
          <w:lang w:val="en-GB"/>
        </w:rPr>
        <w:t xml:space="preserve"> member countries. </w:t>
      </w:r>
      <w:r w:rsidR="003817BB">
        <w:t xml:space="preserve">For ease of estimation, and to </w:t>
      </w:r>
      <w:r w:rsidR="003817BB">
        <w:lastRenderedPageBreak/>
        <w:t>get a sense of geographical differences, we estimate our models by PTA region for five main regions: Africa, Americas, Asia, Europe and Intercontinental</w:t>
      </w:r>
      <w:r w:rsidR="00CE3D5A">
        <w:t xml:space="preserve"> (We exclude Oceania</w:t>
      </w:r>
      <w:r w:rsidR="00F362E8">
        <w:t xml:space="preserve"> [11 countries and 1 agreement]</w:t>
      </w:r>
      <w:r w:rsidR="00CE3D5A">
        <w:t xml:space="preserve"> for lack of sufficient trade data for our estimations)</w:t>
      </w:r>
      <w:r w:rsidR="00640E04">
        <w:t xml:space="preserve">. Each region has the </w:t>
      </w:r>
      <w:r w:rsidR="00871905">
        <w:t>following</w:t>
      </w:r>
      <w:r w:rsidR="00640E04">
        <w:t xml:space="preserve"> samples of agreements and countries: </w:t>
      </w:r>
      <w:r w:rsidR="00882031">
        <w:t>Intercontinental (114 countries and 64 agreements), Europe (42</w:t>
      </w:r>
      <w:r w:rsidR="00882031">
        <w:t xml:space="preserve"> countries and </w:t>
      </w:r>
      <w:r w:rsidR="00882031">
        <w:t xml:space="preserve">41 </w:t>
      </w:r>
      <w:r w:rsidR="00882031">
        <w:t>agreements</w:t>
      </w:r>
      <w:r w:rsidR="00882031">
        <w:t xml:space="preserve">), Asia </w:t>
      </w:r>
      <w:r w:rsidR="00882031">
        <w:t>(</w:t>
      </w:r>
      <w:r w:rsidR="00882031">
        <w:t>35</w:t>
      </w:r>
      <w:r w:rsidR="00882031">
        <w:t xml:space="preserve"> countries and </w:t>
      </w:r>
      <w:r w:rsidR="00882031">
        <w:t>33</w:t>
      </w:r>
      <w:r w:rsidR="00882031">
        <w:t xml:space="preserve"> agreements)</w:t>
      </w:r>
      <w:r w:rsidR="00882031">
        <w:t xml:space="preserve">, Americas </w:t>
      </w:r>
      <w:r w:rsidR="00882031">
        <w:t>(</w:t>
      </w:r>
      <w:r w:rsidR="00882031">
        <w:t>15</w:t>
      </w:r>
      <w:r w:rsidR="00882031">
        <w:t xml:space="preserve"> countries and </w:t>
      </w:r>
      <w:r w:rsidR="00882031">
        <w:t>13</w:t>
      </w:r>
      <w:r w:rsidR="00882031">
        <w:t xml:space="preserve"> agreements)</w:t>
      </w:r>
      <w:r w:rsidR="00882031">
        <w:t xml:space="preserve"> and Africa </w:t>
      </w:r>
      <w:r w:rsidR="00882031">
        <w:t>(</w:t>
      </w:r>
      <w:r w:rsidR="00882031">
        <w:t>10</w:t>
      </w:r>
      <w:r w:rsidR="00882031">
        <w:t xml:space="preserve"> countries and </w:t>
      </w:r>
      <w:r w:rsidR="00882031">
        <w:t>2</w:t>
      </w:r>
      <w:r w:rsidR="00882031">
        <w:t xml:space="preserve"> agreements)</w:t>
      </w:r>
      <w:r w:rsidR="00882031">
        <w:t xml:space="preserve">. </w:t>
      </w:r>
    </w:p>
    <w:p w14:paraId="2790D63E" w14:textId="37F2B4D5" w:rsidR="00626A05" w:rsidRPr="002663E9" w:rsidRDefault="00A10D76" w:rsidP="00694491">
      <w:pPr>
        <w:spacing w:before="100" w:beforeAutospacing="1" w:after="100" w:afterAutospacing="1" w:line="360" w:lineRule="auto"/>
        <w:jc w:val="both"/>
        <w:rPr>
          <w:lang w:val="en-GB"/>
        </w:rPr>
      </w:pPr>
      <w:r>
        <w:t xml:space="preserve">For all countries in our sample, we </w:t>
      </w:r>
      <w:r w:rsidR="00E92DB0">
        <w:t xml:space="preserve">get international trade and domestic trade </w:t>
      </w:r>
      <w:r w:rsidR="00B2792C">
        <w:t>flows</w:t>
      </w:r>
      <w:r w:rsidR="00E92DB0">
        <w:t xml:space="preserve"> from the TradeProd database, </w:t>
      </w:r>
      <w:r w:rsidR="00B2792C">
        <w:t xml:space="preserve">which has been created specifically for estimating gravity models and combines trade data from the </w:t>
      </w:r>
      <w:r w:rsidR="00B2792C">
        <w:t>UN Commodity Trade</w:t>
      </w:r>
      <w:r w:rsidR="00B2792C">
        <w:t xml:space="preserve"> </w:t>
      </w:r>
      <w:r w:rsidR="00B2792C">
        <w:t>Statistics Database</w:t>
      </w:r>
      <w:r w:rsidR="00B2792C">
        <w:t xml:space="preserve"> (COMTRADE) and production data from </w:t>
      </w:r>
      <w:r w:rsidR="00B2792C" w:rsidRPr="00B2792C">
        <w:t>UNIDO Industrial Statistics database (INDSTAT)</w:t>
      </w:r>
      <w:r w:rsidR="00F65E10">
        <w:t xml:space="preserve">. </w:t>
      </w:r>
      <w:r w:rsidR="00E00686">
        <w:t>We also download export data directly from COMTRADE for all countries in our sample to construct our export product unit value</w:t>
      </w:r>
      <w:r w:rsidR="00E86DE8">
        <w:t xml:space="preserve"> measurements. </w:t>
      </w:r>
      <w:r w:rsidR="00F257B2">
        <w:t xml:space="preserve">For </w:t>
      </w:r>
      <w:r w:rsidR="000118FB">
        <w:t>estimations on trade flows, we use international trade flow data as reported by importer</w:t>
      </w:r>
      <w:r w:rsidR="000118FB">
        <w:rPr>
          <w:lang w:val="en-GB"/>
        </w:rPr>
        <w:t xml:space="preserve">. </w:t>
      </w:r>
      <w:r w:rsidR="007952DD">
        <w:rPr>
          <w:lang w:val="en-GB"/>
        </w:rPr>
        <w:t>In order t</w:t>
      </w:r>
      <w:r w:rsidR="00B0714A">
        <w:rPr>
          <w:lang w:val="en-GB"/>
        </w:rPr>
        <w:t xml:space="preserve">o </w:t>
      </w:r>
      <w:r w:rsidR="0055310D">
        <w:rPr>
          <w:lang w:val="en-GB"/>
        </w:rPr>
        <w:t xml:space="preserve">measure the appropriate lags for the effects of each agreement, our </w:t>
      </w:r>
      <w:r w:rsidR="000752F9">
        <w:rPr>
          <w:lang w:val="en-GB"/>
        </w:rPr>
        <w:t>period of interest for international flow data is between 1995 to 2015, and since we are estimating</w:t>
      </w:r>
      <w:r w:rsidR="000B37DA">
        <w:rPr>
          <w:lang w:val="en-GB"/>
        </w:rPr>
        <w:t xml:space="preserve"> in 5-year intervals, we get </w:t>
      </w:r>
      <w:r w:rsidR="007952DD">
        <w:rPr>
          <w:lang w:val="en-GB"/>
        </w:rPr>
        <w:t>trade flow data for the years 1995, 2000, 2005, 2010 and 2015.</w:t>
      </w:r>
      <w:r w:rsidR="00F61EF8">
        <w:rPr>
          <w:lang w:val="en-GB"/>
        </w:rPr>
        <w:t xml:space="preserve"> Finally, </w:t>
      </w:r>
      <w:r w:rsidR="00CD1A2B">
        <w:rPr>
          <w:lang w:val="en-GB"/>
        </w:rPr>
        <w:t>as mentioned before, export p</w:t>
      </w:r>
      <w:r w:rsidR="008B35B9">
        <w:rPr>
          <w:lang w:val="en-GB"/>
        </w:rPr>
        <w:t xml:space="preserve">roduct </w:t>
      </w:r>
      <w:r w:rsidR="00CD1A2B">
        <w:rPr>
          <w:lang w:val="en-GB"/>
        </w:rPr>
        <w:t>u</w:t>
      </w:r>
      <w:r w:rsidR="008B35B9">
        <w:rPr>
          <w:lang w:val="en-GB"/>
        </w:rPr>
        <w:t xml:space="preserve">nit </w:t>
      </w:r>
      <w:r w:rsidR="00CD1A2B">
        <w:rPr>
          <w:lang w:val="en-GB"/>
        </w:rPr>
        <w:t>v</w:t>
      </w:r>
      <w:r w:rsidR="008B35B9">
        <w:rPr>
          <w:lang w:val="en-GB"/>
        </w:rPr>
        <w:t>alues are constructed using the</w:t>
      </w:r>
      <w:r w:rsidR="00CD1A2B">
        <w:rPr>
          <w:lang w:val="en-GB"/>
        </w:rPr>
        <w:t xml:space="preserve"> total value exported per product per year divided by the</w:t>
      </w:r>
      <w:r w:rsidR="008B35B9">
        <w:rPr>
          <w:lang w:val="en-GB"/>
        </w:rPr>
        <w:t xml:space="preserve"> net weight export</w:t>
      </w:r>
      <w:r w:rsidR="00CD1A2B">
        <w:rPr>
          <w:lang w:val="en-GB"/>
        </w:rPr>
        <w:t>ed of said product for said year</w:t>
      </w:r>
      <w:r w:rsidR="008B35B9">
        <w:rPr>
          <w:lang w:val="en-GB"/>
        </w:rPr>
        <w:t xml:space="preserve"> at the HS 2-digit code level</w:t>
      </w:r>
      <w:r w:rsidR="00CD1A2B">
        <w:rPr>
          <w:lang w:val="en-GB"/>
        </w:rPr>
        <w:t xml:space="preserve"> for the 84 and 85 codes</w:t>
      </w:r>
      <w:r w:rsidR="00402564">
        <w:rPr>
          <w:lang w:val="en-GB"/>
        </w:rPr>
        <w:t xml:space="preserve"> for manufactur</w:t>
      </w:r>
      <w:r w:rsidR="00805835">
        <w:rPr>
          <w:lang w:val="en-GB"/>
        </w:rPr>
        <w:t>ing</w:t>
      </w:r>
      <w:r w:rsidR="00402564">
        <w:rPr>
          <w:lang w:val="en-GB"/>
        </w:rPr>
        <w:t xml:space="preserve"> products. </w:t>
      </w:r>
      <w:r w:rsidR="00134997">
        <w:rPr>
          <w:lang w:val="en-GB"/>
        </w:rPr>
        <w:t xml:space="preserve">As it is not possible to </w:t>
      </w:r>
      <w:r w:rsidR="001C4288">
        <w:rPr>
          <w:lang w:val="en-GB"/>
        </w:rPr>
        <w:t xml:space="preserve">get data for </w:t>
      </w:r>
      <w:r w:rsidR="001C4288">
        <w:rPr>
          <w:lang w:val="en-GB"/>
        </w:rPr>
        <w:t>product unit values</w:t>
      </w:r>
      <w:r w:rsidR="001C4288">
        <w:rPr>
          <w:lang w:val="en-GB"/>
        </w:rPr>
        <w:t xml:space="preserve"> for domestic trade, the estimations using this measure as the dependent variable</w:t>
      </w:r>
      <w:r w:rsidR="00D86F77">
        <w:rPr>
          <w:lang w:val="en-GB"/>
        </w:rPr>
        <w:t xml:space="preserve"> will suffer from bias as the estimation does not include intra-trade</w:t>
      </w:r>
      <w:r w:rsidR="004738DD">
        <w:rPr>
          <w:lang w:val="en-GB"/>
        </w:rPr>
        <w:t xml:space="preserve"> effects</w:t>
      </w:r>
      <w:r w:rsidR="00011C50">
        <w:rPr>
          <w:lang w:val="en-GB"/>
        </w:rPr>
        <w:t xml:space="preserve">. However, </w:t>
      </w:r>
      <w:r w:rsidR="00873F4B">
        <w:rPr>
          <w:lang w:val="en-GB"/>
        </w:rPr>
        <w:t xml:space="preserve">the direction of bias </w:t>
      </w:r>
      <w:r w:rsidR="00A7428A">
        <w:rPr>
          <w:lang w:val="en-GB"/>
        </w:rPr>
        <w:t xml:space="preserve">is important as not including intra-trade measures is expected to bias the effects of PTAs downwards </w:t>
      </w:r>
      <w:r w:rsidR="00A7428A">
        <w:rPr>
          <w:lang w:val="en-GB"/>
        </w:rPr>
        <w:fldChar w:fldCharType="begin"/>
      </w:r>
      <w:r w:rsidR="00A7428A">
        <w:rPr>
          <w:lang w:val="en-GB"/>
        </w:rPr>
        <w:instrText xml:space="preserve"> ADDIN ZOTERO_ITEM CSL_CITATION {"citationID":"IBJYsvnD","properties":{"formattedCitation":"(Yotov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A7428A">
        <w:rPr>
          <w:lang w:val="en-GB"/>
        </w:rPr>
        <w:fldChar w:fldCharType="separate"/>
      </w:r>
      <w:r w:rsidR="00A7428A">
        <w:rPr>
          <w:noProof/>
          <w:lang w:val="en-GB"/>
        </w:rPr>
        <w:t>(Yotov et al. 2016)</w:t>
      </w:r>
      <w:r w:rsidR="00A7428A">
        <w:rPr>
          <w:lang w:val="en-GB"/>
        </w:rPr>
        <w:fldChar w:fldCharType="end"/>
      </w:r>
      <w:r w:rsidR="00A7428A">
        <w:rPr>
          <w:lang w:val="en-GB"/>
        </w:rPr>
        <w:t xml:space="preserve">, so we use this estimates </w:t>
      </w:r>
      <w:r w:rsidR="00EB39A1">
        <w:rPr>
          <w:lang w:val="en-GB"/>
        </w:rPr>
        <w:t xml:space="preserve">as </w:t>
      </w:r>
      <w:r w:rsidR="007A3426">
        <w:rPr>
          <w:lang w:val="en-GB"/>
        </w:rPr>
        <w:t xml:space="preserve">illustrative </w:t>
      </w:r>
      <w:r w:rsidR="00EB39A1">
        <w:rPr>
          <w:lang w:val="en-GB"/>
        </w:rPr>
        <w:t xml:space="preserve">conservative measurements of the effects of PTAs on the unit value of exported products. </w:t>
      </w:r>
    </w:p>
    <w:p w14:paraId="6CCCE67B" w14:textId="77777777" w:rsidR="00FF108F" w:rsidRPr="002663E9" w:rsidRDefault="00FF108F">
      <w:pPr>
        <w:rPr>
          <w:lang w:val="en-GB"/>
        </w:rPr>
      </w:pP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00723EC9" w14:textId="77777777" w:rsidR="00A7428A" w:rsidRPr="00A7428A" w:rsidRDefault="00D56B41" w:rsidP="00A7428A">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A7428A" w:rsidRPr="00A7428A">
        <w:rPr>
          <w:lang w:val="en-US"/>
        </w:rPr>
        <w:t xml:space="preserve">Anderson, James E. 1979. “A Theoretical Foundation for the Gravity Equation.” </w:t>
      </w:r>
      <w:r w:rsidR="00A7428A" w:rsidRPr="00A7428A">
        <w:rPr>
          <w:i/>
          <w:iCs/>
          <w:lang w:val="en-US"/>
        </w:rPr>
        <w:t>The American Economic Review</w:t>
      </w:r>
      <w:r w:rsidR="00A7428A" w:rsidRPr="00A7428A">
        <w:rPr>
          <w:lang w:val="en-US"/>
        </w:rPr>
        <w:t xml:space="preserve"> 69 (1): 106–16.</w:t>
      </w:r>
    </w:p>
    <w:p w14:paraId="39DF4C0F" w14:textId="77777777" w:rsidR="00A7428A" w:rsidRPr="00A7428A" w:rsidRDefault="00A7428A" w:rsidP="00A7428A">
      <w:pPr>
        <w:pStyle w:val="Bibliography"/>
        <w:rPr>
          <w:lang w:val="en-US"/>
        </w:rPr>
      </w:pPr>
      <w:r w:rsidRPr="00A7428A">
        <w:rPr>
          <w:lang w:val="en-US"/>
        </w:rPr>
        <w:t xml:space="preserve">Anderson, James E., and Eric van </w:t>
      </w:r>
      <w:proofErr w:type="spellStart"/>
      <w:r w:rsidRPr="00A7428A">
        <w:rPr>
          <w:lang w:val="en-US"/>
        </w:rPr>
        <w:t>Wincoop</w:t>
      </w:r>
      <w:proofErr w:type="spellEnd"/>
      <w:r w:rsidRPr="00A7428A">
        <w:rPr>
          <w:lang w:val="en-US"/>
        </w:rPr>
        <w:t xml:space="preserve">. 2003. “Gravity with Gravitas: A Solution to the Border Puzzle.” </w:t>
      </w:r>
      <w:r w:rsidRPr="00A7428A">
        <w:rPr>
          <w:i/>
          <w:iCs/>
          <w:lang w:val="en-US"/>
        </w:rPr>
        <w:t>The American Economic Review</w:t>
      </w:r>
      <w:r w:rsidRPr="00A7428A">
        <w:rPr>
          <w:lang w:val="en-US"/>
        </w:rPr>
        <w:t xml:space="preserve"> 93 (1): 170–92.</w:t>
      </w:r>
    </w:p>
    <w:p w14:paraId="4675A747" w14:textId="77777777" w:rsidR="00A7428A" w:rsidRPr="00A7428A" w:rsidRDefault="00A7428A" w:rsidP="00A7428A">
      <w:pPr>
        <w:pStyle w:val="Bibliography"/>
        <w:rPr>
          <w:lang w:val="en-US"/>
        </w:rPr>
      </w:pPr>
      <w:r w:rsidRPr="00A7428A">
        <w:rPr>
          <w:lang w:val="en-US"/>
        </w:rPr>
        <w:t xml:space="preserve">Anderson, James E., and Yoto V. </w:t>
      </w:r>
      <w:proofErr w:type="spellStart"/>
      <w:r w:rsidRPr="00A7428A">
        <w:rPr>
          <w:lang w:val="en-US"/>
        </w:rPr>
        <w:t>Yotov</w:t>
      </w:r>
      <w:proofErr w:type="spellEnd"/>
      <w:r w:rsidRPr="00A7428A">
        <w:rPr>
          <w:lang w:val="en-US"/>
        </w:rPr>
        <w:t xml:space="preserve">. 2016. “Terms of Trade and Global Efficiency Effects of Free Trade Agreements, 1990–2002.” </w:t>
      </w:r>
      <w:r w:rsidRPr="00A7428A">
        <w:rPr>
          <w:i/>
          <w:iCs/>
          <w:lang w:val="en-US"/>
        </w:rPr>
        <w:t>Journal of International Economics</w:t>
      </w:r>
      <w:r w:rsidRPr="00A7428A">
        <w:rPr>
          <w:lang w:val="en-US"/>
        </w:rPr>
        <w:t xml:space="preserve"> 99 (March):279–98. https://doi.org/10.1016/j.jinteco.2015.10.006.</w:t>
      </w:r>
    </w:p>
    <w:p w14:paraId="2A9F2D34" w14:textId="77777777" w:rsidR="00A7428A" w:rsidRPr="00A7428A" w:rsidRDefault="00A7428A" w:rsidP="00A7428A">
      <w:pPr>
        <w:pStyle w:val="Bibliography"/>
        <w:rPr>
          <w:lang w:val="en-US"/>
        </w:rPr>
      </w:pPr>
      <w:r w:rsidRPr="00A7428A">
        <w:rPr>
          <w:lang w:val="en-US"/>
        </w:rPr>
        <w:lastRenderedPageBreak/>
        <w:t xml:space="preserve">Baier, Scott L., and Jeffrey H. </w:t>
      </w:r>
      <w:proofErr w:type="spellStart"/>
      <w:r w:rsidRPr="00A7428A">
        <w:rPr>
          <w:lang w:val="en-US"/>
        </w:rPr>
        <w:t>Bergstrand</w:t>
      </w:r>
      <w:proofErr w:type="spellEnd"/>
      <w:r w:rsidRPr="00A7428A">
        <w:rPr>
          <w:lang w:val="en-US"/>
        </w:rPr>
        <w:t xml:space="preserve">. 2007. “Do Free Trade Agreements Actually Increase Members’ International Trade?” </w:t>
      </w:r>
      <w:r w:rsidRPr="00A7428A">
        <w:rPr>
          <w:i/>
          <w:iCs/>
          <w:lang w:val="en-US"/>
        </w:rPr>
        <w:t>Journal of International Economics</w:t>
      </w:r>
      <w:r w:rsidRPr="00A7428A">
        <w:rPr>
          <w:lang w:val="en-US"/>
        </w:rPr>
        <w:t xml:space="preserve"> 71 (1): 72–95. https://doi.org/10.1016/j.jinteco.2006.02.005.</w:t>
      </w:r>
    </w:p>
    <w:p w14:paraId="3795F8A3" w14:textId="77777777" w:rsidR="00A7428A" w:rsidRPr="00A7428A" w:rsidRDefault="00A7428A" w:rsidP="00A7428A">
      <w:pPr>
        <w:pStyle w:val="Bibliography"/>
        <w:rPr>
          <w:lang w:val="en-US"/>
        </w:rPr>
      </w:pPr>
      <w:r w:rsidRPr="00A7428A">
        <w:rPr>
          <w:lang w:val="en-US"/>
        </w:rPr>
        <w:t xml:space="preserve">Baier, Scott L., Yoto V. </w:t>
      </w:r>
      <w:proofErr w:type="spellStart"/>
      <w:r w:rsidRPr="00A7428A">
        <w:rPr>
          <w:lang w:val="en-US"/>
        </w:rPr>
        <w:t>Yotov</w:t>
      </w:r>
      <w:proofErr w:type="spellEnd"/>
      <w:r w:rsidRPr="00A7428A">
        <w:rPr>
          <w:lang w:val="en-US"/>
        </w:rPr>
        <w:t xml:space="preserve">, and Thomas </w:t>
      </w:r>
      <w:proofErr w:type="spellStart"/>
      <w:r w:rsidRPr="00A7428A">
        <w:rPr>
          <w:lang w:val="en-US"/>
        </w:rPr>
        <w:t>Zylkin</w:t>
      </w:r>
      <w:proofErr w:type="spellEnd"/>
      <w:r w:rsidRPr="00A7428A">
        <w:rPr>
          <w:lang w:val="en-US"/>
        </w:rPr>
        <w:t xml:space="preserve">. 2019. “On the Widely Differing Effects of Free Trade Agreements: Lessons from Twenty Years of Trade Integration.” </w:t>
      </w:r>
      <w:r w:rsidRPr="00A7428A">
        <w:rPr>
          <w:i/>
          <w:iCs/>
          <w:lang w:val="en-US"/>
        </w:rPr>
        <w:t>Journal of International Economics</w:t>
      </w:r>
      <w:r w:rsidRPr="00A7428A">
        <w:rPr>
          <w:lang w:val="en-US"/>
        </w:rPr>
        <w:t xml:space="preserve"> 116 (January):206–26. https://doi.org/10.1016/j.jinteco.2018.11.002.</w:t>
      </w:r>
    </w:p>
    <w:p w14:paraId="0F704967" w14:textId="77777777" w:rsidR="00A7428A" w:rsidRPr="00A7428A" w:rsidRDefault="00A7428A" w:rsidP="00A7428A">
      <w:pPr>
        <w:pStyle w:val="Bibliography"/>
        <w:rPr>
          <w:lang w:val="en-US"/>
        </w:rPr>
      </w:pPr>
      <w:r w:rsidRPr="00A7428A">
        <w:rPr>
          <w:lang w:val="es-ES"/>
        </w:rPr>
        <w:t xml:space="preserve">Bastos, Paulo, and Joana Silva. </w:t>
      </w:r>
      <w:r w:rsidRPr="00A7428A">
        <w:rPr>
          <w:lang w:val="en-US"/>
        </w:rPr>
        <w:t xml:space="preserve">2010. “The Quality of a Firm’s Exports: Where You Export to Matters.” </w:t>
      </w:r>
      <w:r w:rsidRPr="00A7428A">
        <w:rPr>
          <w:i/>
          <w:iCs/>
          <w:lang w:val="en-US"/>
        </w:rPr>
        <w:t>Journal of International Economics</w:t>
      </w:r>
      <w:r w:rsidRPr="00A7428A">
        <w:rPr>
          <w:lang w:val="en-US"/>
        </w:rPr>
        <w:t xml:space="preserve"> 82 (2): 99–111. https://doi.org/10.1016/j.jinteco.2010.07.001.</w:t>
      </w:r>
    </w:p>
    <w:p w14:paraId="61BCB322" w14:textId="77777777" w:rsidR="00A7428A" w:rsidRPr="00A7428A" w:rsidRDefault="00A7428A" w:rsidP="00A7428A">
      <w:pPr>
        <w:pStyle w:val="Bibliography"/>
        <w:rPr>
          <w:lang w:val="en-US"/>
        </w:rPr>
      </w:pPr>
      <w:proofErr w:type="spellStart"/>
      <w:r w:rsidRPr="00A7428A">
        <w:rPr>
          <w:lang w:val="en-US"/>
        </w:rPr>
        <w:t>Bergstrand</w:t>
      </w:r>
      <w:proofErr w:type="spellEnd"/>
      <w:r w:rsidRPr="00A7428A">
        <w:rPr>
          <w:lang w:val="en-US"/>
        </w:rPr>
        <w:t xml:space="preserve">, Jeffrey H., Mario Larch, and Yoto V. </w:t>
      </w:r>
      <w:proofErr w:type="spellStart"/>
      <w:r w:rsidRPr="00A7428A">
        <w:rPr>
          <w:lang w:val="en-US"/>
        </w:rPr>
        <w:t>Yotov</w:t>
      </w:r>
      <w:proofErr w:type="spellEnd"/>
      <w:r w:rsidRPr="00A7428A">
        <w:rPr>
          <w:lang w:val="en-US"/>
        </w:rPr>
        <w:t xml:space="preserve">. 2015. “Economic Integration Agreements, Border Effects, and Distance Elasticities in the Gravity Equation.” </w:t>
      </w:r>
      <w:r w:rsidRPr="00A7428A">
        <w:rPr>
          <w:i/>
          <w:iCs/>
          <w:lang w:val="en-US"/>
        </w:rPr>
        <w:t>European Economic Review</w:t>
      </w:r>
      <w:r w:rsidRPr="00A7428A">
        <w:rPr>
          <w:lang w:val="en-US"/>
        </w:rPr>
        <w:t xml:space="preserve"> 78 (August):307–27. https://doi.org/10.1016/j.euroecorev.2015.06.003.</w:t>
      </w:r>
    </w:p>
    <w:p w14:paraId="1F30FA77" w14:textId="77777777" w:rsidR="00A7428A" w:rsidRPr="00A7428A" w:rsidRDefault="00A7428A" w:rsidP="00A7428A">
      <w:pPr>
        <w:pStyle w:val="Bibliography"/>
        <w:rPr>
          <w:lang w:val="en-US"/>
        </w:rPr>
      </w:pPr>
      <w:proofErr w:type="spellStart"/>
      <w:r w:rsidRPr="00A7428A">
        <w:rPr>
          <w:lang w:val="en-US"/>
        </w:rPr>
        <w:t>Chatzilazarou</w:t>
      </w:r>
      <w:proofErr w:type="spellEnd"/>
      <w:r w:rsidRPr="00A7428A">
        <w:rPr>
          <w:lang w:val="en-US"/>
        </w:rPr>
        <w:t xml:space="preserve">, </w:t>
      </w:r>
      <w:proofErr w:type="spellStart"/>
      <w:r w:rsidRPr="00A7428A">
        <w:rPr>
          <w:lang w:val="en-US"/>
        </w:rPr>
        <w:t>Lazaros</w:t>
      </w:r>
      <w:proofErr w:type="spellEnd"/>
      <w:r w:rsidRPr="00A7428A">
        <w:rPr>
          <w:lang w:val="en-US"/>
        </w:rPr>
        <w:t xml:space="preserve"> </w:t>
      </w:r>
      <w:proofErr w:type="spellStart"/>
      <w:r w:rsidRPr="00A7428A">
        <w:rPr>
          <w:lang w:val="en-US"/>
        </w:rPr>
        <w:t>Antonios</w:t>
      </w:r>
      <w:proofErr w:type="spellEnd"/>
      <w:r w:rsidRPr="00A7428A">
        <w:rPr>
          <w:lang w:val="en-US"/>
        </w:rPr>
        <w:t xml:space="preserve">, and Dimitrios </w:t>
      </w:r>
      <w:proofErr w:type="spellStart"/>
      <w:r w:rsidRPr="00A7428A">
        <w:rPr>
          <w:lang w:val="en-US"/>
        </w:rPr>
        <w:t>Dadakas</w:t>
      </w:r>
      <w:proofErr w:type="spellEnd"/>
      <w:r w:rsidRPr="00A7428A">
        <w:rPr>
          <w:lang w:val="en-US"/>
        </w:rPr>
        <w:t xml:space="preserve">. 2023. “Trade Potential in European Union Manufacturing.” </w:t>
      </w:r>
      <w:r w:rsidRPr="00A7428A">
        <w:rPr>
          <w:i/>
          <w:iCs/>
          <w:lang w:val="en-US"/>
        </w:rPr>
        <w:t>Journal of Economic Studies</w:t>
      </w:r>
      <w:r w:rsidRPr="00A7428A">
        <w:rPr>
          <w:lang w:val="en-US"/>
        </w:rPr>
        <w:t xml:space="preserve"> 51 (5): 1144–63. https://doi.org/10.1108/JES-06-2023-0292.</w:t>
      </w:r>
    </w:p>
    <w:p w14:paraId="35057C46" w14:textId="77777777" w:rsidR="00A7428A" w:rsidRPr="00A7428A" w:rsidRDefault="00A7428A" w:rsidP="00A7428A">
      <w:pPr>
        <w:pStyle w:val="Bibliography"/>
        <w:rPr>
          <w:lang w:val="en-US"/>
        </w:rPr>
      </w:pPr>
      <w:proofErr w:type="spellStart"/>
      <w:r w:rsidRPr="00A7428A">
        <w:rPr>
          <w:lang w:val="en-US"/>
        </w:rPr>
        <w:t>Dahi</w:t>
      </w:r>
      <w:proofErr w:type="spellEnd"/>
      <w:r w:rsidRPr="00A7428A">
        <w:rPr>
          <w:lang w:val="en-US"/>
        </w:rPr>
        <w:t xml:space="preserve">, Omar S., and </w:t>
      </w:r>
      <w:proofErr w:type="spellStart"/>
      <w:r w:rsidRPr="00A7428A">
        <w:rPr>
          <w:lang w:val="en-US"/>
        </w:rPr>
        <w:t>Firat</w:t>
      </w:r>
      <w:proofErr w:type="spellEnd"/>
      <w:r w:rsidRPr="00A7428A">
        <w:rPr>
          <w:lang w:val="en-US"/>
        </w:rPr>
        <w:t xml:space="preserve"> Demir. 2017. “South-South and North-South Economic Exchanges: Does It Matter Who Is Exchanging What and with Whom?” </w:t>
      </w:r>
      <w:r w:rsidRPr="00A7428A">
        <w:rPr>
          <w:i/>
          <w:iCs/>
          <w:lang w:val="en-US"/>
        </w:rPr>
        <w:t>Journal of Economic Surveys</w:t>
      </w:r>
      <w:r w:rsidRPr="00A7428A">
        <w:rPr>
          <w:lang w:val="en-US"/>
        </w:rPr>
        <w:t xml:space="preserve"> 31 (5): 1449–86. https://doi.org/10.1111/joes.12225.</w:t>
      </w:r>
    </w:p>
    <w:p w14:paraId="2E7D697D" w14:textId="77777777" w:rsidR="00A7428A" w:rsidRPr="00A7428A" w:rsidRDefault="00A7428A" w:rsidP="00A7428A">
      <w:pPr>
        <w:pStyle w:val="Bibliography"/>
        <w:rPr>
          <w:lang w:val="en-US"/>
        </w:rPr>
      </w:pPr>
      <w:r w:rsidRPr="00A7428A">
        <w:rPr>
          <w:lang w:val="en-US"/>
        </w:rPr>
        <w:t xml:space="preserve">Dai, Mian, Yoto V. </w:t>
      </w:r>
      <w:proofErr w:type="spellStart"/>
      <w:r w:rsidRPr="00A7428A">
        <w:rPr>
          <w:lang w:val="en-US"/>
        </w:rPr>
        <w:t>Yotov</w:t>
      </w:r>
      <w:proofErr w:type="spellEnd"/>
      <w:r w:rsidRPr="00A7428A">
        <w:rPr>
          <w:lang w:val="en-US"/>
        </w:rPr>
        <w:t xml:space="preserve">, and Thomas </w:t>
      </w:r>
      <w:proofErr w:type="spellStart"/>
      <w:r w:rsidRPr="00A7428A">
        <w:rPr>
          <w:lang w:val="en-US"/>
        </w:rPr>
        <w:t>Zylkin</w:t>
      </w:r>
      <w:proofErr w:type="spellEnd"/>
      <w:r w:rsidRPr="00A7428A">
        <w:rPr>
          <w:lang w:val="en-US"/>
        </w:rPr>
        <w:t xml:space="preserve">. 2014. “On the Trade-Diversion Effects of Free Trade Agreements.” </w:t>
      </w:r>
      <w:r w:rsidRPr="00A7428A">
        <w:rPr>
          <w:i/>
          <w:iCs/>
          <w:lang w:val="en-US"/>
        </w:rPr>
        <w:t>Economics Letters</w:t>
      </w:r>
      <w:r w:rsidRPr="00A7428A">
        <w:rPr>
          <w:lang w:val="en-US"/>
        </w:rPr>
        <w:t xml:space="preserve"> 122 (2): 321–25. https://doi.org/10.1016/j.econlet.2013.12.024.</w:t>
      </w:r>
    </w:p>
    <w:p w14:paraId="1C44B502" w14:textId="77777777" w:rsidR="00A7428A" w:rsidRPr="00A7428A" w:rsidRDefault="00A7428A" w:rsidP="00A7428A">
      <w:pPr>
        <w:pStyle w:val="Bibliography"/>
        <w:rPr>
          <w:lang w:val="en-US"/>
        </w:rPr>
      </w:pPr>
      <w:proofErr w:type="spellStart"/>
      <w:r w:rsidRPr="00A7428A">
        <w:rPr>
          <w:lang w:val="en-US"/>
        </w:rPr>
        <w:t>Dür</w:t>
      </w:r>
      <w:proofErr w:type="spellEnd"/>
      <w:r w:rsidRPr="00A7428A">
        <w:rPr>
          <w:lang w:val="en-US"/>
        </w:rPr>
        <w:t xml:space="preserve">, Andreas, Leonardo </w:t>
      </w:r>
      <w:proofErr w:type="spellStart"/>
      <w:r w:rsidRPr="00A7428A">
        <w:rPr>
          <w:lang w:val="en-US"/>
        </w:rPr>
        <w:t>Baccini</w:t>
      </w:r>
      <w:proofErr w:type="spellEnd"/>
      <w:r w:rsidRPr="00A7428A">
        <w:rPr>
          <w:lang w:val="en-US"/>
        </w:rPr>
        <w:t xml:space="preserve"> and Manfred </w:t>
      </w:r>
      <w:proofErr w:type="spellStart"/>
      <w:r w:rsidRPr="00A7428A">
        <w:rPr>
          <w:lang w:val="en-US"/>
        </w:rPr>
        <w:t>Elsig</w:t>
      </w:r>
      <w:proofErr w:type="spellEnd"/>
      <w:r w:rsidRPr="00A7428A">
        <w:rPr>
          <w:lang w:val="en-US"/>
        </w:rPr>
        <w:t>. 2014. “The Design of International Trade Agreements: Introducing a New Database.” The Review of International Organizations. https://www.designoftradeagreements.org/downloads/.</w:t>
      </w:r>
    </w:p>
    <w:p w14:paraId="12E0C3FA" w14:textId="77777777" w:rsidR="00A7428A" w:rsidRPr="00A7428A" w:rsidRDefault="00A7428A" w:rsidP="00A7428A">
      <w:pPr>
        <w:pStyle w:val="Bibliography"/>
        <w:rPr>
          <w:lang w:val="en-US"/>
        </w:rPr>
      </w:pPr>
      <w:r w:rsidRPr="00A7428A">
        <w:rPr>
          <w:lang w:val="en-US"/>
        </w:rPr>
        <w:t xml:space="preserve">Heid, Benedikt, Mario Larch, and Yoto V. </w:t>
      </w:r>
      <w:proofErr w:type="spellStart"/>
      <w:r w:rsidRPr="00A7428A">
        <w:rPr>
          <w:lang w:val="en-US"/>
        </w:rPr>
        <w:t>Yotov</w:t>
      </w:r>
      <w:proofErr w:type="spellEnd"/>
      <w:r w:rsidRPr="00A7428A">
        <w:rPr>
          <w:lang w:val="en-US"/>
        </w:rPr>
        <w:t>. 2017. “Estimating the Effects of Non-Discriminatory Trade Policies within Structural Gravity Models.” SSRN Scholarly Paper. Rochester, NY. https://doi.org/10.2139/ssrn.3100014.</w:t>
      </w:r>
    </w:p>
    <w:p w14:paraId="53CB14C7" w14:textId="77777777" w:rsidR="00A7428A" w:rsidRPr="00A7428A" w:rsidRDefault="00A7428A" w:rsidP="00A7428A">
      <w:pPr>
        <w:pStyle w:val="Bibliography"/>
        <w:rPr>
          <w:lang w:val="en-US"/>
        </w:rPr>
      </w:pPr>
      <w:proofErr w:type="spellStart"/>
      <w:r w:rsidRPr="00A7428A">
        <w:rPr>
          <w:lang w:val="en-US"/>
        </w:rPr>
        <w:t>Latzer</w:t>
      </w:r>
      <w:proofErr w:type="spellEnd"/>
      <w:r w:rsidRPr="00A7428A">
        <w:rPr>
          <w:lang w:val="en-US"/>
        </w:rPr>
        <w:t xml:space="preserve">, Hélène, and Florian </w:t>
      </w:r>
      <w:proofErr w:type="spellStart"/>
      <w:r w:rsidRPr="00A7428A">
        <w:rPr>
          <w:lang w:val="en-US"/>
        </w:rPr>
        <w:t>Mayneris</w:t>
      </w:r>
      <w:proofErr w:type="spellEnd"/>
      <w:r w:rsidRPr="00A7428A">
        <w:rPr>
          <w:lang w:val="en-US"/>
        </w:rPr>
        <w:t xml:space="preserve">. 2021. “Average Income, Income Inequality and Export Unit Values.” </w:t>
      </w:r>
      <w:r w:rsidRPr="00A7428A">
        <w:rPr>
          <w:i/>
          <w:iCs/>
          <w:lang w:val="en-US"/>
        </w:rPr>
        <w:t>Journal of Economic Behavior &amp; Organization</w:t>
      </w:r>
      <w:r w:rsidRPr="00A7428A">
        <w:rPr>
          <w:lang w:val="en-US"/>
        </w:rPr>
        <w:t xml:space="preserve"> 185 (May):625–46. https://doi.org/10.1016/j.jebo.2021.03.002.</w:t>
      </w:r>
    </w:p>
    <w:p w14:paraId="30E8F0A8" w14:textId="77777777" w:rsidR="00A7428A" w:rsidRPr="00A7428A" w:rsidRDefault="00A7428A" w:rsidP="00A7428A">
      <w:pPr>
        <w:pStyle w:val="Bibliography"/>
        <w:rPr>
          <w:lang w:val="en-US"/>
        </w:rPr>
      </w:pPr>
      <w:proofErr w:type="spellStart"/>
      <w:r w:rsidRPr="00A7428A">
        <w:rPr>
          <w:lang w:val="en-US"/>
        </w:rPr>
        <w:t>Manova</w:t>
      </w:r>
      <w:proofErr w:type="spellEnd"/>
      <w:r w:rsidRPr="00A7428A">
        <w:rPr>
          <w:lang w:val="en-US"/>
        </w:rPr>
        <w:t xml:space="preserve">, </w:t>
      </w:r>
      <w:proofErr w:type="spellStart"/>
      <w:r w:rsidRPr="00A7428A">
        <w:rPr>
          <w:lang w:val="en-US"/>
        </w:rPr>
        <w:t>Kalina</w:t>
      </w:r>
      <w:proofErr w:type="spellEnd"/>
      <w:r w:rsidRPr="00A7428A">
        <w:rPr>
          <w:lang w:val="en-US"/>
        </w:rPr>
        <w:t xml:space="preserve">, and </w:t>
      </w:r>
      <w:proofErr w:type="spellStart"/>
      <w:r w:rsidRPr="00A7428A">
        <w:rPr>
          <w:lang w:val="en-US"/>
        </w:rPr>
        <w:t>Zhiwei</w:t>
      </w:r>
      <w:proofErr w:type="spellEnd"/>
      <w:r w:rsidRPr="00A7428A">
        <w:rPr>
          <w:lang w:val="en-US"/>
        </w:rPr>
        <w:t xml:space="preserve"> Zhang. 2012. “Export Prices Across Firms and Destinations.” </w:t>
      </w:r>
      <w:r w:rsidRPr="00A7428A">
        <w:rPr>
          <w:i/>
          <w:iCs/>
          <w:lang w:val="en-US"/>
        </w:rPr>
        <w:t>The Quarterly Journal of Economics</w:t>
      </w:r>
      <w:r w:rsidRPr="00A7428A">
        <w:rPr>
          <w:lang w:val="en-US"/>
        </w:rPr>
        <w:t xml:space="preserve"> 127 (1): 379–436.</w:t>
      </w:r>
    </w:p>
    <w:p w14:paraId="7365391E" w14:textId="77777777" w:rsidR="00A7428A" w:rsidRPr="00A7428A" w:rsidRDefault="00A7428A" w:rsidP="00A7428A">
      <w:pPr>
        <w:pStyle w:val="Bibliography"/>
        <w:rPr>
          <w:lang w:val="en-US"/>
        </w:rPr>
      </w:pPr>
      <w:r w:rsidRPr="00A7428A">
        <w:rPr>
          <w:lang w:val="en-US"/>
        </w:rPr>
        <w:t xml:space="preserve">Olivero, María </w:t>
      </w:r>
      <w:proofErr w:type="spellStart"/>
      <w:r w:rsidRPr="00A7428A">
        <w:rPr>
          <w:lang w:val="en-US"/>
        </w:rPr>
        <w:t>Pía</w:t>
      </w:r>
      <w:proofErr w:type="spellEnd"/>
      <w:r w:rsidRPr="00A7428A">
        <w:rPr>
          <w:lang w:val="en-US"/>
        </w:rPr>
        <w:t xml:space="preserve">, and Yoto V. </w:t>
      </w:r>
      <w:proofErr w:type="spellStart"/>
      <w:r w:rsidRPr="00A7428A">
        <w:rPr>
          <w:lang w:val="en-US"/>
        </w:rPr>
        <w:t>Yotov</w:t>
      </w:r>
      <w:proofErr w:type="spellEnd"/>
      <w:r w:rsidRPr="00A7428A">
        <w:rPr>
          <w:lang w:val="en-US"/>
        </w:rPr>
        <w:t xml:space="preserve">. 2012. “Dynamic Gravity: Endogenous Country Size and Asset Accumulation.” </w:t>
      </w:r>
      <w:r w:rsidRPr="00A7428A">
        <w:rPr>
          <w:i/>
          <w:iCs/>
          <w:lang w:val="en-US"/>
        </w:rPr>
        <w:t xml:space="preserve">Canadian Journal of Economics/Revue Canadienne </w:t>
      </w:r>
      <w:proofErr w:type="spellStart"/>
      <w:r w:rsidRPr="00A7428A">
        <w:rPr>
          <w:i/>
          <w:iCs/>
          <w:lang w:val="en-US"/>
        </w:rPr>
        <w:t>d’économique</w:t>
      </w:r>
      <w:proofErr w:type="spellEnd"/>
      <w:r w:rsidRPr="00A7428A">
        <w:rPr>
          <w:lang w:val="en-US"/>
        </w:rPr>
        <w:t xml:space="preserve"> 45 (1): 64–92. https://doi.org/10.1111/j.1540-5982.2011.01687.x.</w:t>
      </w:r>
    </w:p>
    <w:p w14:paraId="0D4D16CF" w14:textId="77777777" w:rsidR="00A7428A" w:rsidRPr="00A7428A" w:rsidRDefault="00A7428A" w:rsidP="00A7428A">
      <w:pPr>
        <w:pStyle w:val="Bibliography"/>
        <w:rPr>
          <w:lang w:val="en-US"/>
        </w:rPr>
      </w:pPr>
      <w:r w:rsidRPr="00A7428A">
        <w:rPr>
          <w:lang w:val="en-US"/>
        </w:rPr>
        <w:t xml:space="preserve">Santos Silva, J. M. C., and Silvana </w:t>
      </w:r>
      <w:proofErr w:type="spellStart"/>
      <w:r w:rsidRPr="00A7428A">
        <w:rPr>
          <w:lang w:val="en-US"/>
        </w:rPr>
        <w:t>Tenreyro</w:t>
      </w:r>
      <w:proofErr w:type="spellEnd"/>
      <w:r w:rsidRPr="00A7428A">
        <w:rPr>
          <w:lang w:val="en-US"/>
        </w:rPr>
        <w:t xml:space="preserve">. 2011. “Further Simulation Evidence on the Performance of the Poisson Pseudo-Maximum Likelihood Estimator.” </w:t>
      </w:r>
      <w:r w:rsidRPr="00A7428A">
        <w:rPr>
          <w:i/>
          <w:iCs/>
          <w:lang w:val="en-US"/>
        </w:rPr>
        <w:t>Economics Letters</w:t>
      </w:r>
      <w:r w:rsidRPr="00A7428A">
        <w:rPr>
          <w:lang w:val="en-US"/>
        </w:rPr>
        <w:t xml:space="preserve"> 112 (2): 220–22. https://doi.org/10.1016/j.econlet.2011.05.008.</w:t>
      </w:r>
    </w:p>
    <w:p w14:paraId="6170ADAF" w14:textId="77777777" w:rsidR="00A7428A" w:rsidRPr="00A7428A" w:rsidRDefault="00A7428A" w:rsidP="00A7428A">
      <w:pPr>
        <w:pStyle w:val="Bibliography"/>
        <w:rPr>
          <w:lang w:val="en-US"/>
        </w:rPr>
      </w:pPr>
      <w:r w:rsidRPr="00A7428A">
        <w:rPr>
          <w:lang w:val="en-US"/>
        </w:rPr>
        <w:t xml:space="preserve">Silva, J. M. C. Santos, and Silvana </w:t>
      </w:r>
      <w:proofErr w:type="spellStart"/>
      <w:r w:rsidRPr="00A7428A">
        <w:rPr>
          <w:lang w:val="en-US"/>
        </w:rPr>
        <w:t>Tenreyro</w:t>
      </w:r>
      <w:proofErr w:type="spellEnd"/>
      <w:r w:rsidRPr="00A7428A">
        <w:rPr>
          <w:lang w:val="en-US"/>
        </w:rPr>
        <w:t xml:space="preserve">. 2006. “The Log of Gravity.” </w:t>
      </w:r>
      <w:r w:rsidRPr="00A7428A">
        <w:rPr>
          <w:i/>
          <w:iCs/>
          <w:lang w:val="en-US"/>
        </w:rPr>
        <w:t>The Review of Economics and Statistics</w:t>
      </w:r>
      <w:r w:rsidRPr="00A7428A">
        <w:rPr>
          <w:lang w:val="en-US"/>
        </w:rPr>
        <w:t xml:space="preserve"> 88 (4): 641–58.</w:t>
      </w:r>
    </w:p>
    <w:p w14:paraId="3AC3EC0A" w14:textId="77777777" w:rsidR="00A7428A" w:rsidRPr="00A7428A" w:rsidRDefault="00A7428A" w:rsidP="00A7428A">
      <w:pPr>
        <w:pStyle w:val="Bibliography"/>
        <w:rPr>
          <w:lang w:val="en-US"/>
        </w:rPr>
      </w:pPr>
      <w:r w:rsidRPr="00A7428A">
        <w:rPr>
          <w:lang w:val="en-US"/>
        </w:rPr>
        <w:t xml:space="preserve">Thierry Mayer, Gianluca </w:t>
      </w:r>
      <w:proofErr w:type="spellStart"/>
      <w:r w:rsidRPr="00A7428A">
        <w:rPr>
          <w:lang w:val="en-US"/>
        </w:rPr>
        <w:t>Santoni</w:t>
      </w:r>
      <w:proofErr w:type="spellEnd"/>
      <w:r w:rsidRPr="00A7428A">
        <w:rPr>
          <w:lang w:val="en-US"/>
        </w:rPr>
        <w:t xml:space="preserve">, Vincent </w:t>
      </w:r>
      <w:proofErr w:type="spellStart"/>
      <w:r w:rsidRPr="00A7428A">
        <w:rPr>
          <w:lang w:val="en-US"/>
        </w:rPr>
        <w:t>Vicard</w:t>
      </w:r>
      <w:proofErr w:type="spellEnd"/>
      <w:r w:rsidRPr="00A7428A">
        <w:rPr>
          <w:lang w:val="en-US"/>
        </w:rPr>
        <w:t>. 2023. “The CEPII Trade and Production Database (</w:t>
      </w:r>
      <w:proofErr w:type="spellStart"/>
      <w:r w:rsidRPr="00A7428A">
        <w:rPr>
          <w:lang w:val="en-US"/>
        </w:rPr>
        <w:t>TradeProd</w:t>
      </w:r>
      <w:proofErr w:type="spellEnd"/>
      <w:r w:rsidRPr="00A7428A">
        <w:rPr>
          <w:lang w:val="en-US"/>
        </w:rPr>
        <w:t>).” http://www.cepii.fr/CEPII/en/bdd_modele/bdd_modele_item.asp?id=5.</w:t>
      </w:r>
    </w:p>
    <w:p w14:paraId="094310D4" w14:textId="77777777" w:rsidR="00A7428A" w:rsidRPr="00A7428A" w:rsidRDefault="00A7428A" w:rsidP="00A7428A">
      <w:pPr>
        <w:pStyle w:val="Bibliography"/>
        <w:rPr>
          <w:lang w:val="en-US"/>
        </w:rPr>
      </w:pPr>
      <w:proofErr w:type="spellStart"/>
      <w:r w:rsidRPr="00A7428A">
        <w:rPr>
          <w:lang w:val="en-US"/>
        </w:rPr>
        <w:lastRenderedPageBreak/>
        <w:t>Yotov</w:t>
      </w:r>
      <w:proofErr w:type="spellEnd"/>
      <w:r w:rsidRPr="00A7428A">
        <w:rPr>
          <w:lang w:val="en-US"/>
        </w:rPr>
        <w:t xml:space="preserve">, Yoto V. 2012. “A Simple Solution to the Distance Puzzle in International Trade.” </w:t>
      </w:r>
      <w:r w:rsidRPr="00A7428A">
        <w:rPr>
          <w:i/>
          <w:iCs/>
          <w:lang w:val="en-US"/>
        </w:rPr>
        <w:t>Economics Letters</w:t>
      </w:r>
      <w:r w:rsidRPr="00A7428A">
        <w:rPr>
          <w:lang w:val="en-US"/>
        </w:rPr>
        <w:t xml:space="preserve"> 117 (3): 794–98. https://doi.org/10.1016/j.econlet.2012.08.032.</w:t>
      </w:r>
    </w:p>
    <w:p w14:paraId="6CE95CA5" w14:textId="77777777" w:rsidR="00A7428A" w:rsidRPr="00A7428A" w:rsidRDefault="00A7428A" w:rsidP="00A7428A">
      <w:pPr>
        <w:pStyle w:val="Bibliography"/>
        <w:rPr>
          <w:lang w:val="en-US"/>
        </w:rPr>
      </w:pPr>
      <w:proofErr w:type="spellStart"/>
      <w:r w:rsidRPr="00A7428A">
        <w:rPr>
          <w:lang w:val="en-US"/>
        </w:rPr>
        <w:t>Yotov</w:t>
      </w:r>
      <w:proofErr w:type="spellEnd"/>
      <w:r w:rsidRPr="00A7428A">
        <w:rPr>
          <w:lang w:val="en-US"/>
        </w:rPr>
        <w:t xml:space="preserve">, Yoto V., Roberta </w:t>
      </w:r>
      <w:proofErr w:type="spellStart"/>
      <w:r w:rsidRPr="00A7428A">
        <w:rPr>
          <w:lang w:val="en-US"/>
        </w:rPr>
        <w:t>Piermartini</w:t>
      </w:r>
      <w:proofErr w:type="spellEnd"/>
      <w:r w:rsidRPr="00A7428A">
        <w:rPr>
          <w:lang w:val="en-US"/>
        </w:rPr>
        <w:t xml:space="preserve">, José-Antonio Monteiro, and Mario Larch. 2016. </w:t>
      </w:r>
      <w:r w:rsidRPr="00A7428A">
        <w:rPr>
          <w:i/>
          <w:iCs/>
          <w:lang w:val="en-US"/>
        </w:rPr>
        <w:t>An Advanced Guide to Trade Policy Analysis​: The Structural Gravity Model</w:t>
      </w:r>
      <w:r w:rsidRPr="00A7428A">
        <w:rPr>
          <w:lang w:val="en-US"/>
        </w:rPr>
        <w:t>. WTO. https://doi.org/10.30875/abc0167e-en.</w:t>
      </w:r>
    </w:p>
    <w:p w14:paraId="70C63C41" w14:textId="5CF537B0"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F1DED"/>
    <w:rsid w:val="002F4301"/>
    <w:rsid w:val="003008B9"/>
    <w:rsid w:val="003041B4"/>
    <w:rsid w:val="003175D4"/>
    <w:rsid w:val="00325959"/>
    <w:rsid w:val="003268E4"/>
    <w:rsid w:val="003321AD"/>
    <w:rsid w:val="0033656E"/>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8758</Words>
  <Characters>49923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245</cp:revision>
  <dcterms:created xsi:type="dcterms:W3CDTF">2024-08-12T19:16:00Z</dcterms:created>
  <dcterms:modified xsi:type="dcterms:W3CDTF">2024-08-14T13:22:00Z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