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Comprehensive Performance Diagnosis — Capstone</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I/O Distribution / V$FILESTAT / V$IOSTAT_FUNCTION / CALIBRATE_IO / Asynchronous I/O / FILESYSTEMIO_OPTIONS / Multiblock Read / V$OSSTAT / Host CPU vs DB CPU / Network Latency / SQL*Net message from client / Baseline / DB Time Decomposition / Root Cause Confirmation / SQL Performance Analyzer / Acceptance Verification / Operational Handover</w:t>
      </w:r>
    </w:p>
    <w:p>
      <w:pPr>
        <w:spacing w:before="0" w:after="80"/>
      </w:pPr>
      <w:r>
        <w:rPr>
          <w:rFonts w:ascii="맑은 고딕" w:hAnsi="맑은 고딕" w:eastAsia="맑은 고딕" w:cs="맑은 고딕"/>
          <w:b w:val="0"/>
          <w:sz w:val="20"/>
        </w:rPr>
        <w:t>이 시험은 성능 튜닝 과정 20장의 I/O·OS 자원 관리를 다루면서, 동시에 1장~19장에서 익힌 진단 도구 전체를 하나의 사건에 적용하는 통합 캡스톤이다. 앞의 다섯 시험과 성격이 다르다. 과제가 서로 독립적이지 않고 하나의 시나리오 위에서 산출물이 누적된다 — Section 1에서 만든 측정 체계가 Section 2~4의 근거가 되고, Section 4에서 확정한 원인이 Section 5의 조치 대상이 된다. 중간을 건너뛰면 뒤가 성립하지 않는다.</w:t>
      </w:r>
    </w:p>
    <w:p>
      <w:pPr>
        <w:spacing w:before="0" w:after="80"/>
      </w:pPr>
      <w:r>
        <w:rPr>
          <w:rFonts w:ascii="맑은 고딕" w:hAnsi="맑은 고딕" w:eastAsia="맑은 고딕" w:cs="맑은 고딕"/>
          <w:b w:val="0"/>
          <w:sz w:val="20"/>
        </w:rPr>
        <w:t>시나리오는 다음과 같다. 진료비 청구심사 시스템의 운영 담당자로부터 "오후에 심사 조회 화면이 간헐적으로 느리다"는 신고가 접수되었다. 신고에는 정확한 시각도, 재현 방법도, 어느 화면인지도 없다. 응시자는 이 상태에서 시작해 원인을 수치로 확정하고, 조치를 설계하고, 그 조치가 안전함을 검증하고, 운영에 넘길 문서를 만들어야 한다.</w:t>
      </w:r>
    </w:p>
    <w:p>
      <w:pPr>
        <w:spacing w:before="0" w:after="80"/>
      </w:pPr>
      <w:r>
        <w:rPr>
          <w:rFonts w:ascii="맑은 고딕" w:hAnsi="맑은 고딕" w:eastAsia="맑은 고딕" w:cs="맑은 고딕"/>
          <w:b w:val="0"/>
          <w:sz w:val="20"/>
        </w:rPr>
        <w:t>모든 과제는 수행 명령과 함께 판정 근거를 요구한다. 이 시험의 채점은 "무엇을 실행했는가"가 아니라 "다음 단계로 넘어갈 근거가 있었는가"를 본다. 근거 없이 결론으로 건너뛴 답안은 결론이 우연히 맞아도 인정하지 않는다. 오류나 이상 징후를 재현하도록 지시한 과제는 오류 번호와 메시지 전문, 또는 관측된 수치를 그대로 옮겨야 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ARCHIVELOG 모드, CPU_COUNT 8</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(프롬프트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(프롬프트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CLAIM_DETAILS 899,894 / REVIEW_LOG 500,000 / DISEASES 399,551 / MEDICAL_CLAIMS 300,000 / PATIENTS 50,000 / DRUG_MASTER 10,000 / HOSPITALS 1,000. PK 인덱스만 존재</w:t>
            </w:r>
          </w:p>
        </w:tc>
      </w:tr>
      <w:tr>
        <w:tc>
          <w:tcPr>
            <w:tcW w:type="dxa" w:w="4536"/>
          </w:tcPr>
          <w:p>
            <w:pPr>
              <w:spacing w:before="0" w:after="0"/>
            </w:pPr>
            <w:r/>
            <w:r>
              <w:rPr>
                <w:rFonts w:ascii="맑은 고딕" w:hAnsi="맑은 고딕" w:eastAsia="맑은 고딕" w:cs="맑은 고딕"/>
                <w:b w:val="0"/>
                <w:sz w:val="19"/>
              </w:rPr>
              <w:t>메모리</w:t>
            </w:r>
          </w:p>
        </w:tc>
        <w:tc>
          <w:tcPr>
            <w:tcW w:type="dxa" w:w="4536"/>
          </w:tcPr>
          <w:p>
            <w:pPr>
              <w:spacing w:before="0" w:after="0"/>
            </w:pPr>
            <w:r/>
            <w:r>
              <w:rPr>
                <w:rFonts w:ascii="맑은 고딕" w:hAnsi="맑은 고딕" w:eastAsia="맑은 고딕" w:cs="맑은 고딕"/>
                <w:b w:val="0"/>
                <w:sz w:val="19"/>
              </w:rPr>
              <w:t>SGA_TARGET 1504M / PGA_AGGREGATE_TARGET 700M (ASMM)</w:t>
            </w:r>
          </w:p>
        </w:tc>
      </w:tr>
      <w:tr>
        <w:tc>
          <w:tcPr>
            <w:tcW w:type="dxa" w:w="4536"/>
          </w:tcPr>
          <w:p>
            <w:pPr>
              <w:spacing w:before="0" w:after="0"/>
            </w:pPr>
            <w:r/>
            <w:r>
              <w:rPr>
                <w:rFonts w:ascii="맑은 고딕" w:hAnsi="맑은 고딕" w:eastAsia="맑은 고딕" w:cs="맑은 고딕"/>
                <w:b w:val="0"/>
                <w:sz w:val="19"/>
              </w:rPr>
              <w:t>I/O 구성</w:t>
            </w:r>
          </w:p>
        </w:tc>
        <w:tc>
          <w:tcPr>
            <w:tcW w:type="dxa" w:w="4536"/>
          </w:tcPr>
          <w:p>
            <w:pPr>
              <w:spacing w:before="0" w:after="0"/>
            </w:pPr>
            <w:r/>
            <w:r>
              <w:rPr>
                <w:rFonts w:ascii="맑은 고딕" w:hAnsi="맑은 고딕" w:eastAsia="맑은 고딕" w:cs="맑은 고딕"/>
                <w:b w:val="0"/>
                <w:sz w:val="19"/>
              </w:rPr>
              <w:t>DB_BLOCK_SIZE 8192, DB_FILE_MULTIBLOCK_READ_COUNT 128, FILESYSTEMIO_OPTIONS none</w:t>
            </w:r>
          </w:p>
        </w:tc>
      </w:tr>
      <w:tr>
        <w:tc>
          <w:tcPr>
            <w:tcW w:type="dxa" w:w="4536"/>
          </w:tcPr>
          <w:p>
            <w:pPr>
              <w:spacing w:before="0" w:after="0"/>
            </w:pPr>
            <w:r/>
            <w:r>
              <w:rPr>
                <w:rFonts w:ascii="맑은 고딕" w:hAnsi="맑은 고딕" w:eastAsia="맑은 고딕" w:cs="맑은 고딕"/>
                <w:b w:val="0"/>
                <w:sz w:val="19"/>
              </w:rPr>
              <w:t>관리 팩</w:t>
            </w:r>
          </w:p>
        </w:tc>
        <w:tc>
          <w:tcPr>
            <w:tcW w:type="dxa" w:w="4536"/>
          </w:tcPr>
          <w:p>
            <w:pPr>
              <w:spacing w:before="0" w:after="0"/>
            </w:pPr>
            <w:r/>
            <w:r>
              <w:rPr>
                <w:rFonts w:ascii="맑은 고딕" w:hAnsi="맑은 고딕" w:eastAsia="맑은 고딕" w:cs="맑은 고딕"/>
                <w:b w:val="0"/>
                <w:sz w:val="19"/>
              </w:rPr>
              <w:t>CONTROL_MANAGEMENT_PACK_ACCESS = DIAGNOSTIC+TUNING</w:t>
            </w:r>
          </w:p>
        </w:tc>
      </w:tr>
      <w:tr>
        <w:tc>
          <w:tcPr>
            <w:tcW w:type="dxa" w:w="4536"/>
          </w:tcPr>
          <w:p>
            <w:pPr>
              <w:spacing w:before="0" w:after="0"/>
            </w:pPr>
            <w:r/>
            <w:r>
              <w:rPr>
                <w:rFonts w:ascii="맑은 고딕" w:hAnsi="맑은 고딕" w:eastAsia="맑은 고딕" w:cs="맑은 고딕"/>
                <w:b w:val="0"/>
                <w:sz w:val="19"/>
              </w:rPr>
              <w:t>부하 스크립트</w:t>
            </w:r>
          </w:p>
        </w:tc>
        <w:tc>
          <w:tcPr>
            <w:tcW w:type="dxa" w:w="4536"/>
          </w:tcPr>
          <w:p>
            <w:pPr>
              <w:spacing w:before="0" w:after="0"/>
            </w:pPr>
            <w:r/>
            <w:r>
              <w:rPr>
                <w:rFonts w:ascii="맑은 고딕" w:hAnsi="맑은 고딕" w:eastAsia="맑은 고딕" w:cs="맑은 고딕"/>
                <w:b w:val="0"/>
                <w:sz w:val="19"/>
              </w:rPr>
              <w:t>Tuning\부하스크립트\WL_01 ~ WL_06 전체</w:t>
            </w:r>
          </w:p>
        </w:tc>
      </w:tr>
      <w:tr>
        <w:tc>
          <w:tcPr>
            <w:tcW w:type="dxa" w:w="4536"/>
          </w:tcPr>
          <w:p>
            <w:pPr>
              <w:spacing w:before="0" w:after="0"/>
            </w:pPr>
            <w:r/>
            <w:r>
              <w:rPr>
                <w:rFonts w:ascii="맑은 고딕" w:hAnsi="맑은 고딕" w:eastAsia="맑은 고딕" w:cs="맑은 고딕"/>
                <w:b w:val="0"/>
                <w:sz w:val="19"/>
              </w:rPr>
              <w:t>터미널</w:t>
            </w:r>
          </w:p>
        </w:tc>
        <w:tc>
          <w:tcPr>
            <w:tcW w:type="dxa" w:w="4536"/>
          </w:tcPr>
          <w:p>
            <w:pPr>
              <w:spacing w:before="0" w:after="0"/>
            </w:pPr>
            <w:r/>
            <w:r>
              <w:rPr>
                <w:rFonts w:ascii="맑은 고딕" w:hAnsi="맑은 고딕" w:eastAsia="맑은 고딕" w:cs="맑은 고딕"/>
                <w:b w:val="0"/>
                <w:sz w:val="19"/>
              </w:rPr>
              <w:t>최소 4개. [A] 진단용 SYS, [B]~[D] 부하용 SQLT. Section 4의 다중 세션 부하에 필요하다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측정 체계 구축과 기준선 확보</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I/O 구성 진단</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50분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OS 자원과 데이터베이스 경계 판별</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사건 재현과 원인 확정</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21</w:t>
            </w:r>
          </w:p>
        </w:tc>
        <w:tc>
          <w:tcPr>
            <w:tcW w:type="dxa" w:w="1814"/>
          </w:tcPr>
          <w:p>
            <w:pPr>
              <w:spacing w:before="0" w:after="0"/>
            </w:pPr>
            <w:r/>
            <w:r>
              <w:rPr>
                <w:rFonts w:ascii="맑은 고딕" w:hAnsi="맑은 고딕" w:eastAsia="맑은 고딕" w:cs="맑은 고딕"/>
                <w:b w:val="0"/>
                <w:sz w:val="19"/>
              </w:rPr>
              <w:t>50분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조치 설계·검증·인수</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21</w:t>
            </w:r>
          </w:p>
        </w:tc>
        <w:tc>
          <w:tcPr>
            <w:tcW w:type="dxa" w:w="1814"/>
          </w:tcPr>
          <w:p>
            <w:pPr>
              <w:spacing w:before="0" w:after="0"/>
            </w:pPr>
            <w:r/>
            <w:r>
              <w:rPr>
                <w:rFonts w:ascii="맑은 고딕" w:hAnsi="맑은 고딕" w:eastAsia="맑은 고딕" w:cs="맑은 고딕"/>
                <w:b w:val="0"/>
                <w:sz w:val="19"/>
              </w:rPr>
              <w:t>55분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3시간 50분</w:t>
            </w:r>
          </w:p>
        </w:tc>
      </w:tr>
    </w:tbl>
    <w:p/>
    <w:p>
      <w:pPr>
        <w:spacing w:before="0" w:after="80"/>
      </w:pPr>
      <w:r>
        <w:rPr>
          <w:rFonts w:ascii="맑은 고딕" w:hAnsi="맑은 고딕" w:eastAsia="맑은 고딕" w:cs="맑은 고딕"/>
          <w:b w:val="0"/>
          <w:sz w:val="20"/>
        </w:rPr>
        <w:t>70점 이상을 통과 기준으로 한다. 숙련자 기준 3시간 50분 내외를 예상하며, Section 2의 I/O 캘리브레이션은 그 자체로 10분 이상이 걸린다. 시간 배분을 먼저 정하고 시작한다.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이 시험은 캡스톤이므로 과제가 서로 독립적이지 않다.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2번에서 만든 기준선 캡처 구조가 이후 모든 측정의 형식이다. 3번의 기준선 값이 Section 4의 비교 대상이 된다.</w:t>
      </w:r>
    </w:p>
    <w:p>
      <w:pPr>
        <w:spacing w:before="0" w:after="40"/>
        <w:ind w:left="403"/>
      </w:pPr>
      <w:r>
        <w:rPr>
          <w:rFonts w:ascii="맑은 고딕" w:hAnsi="맑은 고딕" w:eastAsia="맑은 고딕" w:cs="맑은 고딕"/>
          <w:b w:val="0"/>
          <w:sz w:val="20"/>
        </w:rPr>
        <w:t>- Section 2의 5번은 4번에서 확인한 파일별 I/O 분포를 근거로 대상 파일을 고른다.</w:t>
      </w:r>
    </w:p>
    <w:p>
      <w:pPr>
        <w:spacing w:before="0" w:after="40"/>
        <w:ind w:left="403"/>
      </w:pPr>
      <w:r>
        <w:rPr>
          <w:rFonts w:ascii="맑은 고딕" w:hAnsi="맑은 고딕" w:eastAsia="맑은 고딕" w:cs="맑은 고딕"/>
          <w:b w:val="0"/>
          <w:sz w:val="20"/>
        </w:rPr>
        <w:t>- Section 3의 10번은 Section 2에서 얻은 I/O 처리량 값과 대조해 병목의 위치를 가른다.</w:t>
      </w:r>
    </w:p>
    <w:p>
      <w:pPr>
        <w:spacing w:before="0" w:after="40"/>
        <w:ind w:left="403"/>
      </w:pPr>
      <w:r>
        <w:rPr>
          <w:rFonts w:ascii="맑은 고딕" w:hAnsi="맑은 고딕" w:eastAsia="맑은 고딕" w:cs="맑은 고딕"/>
          <w:b w:val="0"/>
          <w:sz w:val="20"/>
        </w:rPr>
        <w:t>- Section 4의 12번에서 확정한 원인 SQL과 원인 계층이 Section 5의 조치 대상이다. 원인을 확정하지 못하면 13~16번을 수행할 수 없다.</w:t>
      </w:r>
    </w:p>
    <w:p>
      <w:pPr>
        <w:spacing w:before="0" w:after="40"/>
        <w:ind w:left="403"/>
      </w:pPr>
      <w:r>
        <w:rPr>
          <w:rFonts w:ascii="맑은 고딕" w:hAnsi="맑은 고딕" w:eastAsia="맑은 고딕" w:cs="맑은 고딕"/>
          <w:b w:val="0"/>
          <w:sz w:val="20"/>
        </w:rPr>
        <w:t>- Section 5의 15번은 14번에서 만든 SQL 집합으로 변경 전후를 비교한다. 16번의 인수 문서는 Section 1~5의 모든 산출물을 인용해야 한다.</w:t>
      </w:r>
    </w:p>
    <w:p>
      <w:pPr>
        <w:spacing w:before="60" w:after="60"/>
      </w:pPr>
      <w:r>
        <w:rPr>
          <w:rFonts w:ascii="맑은 고딕" w:hAnsi="맑은 고딕" w:eastAsia="맑은 고딕" w:cs="맑은 고딕"/>
          <w:b/>
          <w:sz w:val="19"/>
        </w:rPr>
        <w:t>※ 이 시험의 모든 과제는 개인 실습 환경 전용이다. I/O 캘리브레이션은 저장소에 최대 부하를 걸어 수 분간 다른 모든 작업을 느리게 만든다. 다중 세션 동시 부하, 버퍼 캐시 비우기, 대량 임시 영역 사용도 포함되어 있으므로 운영 데이터베이스나 공용 서버에서는 절대 수행하지 않는다. 원본 7개 테이블에는 어떤 DML·DDL도 수행하지 않으며, 복제 테이블은 이름 끝에 _WL 을 붙이고 시험 종료 시 모두 삭제한다. 인덱스는 실제로 생성하지 않는다.</w:t>
      </w:r>
    </w:p>
    <w:p>
      <w:pPr>
        <w:spacing w:before="320" w:after="120"/>
      </w:pPr>
      <w:r>
        <w:rPr>
          <w:rFonts w:ascii="맑은 고딕" w:hAnsi="맑은 고딕" w:eastAsia="맑은 고딕" w:cs="맑은 고딕"/>
          <w:b/>
          <w:sz w:val="24"/>
        </w:rPr>
        <w:t>Section 1  [측정 체계 구축과 기준선 확보]</w:t>
      </w:r>
    </w:p>
    <w:p>
      <w:pPr>
        <w:spacing w:before="0" w:after="80"/>
      </w:pPr>
      <w:r>
        <w:rPr>
          <w:rFonts w:ascii="맑은 고딕" w:hAnsi="맑은 고딕" w:eastAsia="맑은 고딕" w:cs="맑은 고딕"/>
          <w:b w:val="0"/>
          <w:sz w:val="20"/>
        </w:rPr>
        <w:t>신고를 받고 가장 먼저 할 일은 조사가 아니라 측정 준비다. 기준선이 없으면 나중에 얻은 값이 이상한지 정상인지 판단할 수 없고, 조치 후에 좋아졌는지도 말할 수 없다.</w:t>
      </w:r>
    </w:p>
    <w:p>
      <w:pPr>
        <w:spacing w:before="200" w:after="60"/>
      </w:pPr>
      <w:r>
        <w:rPr>
          <w:rFonts w:ascii="맑은 고딕" w:hAnsi="맑은 고딕" w:eastAsia="맑은 고딕" w:cs="맑은 고딕"/>
          <w:b/>
          <w:sz w:val="21"/>
        </w:rPr>
        <w:t>1. 신고를 진단 가능한 형태로 번역하시오.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접수된 신고 문장에서 빠져 있는 정보를 모두 나열할 것. 최소 다섯 가지를 지목하고 각각이 왜 필요한지 한 줄로 쓸 것</w:t>
      </w:r>
    </w:p>
    <w:p>
      <w:pPr>
        <w:spacing w:before="0" w:after="40"/>
        <w:ind w:left="403"/>
      </w:pPr>
      <w:r>
        <w:rPr>
          <w:rFonts w:ascii="맑은 고딕" w:hAnsi="맑은 고딕" w:eastAsia="맑은 고딕" w:cs="맑은 고딕"/>
          <w:b w:val="0"/>
          <w:sz w:val="20"/>
        </w:rPr>
        <w:t>- 담당자에게 되물어야 할 질문을 다섯 개 작성할 것. 각 질문이 어느 진단 단계를 가능하게 하는지 밝힐 것</w:t>
      </w:r>
    </w:p>
    <w:p>
      <w:pPr>
        <w:spacing w:before="0" w:after="40"/>
        <w:ind w:left="403"/>
      </w:pPr>
      <w:r>
        <w:rPr>
          <w:rFonts w:ascii="맑은 고딕" w:hAnsi="맑은 고딕" w:eastAsia="맑은 고딕" w:cs="맑은 고딕"/>
          <w:b w:val="0"/>
          <w:sz w:val="20"/>
        </w:rPr>
        <w:t>- 되묻지 않고도 데이터베이스 쪽에서 스스로 확인할 수 있는 것을 세 가지 제시할 것. 각각의 조회 대상을 함께 밝힐 것</w:t>
      </w:r>
    </w:p>
    <w:p>
      <w:pPr>
        <w:spacing w:before="0" w:after="40"/>
        <w:ind w:left="403"/>
      </w:pPr>
      <w:r>
        <w:rPr>
          <w:rFonts w:ascii="맑은 고딕" w:hAnsi="맑은 고딕" w:eastAsia="맑은 고딕" w:cs="맑은 고딕"/>
          <w:b w:val="0"/>
          <w:sz w:val="20"/>
        </w:rPr>
        <w:t>- 신고를 측정 가능한 문장으로 다시 쓸 것. 대상 업무, 측정 지표, 목표값, 측정 방법을 모두 포함할 것</w:t>
      </w:r>
    </w:p>
    <w:p>
      <w:pPr>
        <w:spacing w:before="0" w:after="40"/>
        <w:ind w:left="403"/>
      </w:pPr>
      <w:r>
        <w:rPr>
          <w:rFonts w:ascii="맑은 고딕" w:hAnsi="맑은 고딕" w:eastAsia="맑은 고딕" w:cs="맑은 고딕"/>
          <w:b w:val="0"/>
          <w:sz w:val="20"/>
        </w:rPr>
        <w:t>- 이 시점에서 아직 판정할 수 없는 것을 두 가지 밝힐 것. 무엇을 확보해야 판정할 수 있는지 함께 쓸 것</w:t>
      </w:r>
    </w:p>
    <w:p>
      <w:pPr>
        <w:spacing w:before="200" w:after="60"/>
      </w:pPr>
      <w:r>
        <w:rPr>
          <w:rFonts w:ascii="맑은 고딕" w:hAnsi="맑은 고딕" w:eastAsia="맑은 고딕" w:cs="맑은 고딕"/>
          <w:b/>
          <w:sz w:val="21"/>
        </w:rPr>
        <w:t>2. 반복 사용할 측정 체계를 구축하시오.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두 시점을 캡처해 델타를 계산하는 구조를 만들 것. 캡처 시각과 인스턴스 기동 시각을 함께 저장해야 한다</w:t>
      </w:r>
    </w:p>
    <w:p>
      <w:pPr>
        <w:spacing w:before="0" w:after="40"/>
        <w:ind w:left="403"/>
      </w:pPr>
      <w:r>
        <w:rPr>
          <w:rFonts w:ascii="맑은 고딕" w:hAnsi="맑은 고딕" w:eastAsia="맑은 고딕" w:cs="맑은 고딕"/>
          <w:b w:val="0"/>
          <w:sz w:val="20"/>
        </w:rPr>
        <w:t>- 캡처 대상을 네 계열로 나누어 선정할 것 — 시간 모델, 시스템 통계, 대기 이벤트, 파일별 I/O. 각 계열에서 최소 다섯 항목을 고르고 선정 이유를 밝힐 것</w:t>
      </w:r>
    </w:p>
    <w:p>
      <w:pPr>
        <w:spacing w:before="0" w:after="40"/>
        <w:ind w:left="403"/>
      </w:pPr>
      <w:r>
        <w:rPr>
          <w:rFonts w:ascii="맑은 고딕" w:hAnsi="맑은 고딕" w:eastAsia="맑은 고딕" w:cs="맑은 고딕"/>
          <w:b w:val="0"/>
          <w:sz w:val="20"/>
        </w:rPr>
        <w:t>- 델타를 계산하는 조회를 작성할 것. 구간 경과 시간으로 나눈 초당 값과 트랜잭션으로 나눈 값을 모두 산출해야 한다</w:t>
      </w:r>
    </w:p>
    <w:p>
      <w:pPr>
        <w:spacing w:before="0" w:after="40"/>
        <w:ind w:left="403"/>
      </w:pPr>
      <w:r>
        <w:rPr>
          <w:rFonts w:ascii="맑은 고딕" w:hAnsi="맑은 고딕" w:eastAsia="맑은 고딕" w:cs="맑은 고딕"/>
          <w:b w:val="0"/>
          <w:sz w:val="20"/>
        </w:rPr>
        <w:t>- 이 구조가 인스턴스 재기동을 사이에 둔 구간에서 잘못된 값을 내는 것을 막는 장치를 넣을 것. 어떻게 감지하는지 밝힐 것</w:t>
      </w:r>
    </w:p>
    <w:p>
      <w:pPr>
        <w:spacing w:before="0" w:after="40"/>
        <w:ind w:left="403"/>
      </w:pPr>
      <w:r>
        <w:rPr>
          <w:rFonts w:ascii="맑은 고딕" w:hAnsi="맑은 고딕" w:eastAsia="맑은 고딕" w:cs="맑은 고딕"/>
          <w:b w:val="0"/>
          <w:sz w:val="20"/>
        </w:rPr>
        <w:t>- 캡처 자체가 부하가 되지 않도록 지켜야 할 규칙을 세 가지 제시할 것</w:t>
      </w:r>
    </w:p>
    <w:p>
      <w:pPr>
        <w:spacing w:before="0" w:after="40"/>
        <w:ind w:left="403"/>
      </w:pPr>
      <w:r>
        <w:rPr>
          <w:rFonts w:ascii="맑은 고딕" w:hAnsi="맑은 고딕" w:eastAsia="맑은 고딕" w:cs="맑은 고딕"/>
          <w:b w:val="0"/>
          <w:sz w:val="20"/>
        </w:rPr>
        <w:t>- 이 구조를 라이선스가 없는 환경에서도 그대로 쓸 수 있는지 판정할 것</w:t>
      </w:r>
    </w:p>
    <w:p>
      <w:pPr>
        <w:spacing w:before="200" w:after="60"/>
      </w:pPr>
      <w:r>
        <w:rPr>
          <w:rFonts w:ascii="맑은 고딕" w:hAnsi="맑은 고딕" w:eastAsia="맑은 고딕" w:cs="맑은 고딕"/>
          <w:b/>
          <w:sz w:val="21"/>
        </w:rPr>
        <w:t>3. 평시 기준선을 확보하시오.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부하가 없는 상태에서 기준선을 캡처할 것. 캡처 시각과 구간 길이를 밝힐 것</w:t>
      </w:r>
    </w:p>
    <w:p>
      <w:pPr>
        <w:spacing w:before="0" w:after="40"/>
        <w:ind w:left="403"/>
      </w:pPr>
      <w:r>
        <w:rPr>
          <w:rFonts w:ascii="맑은 고딕" w:hAnsi="맑은 고딕" w:eastAsia="맑은 고딕" w:cs="맑은 고딕"/>
          <w:b w:val="0"/>
          <w:sz w:val="20"/>
        </w:rPr>
        <w:t>- 기준선의 핵심 지표를 표로 정리할 것 — 평균 활성 세션, DB Time의 CPU·대기 비율, 초당 논리 읽기, 초당 물리 읽기, 초당 트랜잭션</w:t>
      </w:r>
    </w:p>
    <w:p>
      <w:pPr>
        <w:spacing w:before="0" w:after="40"/>
        <w:ind w:left="403"/>
      </w:pPr>
      <w:r>
        <w:rPr>
          <w:rFonts w:ascii="맑은 고딕" w:hAnsi="맑은 고딕" w:eastAsia="맑은 고딕" w:cs="맑은 고딕"/>
          <w:b w:val="0"/>
          <w:sz w:val="20"/>
        </w:rPr>
        <w:t>- 이 인스턴스가 평시에 어떤 성격인지 판정할 것. 조회 중심인지 갱신 중심인지, I/O 중심인지 CPU 중심인지를 수치로 뒷받침할 것</w:t>
      </w:r>
    </w:p>
    <w:p>
      <w:pPr>
        <w:spacing w:before="0" w:after="40"/>
        <w:ind w:left="403"/>
      </w:pPr>
      <w:r>
        <w:rPr>
          <w:rFonts w:ascii="맑은 고딕" w:hAnsi="맑은 고딕" w:eastAsia="맑은 고딕" w:cs="맑은 고딕"/>
          <w:b w:val="0"/>
          <w:sz w:val="20"/>
        </w:rPr>
        <w:t>- 평시 상위 대기 세 가지를 지목하고, 각각이 정상 범위인지 판정할 것</w:t>
      </w:r>
    </w:p>
    <w:p>
      <w:pPr>
        <w:spacing w:before="0" w:after="40"/>
        <w:ind w:left="403"/>
      </w:pPr>
      <w:r>
        <w:rPr>
          <w:rFonts w:ascii="맑은 고딕" w:hAnsi="맑은 고딕" w:eastAsia="맑은 고딕" w:cs="맑은 고딕"/>
          <w:b w:val="0"/>
          <w:sz w:val="20"/>
        </w:rPr>
        <w:t>- 이 기준선의 한계를 밝힐 것. 어떤 조건에서 이 기준선을 다시 잡아야 하는지 쓸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1 제출 항목</w:t>
            </w:r>
          </w:p>
          <w:p>
            <w:pPr>
              <w:spacing w:before="0" w:after="0"/>
            </w:pPr>
            <w:r>
              <w:rPr>
                <w:rFonts w:ascii="맑은 고딕" w:hAnsi="맑은 고딕" w:eastAsia="맑은 고딕" w:cs="맑은 고딕"/>
                <w:b w:val="0"/>
                <w:sz w:val="19"/>
              </w:rPr>
              <w:t>· 신고에서 빠진 정보 5가지와 되물을 질문 5개</w:t>
            </w:r>
          </w:p>
          <w:p>
            <w:pPr>
              <w:spacing w:before="0" w:after="0"/>
            </w:pPr>
            <w:r>
              <w:rPr>
                <w:rFonts w:ascii="맑은 고딕" w:hAnsi="맑은 고딕" w:eastAsia="맑은 고딕" w:cs="맑은 고딕"/>
                <w:b w:val="0"/>
                <w:sz w:val="19"/>
              </w:rPr>
              <w:t>· DB에서 스스로 확인 가능한 것 3가지와 조회 대상</w:t>
            </w:r>
          </w:p>
          <w:p>
            <w:pPr>
              <w:spacing w:before="0" w:after="0"/>
            </w:pPr>
            <w:r>
              <w:rPr>
                <w:rFonts w:ascii="맑은 고딕" w:hAnsi="맑은 고딕" w:eastAsia="맑은 고딕" w:cs="맑은 고딕"/>
                <w:b w:val="0"/>
                <w:sz w:val="19"/>
              </w:rPr>
              <w:t>· 측정 가능한 문장으로 재작성한 신고</w:t>
            </w:r>
          </w:p>
          <w:p>
            <w:pPr>
              <w:spacing w:before="0" w:after="0"/>
            </w:pPr>
            <w:r>
              <w:rPr>
                <w:rFonts w:ascii="맑은 고딕" w:hAnsi="맑은 고딕" w:eastAsia="맑은 고딕" w:cs="맑은 고딕"/>
                <w:b w:val="0"/>
                <w:sz w:val="19"/>
              </w:rPr>
              <w:t>· 4계열 캡처 구조와 항목 선정 이유</w:t>
            </w:r>
          </w:p>
          <w:p>
            <w:pPr>
              <w:spacing w:before="0" w:after="0"/>
            </w:pPr>
            <w:r>
              <w:rPr>
                <w:rFonts w:ascii="맑은 고딕" w:hAnsi="맑은 고딕" w:eastAsia="맑은 고딕" w:cs="맑은 고딕"/>
                <w:b w:val="0"/>
                <w:sz w:val="19"/>
              </w:rPr>
              <w:t>· 델타 계산 조회(초당·트랜잭션당)와 재기동 감지 장치</w:t>
            </w:r>
          </w:p>
          <w:p>
            <w:pPr>
              <w:spacing w:before="0" w:after="0"/>
            </w:pPr>
            <w:r>
              <w:rPr>
                <w:rFonts w:ascii="맑은 고딕" w:hAnsi="맑은 고딕" w:eastAsia="맑은 고딕" w:cs="맑은 고딕"/>
                <w:b w:val="0"/>
                <w:sz w:val="19"/>
              </w:rPr>
              <w:t>· 평시 기준선 5지표와 시스템 성격 판정</w:t>
            </w:r>
          </w:p>
          <w:p>
            <w:pPr>
              <w:spacing w:before="0" w:after="0"/>
            </w:pPr>
            <w:r>
              <w:rPr>
                <w:rFonts w:ascii="맑은 고딕" w:hAnsi="맑은 고딕" w:eastAsia="맑은 고딕" w:cs="맑은 고딕"/>
                <w:b w:val="0"/>
                <w:sz w:val="19"/>
              </w:rPr>
              <w:t>· 평시 상위 대기 3종의 정상 여부 판정</w:t>
            </w:r>
          </w:p>
        </w:tc>
      </w:tr>
    </w:tbl>
    <w:p/>
    <w:p>
      <w:pPr>
        <w:spacing w:before="320" w:after="120"/>
      </w:pPr>
      <w:r>
        <w:rPr>
          <w:rFonts w:ascii="맑은 고딕" w:hAnsi="맑은 고딕" w:eastAsia="맑은 고딕" w:cs="맑은 고딕"/>
          <w:b/>
          <w:sz w:val="24"/>
        </w:rPr>
        <w:t>Section 2  [I/O 구성 진단]</w:t>
      </w:r>
    </w:p>
    <w:p>
      <w:pPr>
        <w:spacing w:before="0" w:after="80"/>
      </w:pPr>
      <w:r>
        <w:rPr>
          <w:rFonts w:ascii="맑은 고딕" w:hAnsi="맑은 고딕" w:eastAsia="맑은 고딕" w:cs="맑은 고딕"/>
          <w:b w:val="0"/>
          <w:sz w:val="20"/>
        </w:rPr>
        <w:t>신고가 "간헐적으로 느리다"이므로 I/O를 먼저 의심하는 것이 자연스럽다. 이 절은 그 의심을 확인하거나 배제하는 단계다. 배제도 진단이며, 근거 있는 배제는 근거 있는 확인만큼 가치가 있다.</w:t>
      </w:r>
    </w:p>
    <w:p>
      <w:pPr>
        <w:spacing w:before="200" w:after="60"/>
      </w:pPr>
      <w:r>
        <w:rPr>
          <w:rFonts w:ascii="맑은 고딕" w:hAnsi="맑은 고딕" w:eastAsia="맑은 고딕" w:cs="맑은 고딕"/>
          <w:b/>
          <w:sz w:val="21"/>
        </w:rPr>
        <w:t>4. 파일별 I/O 분포를 조사하고 편중을 판별하시오.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데이터 파일별 I/O 통계를 조회할 것. 읽기 횟수, 쓰기 횟수, 읽은 블록 수, 읽기 시간, 요청당 평균 읽기 시간을 모두 포함할 것</w:t>
      </w:r>
    </w:p>
    <w:p>
      <w:pPr>
        <w:spacing w:before="0" w:after="40"/>
        <w:ind w:left="403"/>
      </w:pPr>
      <w:r>
        <w:rPr>
          <w:rFonts w:ascii="맑은 고딕" w:hAnsi="맑은 고딕" w:eastAsia="맑은 고딕" w:cs="맑은 고딕"/>
          <w:b w:val="0"/>
          <w:sz w:val="20"/>
        </w:rPr>
        <w:t>- 읽기 요청당 평균 시간을 계산해 파일별로 비교할 것. 값이 유독 큰 파일이 있는지 판정할 것</w:t>
      </w:r>
    </w:p>
    <w:p>
      <w:pPr>
        <w:spacing w:before="0" w:after="40"/>
        <w:ind w:left="403"/>
      </w:pPr>
      <w:r>
        <w:rPr>
          <w:rFonts w:ascii="맑은 고딕" w:hAnsi="맑은 고딕" w:eastAsia="맑은 고딕" w:cs="맑은 고딕"/>
          <w:b w:val="0"/>
          <w:sz w:val="20"/>
        </w:rPr>
        <w:t>- 읽기 횟수와 읽은 블록 수의 비를 계산할 것. 그 비가 파일마다 다른 이유를 설명할 것</w:t>
      </w:r>
    </w:p>
    <w:p>
      <w:pPr>
        <w:spacing w:before="0" w:after="40"/>
        <w:ind w:left="403"/>
      </w:pPr>
      <w:r>
        <w:rPr>
          <w:rFonts w:ascii="맑은 고딕" w:hAnsi="맑은 고딕" w:eastAsia="맑은 고딕" w:cs="맑은 고딕"/>
          <w:b w:val="0"/>
          <w:sz w:val="20"/>
        </w:rPr>
        <w:t>- 임시 파일의 I/O도 함께 조회하고, 데이터 파일과 성격이 어떻게 다른지 밝힐 것</w:t>
      </w:r>
    </w:p>
    <w:p>
      <w:pPr>
        <w:spacing w:before="0" w:after="40"/>
        <w:ind w:left="403"/>
      </w:pPr>
      <w:r>
        <w:rPr>
          <w:rFonts w:ascii="맑은 고딕" w:hAnsi="맑은 고딕" w:eastAsia="맑은 고딕" w:cs="맑은 고딕"/>
          <w:b w:val="0"/>
          <w:sz w:val="20"/>
        </w:rPr>
        <w:t>- I/O가 특정 파일에 몰려 있다면 그것이 문제인지 아닌지 판정할 것. 판정 근거를 두 가지 제시할 것</w:t>
      </w:r>
    </w:p>
    <w:p>
      <w:pPr>
        <w:spacing w:before="0" w:after="40"/>
        <w:ind w:left="403"/>
      </w:pPr>
      <w:r>
        <w:rPr>
          <w:rFonts w:ascii="맑은 고딕" w:hAnsi="맑은 고딕" w:eastAsia="맑은 고딕" w:cs="맑은 고딕"/>
          <w:b w:val="0"/>
          <w:sz w:val="20"/>
        </w:rPr>
        <w:t>- 기능별 I/O 통계를 조회해 어느 구성 요소가 I/O를 만들고 있는지 확인할 것. 버퍼 캐시·직접 읽기·리두·아카이브 중 상위 세 가지를 지목할 것</w:t>
      </w:r>
    </w:p>
    <w:p>
      <w:pPr>
        <w:spacing w:before="200" w:after="60"/>
      </w:pPr>
      <w:r>
        <w:rPr>
          <w:rFonts w:ascii="맑은 고딕" w:hAnsi="맑은 고딕" w:eastAsia="맑은 고딕" w:cs="맑은 고딕"/>
          <w:b/>
          <w:sz w:val="21"/>
        </w:rPr>
        <w:t>5. I/O 성능을 측정하고 구성을 점검하시오.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I/O 캘리브레이션을 수행할 것. 사용한 패키지와 프로시저, 입력한 인자를 모두 기록할 것</w:t>
      </w:r>
    </w:p>
    <w:p>
      <w:pPr>
        <w:spacing w:before="0" w:after="40"/>
        <w:ind w:left="403"/>
      </w:pPr>
      <w:r>
        <w:rPr>
          <w:rFonts w:ascii="맑은 고딕" w:hAnsi="맑은 고딕" w:eastAsia="맑은 고딕" w:cs="맑은 고딕"/>
          <w:b w:val="0"/>
          <w:sz w:val="20"/>
        </w:rPr>
        <w:t>- 캘리브레이션이 요구하는 전제 조건을 두 가지 밝히고, 이 인스턴스가 그 조건을 만족하는지 확인할 것</w:t>
      </w:r>
    </w:p>
    <w:p>
      <w:pPr>
        <w:spacing w:before="0" w:after="40"/>
        <w:ind w:left="403"/>
      </w:pPr>
      <w:r>
        <w:rPr>
          <w:rFonts w:ascii="맑은 고딕" w:hAnsi="맑은 고딕" w:eastAsia="맑은 고딕" w:cs="맑은 고딕"/>
          <w:b w:val="0"/>
          <w:sz w:val="20"/>
        </w:rPr>
        <w:t>- 캘리브레이션이 실패한다면 오류 번호와 메시지를 기록하고 원인을 규명할 것. 성공한다면 결과 세 값을 제시하고 각각의 의미를 밝힐 것</w:t>
      </w:r>
    </w:p>
    <w:p>
      <w:pPr>
        <w:spacing w:before="0" w:after="40"/>
        <w:ind w:left="403"/>
      </w:pPr>
      <w:r>
        <w:rPr>
          <w:rFonts w:ascii="맑은 고딕" w:hAnsi="맑은 고딕" w:eastAsia="맑은 고딕" w:cs="맑은 고딕"/>
          <w:b w:val="0"/>
          <w:sz w:val="20"/>
        </w:rPr>
        <w:t>- 비동기 I/O 관련 파라미터의 현재 값을 확인하고, 그 조합이 무엇을 뜻하는지 서술할 것</w:t>
      </w:r>
    </w:p>
    <w:p>
      <w:pPr>
        <w:spacing w:before="0" w:after="40"/>
        <w:ind w:left="403"/>
      </w:pPr>
      <w:r>
        <w:rPr>
          <w:rFonts w:ascii="맑은 고딕" w:hAnsi="맑은 고딕" w:eastAsia="맑은 고딕" w:cs="맑은 고딕"/>
          <w:b w:val="0"/>
          <w:sz w:val="20"/>
        </w:rPr>
        <w:t>- 현재 구성이 I/O 성능에 미치는 영향을 두 가지 제시할 것. 각각이 어떤 지표로 드러나는지 밝힐 것</w:t>
      </w:r>
    </w:p>
    <w:p>
      <w:pPr>
        <w:spacing w:before="0" w:after="40"/>
        <w:ind w:left="403"/>
      </w:pPr>
      <w:r>
        <w:rPr>
          <w:rFonts w:ascii="맑은 고딕" w:hAnsi="맑은 고딕" w:eastAsia="맑은 고딕" w:cs="맑은 고딕"/>
          <w:b w:val="0"/>
          <w:sz w:val="20"/>
        </w:rPr>
        <w:t>- 구성을 바꾸려면 무엇이 필요한지 밝힐 것. 재기동 필요 여부와 파일 시스템 종류에 따른 제약을 함께 쓸 것</w:t>
      </w:r>
    </w:p>
    <w:p>
      <w:pPr>
        <w:spacing w:before="0" w:after="40"/>
        <w:ind w:left="403"/>
      </w:pPr>
      <w:r>
        <w:rPr>
          <w:rFonts w:ascii="맑은 고딕" w:hAnsi="맑은 고딕" w:eastAsia="맑은 고딕" w:cs="맑은 고딕"/>
          <w:b w:val="0"/>
          <w:sz w:val="20"/>
        </w:rPr>
        <w:t>- 캘리브레이션 결과가 저장되는 뷰를 밝히고 조회할 것. 결과가 옵티마이저에 어떻게 쓰이는지 서술할 것</w:t>
      </w:r>
    </w:p>
    <w:p>
      <w:pPr>
        <w:spacing w:before="200" w:after="60"/>
      </w:pPr>
      <w:r>
        <w:rPr>
          <w:rFonts w:ascii="맑은 고딕" w:hAnsi="맑은 고딕" w:eastAsia="맑은 고딕" w:cs="맑은 고딕"/>
          <w:b/>
          <w:sz w:val="21"/>
        </w:rPr>
        <w:t>6. 다중 블록 읽기 크기와 전체 스캔 성능의 관계를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다중 블록 읽기 크기를 결정하는 초기화 파라미터의 현재 값을 확인할 것. 그 값이 어떻게 정해졌는지 밝힐 것</w:t>
      </w:r>
    </w:p>
    <w:p>
      <w:pPr>
        <w:spacing w:before="0" w:after="40"/>
        <w:ind w:left="403"/>
      </w:pPr>
      <w:r>
        <w:rPr>
          <w:rFonts w:ascii="맑은 고딕" w:hAnsi="맑은 고딕" w:eastAsia="맑은 고딕" w:cs="맑은 고딕"/>
          <w:b w:val="0"/>
          <w:sz w:val="20"/>
        </w:rPr>
        <w:t>- 버퍼 캐시를 비운 뒤 대상 테이블을 전체 스캔하고, 다중 블록 요청 횟수와 읽은 블록 수를 측정할 것</w:t>
      </w:r>
    </w:p>
    <w:p>
      <w:pPr>
        <w:spacing w:before="0" w:after="40"/>
        <w:ind w:left="403"/>
      </w:pPr>
      <w:r>
        <w:rPr>
          <w:rFonts w:ascii="맑은 고딕" w:hAnsi="맑은 고딕" w:eastAsia="맑은 고딕" w:cs="맑은 고딕"/>
          <w:b w:val="0"/>
          <w:sz w:val="20"/>
        </w:rPr>
        <w:t>- 요청당 실제 블록 수를 계산해 파라미터 값과 비교할 것. 차이가 있다면 그 이유를 밝힐 것</w:t>
      </w:r>
    </w:p>
    <w:p>
      <w:pPr>
        <w:spacing w:before="0" w:after="40"/>
        <w:ind w:left="403"/>
      </w:pPr>
      <w:r>
        <w:rPr>
          <w:rFonts w:ascii="맑은 고딕" w:hAnsi="맑은 고딕" w:eastAsia="맑은 고딕" w:cs="맑은 고딕"/>
          <w:b w:val="0"/>
          <w:sz w:val="20"/>
        </w:rPr>
        <w:t>- 세션 수준에서 이 값을 작게 바꾸어 같은 스캔을 반복하고 두 경우를 대조할 것. 요청 횟수, 경과 시간, 대기 이벤트를 모두 포함할 것</w:t>
      </w:r>
    </w:p>
    <w:p>
      <w:pPr>
        <w:spacing w:before="0" w:after="40"/>
        <w:ind w:left="403"/>
      </w:pPr>
      <w:r>
        <w:rPr>
          <w:rFonts w:ascii="맑은 고딕" w:hAnsi="맑은 고딕" w:eastAsia="맑은 고딕" w:cs="맑은 고딕"/>
          <w:b w:val="0"/>
          <w:sz w:val="20"/>
        </w:rPr>
        <w:t>- 이 값을 무한정 키우면 안 되는 이유를 두 가지 제시할 것</w:t>
      </w:r>
    </w:p>
    <w:p>
      <w:pPr>
        <w:spacing w:before="0" w:after="40"/>
        <w:ind w:left="403"/>
      </w:pPr>
      <w:r>
        <w:rPr>
          <w:rFonts w:ascii="맑은 고딕" w:hAnsi="맑은 고딕" w:eastAsia="맑은 고딕" w:cs="맑은 고딕"/>
          <w:b w:val="0"/>
          <w:sz w:val="20"/>
        </w:rPr>
        <w:t>- 세션 설정을 원복하고 확인할 것</w:t>
      </w:r>
    </w:p>
    <w:p>
      <w:pPr>
        <w:spacing w:before="200" w:after="60"/>
      </w:pPr>
      <w:r>
        <w:rPr>
          <w:rFonts w:ascii="맑은 고딕" w:hAnsi="맑은 고딕" w:eastAsia="맑은 고딕" w:cs="맑은 고딕"/>
          <w:b/>
          <w:sz w:val="21"/>
        </w:rPr>
        <w:t>7. 전체 스캔이 기록되는 방식을 판별하시오.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대상 테이블의 크기와 버퍼 캐시 크기의 비를 계산할 것</w:t>
      </w:r>
    </w:p>
    <w:p>
      <w:pPr>
        <w:spacing w:before="0" w:after="40"/>
        <w:ind w:left="403"/>
      </w:pPr>
      <w:r>
        <w:rPr>
          <w:rFonts w:ascii="맑은 고딕" w:hAnsi="맑은 고딕" w:eastAsia="맑은 고딕" w:cs="맑은 고딕"/>
          <w:b w:val="0"/>
          <w:sz w:val="20"/>
        </w:rPr>
        <w:t>- 전체 스캔을 수행하고 그것이 어떤 대기 이벤트로 기록되는지 확인할 것</w:t>
      </w:r>
    </w:p>
    <w:p>
      <w:pPr>
        <w:spacing w:before="0" w:after="40"/>
        <w:ind w:left="403"/>
      </w:pPr>
      <w:r>
        <w:rPr>
          <w:rFonts w:ascii="맑은 고딕" w:hAnsi="맑은 고딕" w:eastAsia="맑은 고딕" w:cs="맑은 고딕"/>
          <w:b w:val="0"/>
          <w:sz w:val="20"/>
        </w:rPr>
        <w:t>- 같은 스캔이 다른 이벤트로 기록될 수 있는 경우를 두 가지 제시하고, 각각의 조건을 밝힐 것</w:t>
      </w:r>
    </w:p>
    <w:p>
      <w:pPr>
        <w:spacing w:before="0" w:after="40"/>
        <w:ind w:left="403"/>
      </w:pPr>
      <w:r>
        <w:rPr>
          <w:rFonts w:ascii="맑은 고딕" w:hAnsi="맑은 고딕" w:eastAsia="맑은 고딕" w:cs="맑은 고딕"/>
          <w:b w:val="0"/>
          <w:sz w:val="20"/>
        </w:rPr>
        <w:t>- 관련 통계를 조회해 이번 스캔이 긴 테이블로 분류되었는지 짧은 테이블로 분류되었는지 판정할 것</w:t>
      </w:r>
    </w:p>
    <w:p>
      <w:pPr>
        <w:spacing w:before="0" w:after="40"/>
        <w:ind w:left="403"/>
      </w:pPr>
      <w:r>
        <w:rPr>
          <w:rFonts w:ascii="맑은 고딕" w:hAnsi="맑은 고딕" w:eastAsia="맑은 고딕" w:cs="맑은 고딕"/>
          <w:b w:val="0"/>
          <w:sz w:val="20"/>
        </w:rPr>
        <w:t>- 이 분류가 왜 중요한지 서술할 것. 진단에서 무엇을 오판하게 되는지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2 제출 항목</w:t>
            </w:r>
          </w:p>
          <w:p>
            <w:pPr>
              <w:spacing w:before="0" w:after="0"/>
            </w:pPr>
            <w:r>
              <w:rPr>
                <w:rFonts w:ascii="맑은 고딕" w:hAnsi="맑은 고딕" w:eastAsia="맑은 고딕" w:cs="맑은 고딕"/>
                <w:b w:val="0"/>
                <w:sz w:val="19"/>
              </w:rPr>
              <w:t>· 파일별 I/O 통계 5열과 요청당 평균 읽기 시간 비교</w:t>
            </w:r>
          </w:p>
          <w:p>
            <w:pPr>
              <w:spacing w:before="0" w:after="0"/>
            </w:pPr>
            <w:r>
              <w:rPr>
                <w:rFonts w:ascii="맑은 고딕" w:hAnsi="맑은 고딕" w:eastAsia="맑은 고딕" w:cs="맑은 고딕"/>
                <w:b w:val="0"/>
                <w:sz w:val="19"/>
              </w:rPr>
              <w:t>· 읽기 횟수 대 블록 수의 비와 파일별 차이의 이유</w:t>
            </w:r>
          </w:p>
          <w:p>
            <w:pPr>
              <w:spacing w:before="0" w:after="0"/>
            </w:pPr>
            <w:r>
              <w:rPr>
                <w:rFonts w:ascii="맑은 고딕" w:hAnsi="맑은 고딕" w:eastAsia="맑은 고딕" w:cs="맑은 고딕"/>
                <w:b w:val="0"/>
                <w:sz w:val="19"/>
              </w:rPr>
              <w:t>· 임시 파일 I/O와 데이터 파일과의 성격 차이</w:t>
            </w:r>
          </w:p>
          <w:p>
            <w:pPr>
              <w:spacing w:before="0" w:after="0"/>
            </w:pPr>
            <w:r>
              <w:rPr>
                <w:rFonts w:ascii="맑은 고딕" w:hAnsi="맑은 고딕" w:eastAsia="맑은 고딕" w:cs="맑은 고딕"/>
                <w:b w:val="0"/>
                <w:sz w:val="19"/>
              </w:rPr>
              <w:t>· 기능별 I/O 상위 3종</w:t>
            </w:r>
          </w:p>
          <w:p>
            <w:pPr>
              <w:spacing w:before="0" w:after="0"/>
            </w:pPr>
            <w:r>
              <w:rPr>
                <w:rFonts w:ascii="맑은 고딕" w:hAnsi="맑은 고딕" w:eastAsia="맑은 고딕" w:cs="맑은 고딕"/>
                <w:b w:val="0"/>
                <w:sz w:val="19"/>
              </w:rPr>
              <w:t>· 캘리브레이션 실행 기록(성공 시 3값 / 실패 시 오류 번호와 원인)</w:t>
            </w:r>
          </w:p>
          <w:p>
            <w:pPr>
              <w:spacing w:before="0" w:after="0"/>
            </w:pPr>
            <w:r>
              <w:rPr>
                <w:rFonts w:ascii="맑은 고딕" w:hAnsi="맑은 고딕" w:eastAsia="맑은 고딕" w:cs="맑은 고딕"/>
                <w:b w:val="0"/>
                <w:sz w:val="19"/>
              </w:rPr>
              <w:t>· 비동기 I/O 파라미터 조합의 해석과 영향 2가지</w:t>
            </w:r>
          </w:p>
          <w:p>
            <w:pPr>
              <w:spacing w:before="0" w:after="0"/>
            </w:pPr>
            <w:r>
              <w:rPr>
                <w:rFonts w:ascii="맑은 고딕" w:hAnsi="맑은 고딕" w:eastAsia="맑은 고딕" w:cs="맑은 고딕"/>
                <w:b w:val="0"/>
                <w:sz w:val="19"/>
              </w:rPr>
              <w:t>· 다중 블록 읽기 요청당 실제 블록 수와 파라미터 비교, 축소 시 대조표</w:t>
            </w:r>
          </w:p>
          <w:p>
            <w:pPr>
              <w:spacing w:before="0" w:after="0"/>
            </w:pPr>
            <w:r>
              <w:rPr>
                <w:rFonts w:ascii="맑은 고딕" w:hAnsi="맑은 고딕" w:eastAsia="맑은 고딕" w:cs="맑은 고딕"/>
                <w:b w:val="0"/>
                <w:sz w:val="19"/>
              </w:rPr>
              <w:t>· 전체 스캔의 기록 방식 판별과 분류 근거</w:t>
            </w:r>
          </w:p>
        </w:tc>
      </w:tr>
    </w:tbl>
    <w:p/>
    <w:p>
      <w:pPr>
        <w:spacing w:before="320" w:after="120"/>
      </w:pPr>
      <w:r>
        <w:rPr>
          <w:rFonts w:ascii="맑은 고딕" w:hAnsi="맑은 고딕" w:eastAsia="맑은 고딕" w:cs="맑은 고딕"/>
          <w:b/>
          <w:sz w:val="24"/>
        </w:rPr>
        <w:t>Section 3  [OS 자원과 데이터베이스 경계 판별]</w:t>
      </w:r>
    </w:p>
    <w:p>
      <w:pPr>
        <w:spacing w:before="0" w:after="80"/>
      </w:pPr>
      <w:r>
        <w:rPr>
          <w:rFonts w:ascii="맑은 고딕" w:hAnsi="맑은 고딕" w:eastAsia="맑은 고딕" w:cs="맑은 고딕"/>
          <w:b w:val="0"/>
          <w:sz w:val="20"/>
        </w:rPr>
        <w:t>사용자가 느리다고 할 때 병목이 데이터베이스 안에 있다는 보장은 없다. 이 절은 경계를 긋는 훈련이다. 밖에 있다는 것을 근거와 함께 말할 수 있어야 안에서 헛수고하지 않는다.</w:t>
      </w:r>
    </w:p>
    <w:p>
      <w:pPr>
        <w:spacing w:before="200" w:after="60"/>
      </w:pPr>
      <w:r>
        <w:rPr>
          <w:rFonts w:ascii="맑은 고딕" w:hAnsi="맑은 고딕" w:eastAsia="맑은 고딕" w:cs="맑은 고딕"/>
          <w:b/>
          <w:sz w:val="21"/>
        </w:rPr>
        <w:t>8. OS 수준 자원 사용을 조회하고 DB 통계와 대조하시오.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데이터베이스가 제공하는 OS 통계를 조회할 것. CPU 관련 항목과 메모리 관련 항목을 모두 포함할 것</w:t>
      </w:r>
    </w:p>
    <w:p>
      <w:pPr>
        <w:spacing w:before="0" w:after="40"/>
        <w:ind w:left="403"/>
      </w:pPr>
      <w:r>
        <w:rPr>
          <w:rFonts w:ascii="맑은 고딕" w:hAnsi="맑은 고딕" w:eastAsia="맑은 고딕" w:cs="맑은 고딕"/>
          <w:b w:val="0"/>
          <w:sz w:val="20"/>
        </w:rPr>
        <w:t>- 호스트 전체 CPU 사용과 데이터베이스가 쓴 CPU를 각각 산출하고 비율을 계산할 것</w:t>
      </w:r>
    </w:p>
    <w:p>
      <w:pPr>
        <w:spacing w:before="0" w:after="40"/>
        <w:ind w:left="403"/>
      </w:pPr>
      <w:r>
        <w:rPr>
          <w:rFonts w:ascii="맑은 고딕" w:hAnsi="맑은 고딕" w:eastAsia="맑은 고딕" w:cs="맑은 고딕"/>
          <w:b w:val="0"/>
          <w:sz w:val="20"/>
        </w:rPr>
        <w:t>- 두 값의 차이가 무엇을 뜻하는지 서술할 것. 차이가 클 때 무엇을 의심해야 하는지 밝힐 것</w:t>
      </w:r>
    </w:p>
    <w:p>
      <w:pPr>
        <w:spacing w:before="0" w:after="40"/>
        <w:ind w:left="403"/>
      </w:pPr>
      <w:r>
        <w:rPr>
          <w:rFonts w:ascii="맑은 고딕" w:hAnsi="맑은 고딕" w:eastAsia="맑은 고딕" w:cs="맑은 고딕"/>
          <w:b w:val="0"/>
          <w:sz w:val="20"/>
        </w:rPr>
        <w:t>- 물리 메모리와 SGA·PGA 합계를 비교할 것. 여유가 얼마인지 계산하고 그 여유가 충분한지 판정할 것</w:t>
      </w:r>
    </w:p>
    <w:p>
      <w:pPr>
        <w:spacing w:before="0" w:after="40"/>
        <w:ind w:left="403"/>
      </w:pPr>
      <w:r>
        <w:rPr>
          <w:rFonts w:ascii="맑은 고딕" w:hAnsi="맑은 고딕" w:eastAsia="맑은 고딕" w:cs="맑은 고딕"/>
          <w:b w:val="0"/>
          <w:sz w:val="20"/>
        </w:rPr>
        <w:t>- 스와핑 징후를 확인하는 방법을 제시하고 실제로 확인할 것. 데이터베이스 안에서 확인하는 방법과 OS 명령으로 확인하는 방법을 각각 제시할 것</w:t>
      </w:r>
    </w:p>
    <w:p>
      <w:pPr>
        <w:spacing w:before="0" w:after="40"/>
        <w:ind w:left="403"/>
      </w:pPr>
      <w:r>
        <w:rPr>
          <w:rFonts w:ascii="맑은 고딕" w:hAnsi="맑은 고딕" w:eastAsia="맑은 고딕" w:cs="맑은 고딕"/>
          <w:b w:val="0"/>
          <w:sz w:val="20"/>
        </w:rPr>
        <w:t>- OS 통계를 데이터베이스에서 조회할 때의 한계를 두 가지 밝힐 것</w:t>
      </w:r>
    </w:p>
    <w:p>
      <w:pPr>
        <w:spacing w:before="200" w:after="60"/>
      </w:pPr>
      <w:r>
        <w:rPr>
          <w:rFonts w:ascii="맑은 고딕" w:hAnsi="맑은 고딕" w:eastAsia="맑은 고딕" w:cs="맑은 고딕"/>
          <w:b/>
          <w:sz w:val="21"/>
        </w:rPr>
        <w:t>9. CPU 병목 여부를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평균 활성 세션과 CPU 개수를 비교해 현재 CPU 여유를 계산할 것</w:t>
      </w:r>
    </w:p>
    <w:p>
      <w:pPr>
        <w:spacing w:before="0" w:after="40"/>
        <w:ind w:left="403"/>
      </w:pPr>
      <w:r>
        <w:rPr>
          <w:rFonts w:ascii="맑은 고딕" w:hAnsi="맑은 고딕" w:eastAsia="맑은 고딕" w:cs="맑은 고딕"/>
          <w:b w:val="0"/>
          <w:sz w:val="20"/>
        </w:rPr>
        <w:t>- DB Time을 CPU와 대기로 분해하고, CPU 쪽이 큰 것이 곧 CPU 병목을 뜻하는지 판정할 것</w:t>
      </w:r>
    </w:p>
    <w:p>
      <w:pPr>
        <w:spacing w:before="0" w:after="40"/>
        <w:ind w:left="403"/>
      </w:pPr>
      <w:r>
        <w:rPr>
          <w:rFonts w:ascii="맑은 고딕" w:hAnsi="맑은 고딕" w:eastAsia="맑은 고딕" w:cs="맑은 고딕"/>
          <w:b w:val="0"/>
          <w:sz w:val="20"/>
        </w:rPr>
        <w:t>- CPU 병목의 정의를 세우고, 그것을 판정하는 지표 세 가지를 제시할 것. 각각의 임계 기준을 함께 쓸 것</w:t>
      </w:r>
    </w:p>
    <w:p>
      <w:pPr>
        <w:spacing w:before="0" w:after="40"/>
        <w:ind w:left="403"/>
      </w:pPr>
      <w:r>
        <w:rPr>
          <w:rFonts w:ascii="맑은 고딕" w:hAnsi="맑은 고딕" w:eastAsia="맑은 고딕" w:cs="맑은 고딕"/>
          <w:b w:val="0"/>
          <w:sz w:val="20"/>
        </w:rPr>
        <w:t>- 다중 세션 부하를 걸어 CPU 사용을 실제로 올리고, 그때의 지표 변화를 기준선과 대조할 것</w:t>
      </w:r>
    </w:p>
    <w:p>
      <w:pPr>
        <w:spacing w:before="0" w:after="40"/>
        <w:ind w:left="403"/>
      </w:pPr>
      <w:r>
        <w:rPr>
          <w:rFonts w:ascii="맑은 고딕" w:hAnsi="맑은 고딕" w:eastAsia="맑은 고딕" w:cs="맑은 고딕"/>
          <w:b w:val="0"/>
          <w:sz w:val="20"/>
        </w:rPr>
        <w:t>- 부하 중 CPU 대기가 발생했는지 확인할 것. 어떤 지표로 확인하는지 밝힐 것</w:t>
      </w:r>
    </w:p>
    <w:p>
      <w:pPr>
        <w:spacing w:before="0" w:after="40"/>
        <w:ind w:left="403"/>
      </w:pPr>
      <w:r>
        <w:rPr>
          <w:rFonts w:ascii="맑은 고딕" w:hAnsi="맑은 고딕" w:eastAsia="맑은 고딕" w:cs="맑은 고딕"/>
          <w:b w:val="0"/>
          <w:sz w:val="20"/>
        </w:rPr>
        <w:t>- CPU가 부족할 때의 조치를 세 가지 제시하고, 각각을 어떤 근거가 있을 때 택할 것인지 밝힐 것</w:t>
      </w:r>
    </w:p>
    <w:p>
      <w:pPr>
        <w:spacing w:before="200" w:after="60"/>
      </w:pPr>
      <w:r>
        <w:rPr>
          <w:rFonts w:ascii="맑은 고딕" w:hAnsi="맑은 고딕" w:eastAsia="맑은 고딕" w:cs="맑은 고딕"/>
          <w:b/>
          <w:sz w:val="21"/>
        </w:rPr>
        <w:t>10. 병목이 데이터베이스 밖에 있는 경우를 판별하시오.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클라이언트 대기에 해당하는 이벤트를 지목하고 그 값을 조회할 것. 그 값이 큰 것이 병목을 뜻하지 않는 이유를 서술할 것</w:t>
      </w:r>
    </w:p>
    <w:p>
      <w:pPr>
        <w:spacing w:before="0" w:after="40"/>
        <w:ind w:left="403"/>
      </w:pPr>
      <w:r>
        <w:rPr>
          <w:rFonts w:ascii="맑은 고딕" w:hAnsi="맑은 고딕" w:eastAsia="맑은 고딕" w:cs="맑은 고딕"/>
          <w:b w:val="0"/>
          <w:sz w:val="20"/>
        </w:rPr>
        <w:t>- 네트워크 관련 이벤트와 통계를 조회할 것. 왕복 횟수, 전송량, 왕복당 평균 시간을 산출할 것</w:t>
      </w:r>
    </w:p>
    <w:p>
      <w:pPr>
        <w:spacing w:before="0" w:after="40"/>
        <w:ind w:left="403"/>
      </w:pPr>
      <w:r>
        <w:rPr>
          <w:rFonts w:ascii="맑은 고딕" w:hAnsi="맑은 고딕" w:eastAsia="맑은 고딕" w:cs="맑은 고딕"/>
          <w:b w:val="0"/>
          <w:sz w:val="20"/>
        </w:rPr>
        <w:t>- 왕복 횟수가 많은 것과 네트워크가 느린 것을 구분하는 방법을 제시할 것. 각각의 조치 방향을 밝힐 것</w:t>
      </w:r>
    </w:p>
    <w:p>
      <w:pPr>
        <w:spacing w:before="0" w:after="40"/>
        <w:ind w:left="403"/>
      </w:pPr>
      <w:r>
        <w:rPr>
          <w:rFonts w:ascii="맑은 고딕" w:hAnsi="맑은 고딕" w:eastAsia="맑은 고딕" w:cs="맑은 고딕"/>
          <w:b w:val="0"/>
          <w:sz w:val="20"/>
        </w:rPr>
        <w:t>- 사용자가 체감한 지연과 데이터베이스가 쓴 시간을 비교하는 절차를 작성할 것. 어느 값들을 어떻게 대조하는지 단계로 쓸 것</w:t>
      </w:r>
    </w:p>
    <w:p>
      <w:pPr>
        <w:spacing w:before="0" w:after="40"/>
        <w:ind w:left="403"/>
      </w:pPr>
      <w:r>
        <w:rPr>
          <w:rFonts w:ascii="맑은 고딕" w:hAnsi="맑은 고딕" w:eastAsia="맑은 고딕" w:cs="맑은 고딕"/>
          <w:b w:val="0"/>
          <w:sz w:val="20"/>
        </w:rPr>
        <w:t>- 병목이 데이터베이스 밖에 있다고 판정했을 때 담당자에게 전달할 근거를 세 가지 준비할 것. 각 근거는 수치를 포함해야 한다</w:t>
      </w:r>
    </w:p>
    <w:p>
      <w:pPr>
        <w:spacing w:before="0" w:after="40"/>
        <w:ind w:left="403"/>
      </w:pPr>
      <w:r>
        <w:rPr>
          <w:rFonts w:ascii="맑은 고딕" w:hAnsi="맑은 고딕" w:eastAsia="맑은 고딕" w:cs="맑은 고딕"/>
          <w:b w:val="0"/>
          <w:sz w:val="20"/>
        </w:rPr>
        <w:t>- 이번 신고에 대해 현재까지의 정보로 안과 밖 중 어느 쪽을 의심하는지 판정하고 근거를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3 제출 항목</w:t>
            </w:r>
          </w:p>
          <w:p>
            <w:pPr>
              <w:spacing w:before="0" w:after="0"/>
            </w:pPr>
            <w:r>
              <w:rPr>
                <w:rFonts w:ascii="맑은 고딕" w:hAnsi="맑은 고딕" w:eastAsia="맑은 고딕" w:cs="맑은 고딕"/>
                <w:b w:val="0"/>
                <w:sz w:val="19"/>
              </w:rPr>
              <w:t>· OS 통계 조회 결과(CPU·메모리)와 호스트 CPU 대 DB CPU 비율</w:t>
            </w:r>
          </w:p>
          <w:p>
            <w:pPr>
              <w:spacing w:before="0" w:after="0"/>
            </w:pPr>
            <w:r>
              <w:rPr>
                <w:rFonts w:ascii="맑은 고딕" w:hAnsi="맑은 고딕" w:eastAsia="맑은 고딕" w:cs="맑은 고딕"/>
                <w:b w:val="0"/>
                <w:sz w:val="19"/>
              </w:rPr>
              <w:t>· 두 값의 차이 해석과 의심 대상</w:t>
            </w:r>
          </w:p>
          <w:p>
            <w:pPr>
              <w:spacing w:before="0" w:after="0"/>
            </w:pPr>
            <w:r>
              <w:rPr>
                <w:rFonts w:ascii="맑은 고딕" w:hAnsi="맑은 고딕" w:eastAsia="맑은 고딕" w:cs="맑은 고딕"/>
                <w:b w:val="0"/>
                <w:sz w:val="19"/>
              </w:rPr>
              <w:t>· 물리 메모리 대 SGA·PGA 여유 계산과 스와핑 확인 2방법</w:t>
            </w:r>
          </w:p>
          <w:p>
            <w:pPr>
              <w:spacing w:before="0" w:after="0"/>
            </w:pPr>
            <w:r>
              <w:rPr>
                <w:rFonts w:ascii="맑은 고딕" w:hAnsi="맑은 고딕" w:eastAsia="맑은 고딕" w:cs="맑은 고딕"/>
                <w:b w:val="0"/>
                <w:sz w:val="19"/>
              </w:rPr>
              <w:t>· CPU 병목의 정의와 판정 지표 3종·임계 기준</w:t>
            </w:r>
          </w:p>
          <w:p>
            <w:pPr>
              <w:spacing w:before="0" w:after="0"/>
            </w:pPr>
            <w:r>
              <w:rPr>
                <w:rFonts w:ascii="맑은 고딕" w:hAnsi="맑은 고딕" w:eastAsia="맑은 고딕" w:cs="맑은 고딕"/>
                <w:b w:val="0"/>
                <w:sz w:val="19"/>
              </w:rPr>
              <w:t>· 다중 세션 부하 중 지표 변화와 기준선 대조표</w:t>
            </w:r>
          </w:p>
          <w:p>
            <w:pPr>
              <w:spacing w:before="0" w:after="0"/>
            </w:pPr>
            <w:r>
              <w:rPr>
                <w:rFonts w:ascii="맑은 고딕" w:hAnsi="맑은 고딕" w:eastAsia="맑은 고딕" w:cs="맑은 고딕"/>
                <w:b w:val="0"/>
                <w:sz w:val="19"/>
              </w:rPr>
              <w:t>· 클라이언트 대기의 해석, 네트워크 왕복·전송량·왕복당 시간</w:t>
            </w:r>
          </w:p>
          <w:p>
            <w:pPr>
              <w:spacing w:before="0" w:after="0"/>
            </w:pPr>
            <w:r>
              <w:rPr>
                <w:rFonts w:ascii="맑은 고딕" w:hAnsi="맑은 고딕" w:eastAsia="맑은 고딕" w:cs="맑은 고딕"/>
                <w:b w:val="0"/>
                <w:sz w:val="19"/>
              </w:rPr>
              <w:t>· DB 밖 병목 판정 절차와 전달 근거 3가지</w:t>
            </w:r>
          </w:p>
        </w:tc>
      </w:tr>
    </w:tbl>
    <w:p/>
    <w:p>
      <w:pPr>
        <w:spacing w:before="320" w:after="120"/>
      </w:pPr>
      <w:r>
        <w:rPr>
          <w:rFonts w:ascii="맑은 고딕" w:hAnsi="맑은 고딕" w:eastAsia="맑은 고딕" w:cs="맑은 고딕"/>
          <w:b/>
          <w:sz w:val="24"/>
        </w:rPr>
        <w:t>Section 4  [사건 재현과 원인 확정]</w:t>
      </w:r>
    </w:p>
    <w:p>
      <w:pPr>
        <w:spacing w:before="0" w:after="80"/>
      </w:pPr>
      <w:r>
        <w:rPr>
          <w:rFonts w:ascii="맑은 고딕" w:hAnsi="맑은 고딕" w:eastAsia="맑은 고딕" w:cs="맑은 고딕"/>
          <w:b w:val="0"/>
          <w:sz w:val="20"/>
        </w:rPr>
        <w:t>여기서부터가 본론이다. 신고와 같은 증상을 만들어 내고, 그 구간을 앞의 도구들로 분해해 원인을 하나로 좁힌다. 원인이 확정되지 않으면 Section 5로 넘어갈 수 없다.</w:t>
      </w:r>
    </w:p>
    <w:p>
      <w:pPr>
        <w:spacing w:before="200" w:after="60"/>
      </w:pPr>
      <w:r>
        <w:rPr>
          <w:rFonts w:ascii="맑은 고딕" w:hAnsi="맑은 고딕" w:eastAsia="맑은 고딕" w:cs="맑은 고딕"/>
          <w:b/>
          <w:sz w:val="21"/>
        </w:rPr>
        <w:t>11. 신고와 같은 증상을 재현하시오.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신고 내용과 일치하는 부하를 설계할 것. 어떤 업무를 몇 개의 세션으로 얼마 동안 돌릴 것인지 밝히고, 그 설계가 신고와 어떻게 대응하는지 쓸 것</w:t>
      </w:r>
    </w:p>
    <w:p>
      <w:pPr>
        <w:spacing w:before="0" w:after="40"/>
        <w:ind w:left="403"/>
      </w:pPr>
      <w:r>
        <w:rPr>
          <w:rFonts w:ascii="맑은 고딕" w:hAnsi="맑은 고딕" w:eastAsia="맑은 고딕" w:cs="맑은 고딕"/>
          <w:b w:val="0"/>
          <w:sz w:val="20"/>
        </w:rPr>
        <w:t>- 재현 구간을 감싸는 측정을 수행할 것. Section 1의 캡처 구조를 그대로 쓴다</w:t>
      </w:r>
    </w:p>
    <w:p>
      <w:pPr>
        <w:spacing w:before="0" w:after="40"/>
        <w:ind w:left="403"/>
      </w:pPr>
      <w:r>
        <w:rPr>
          <w:rFonts w:ascii="맑은 고딕" w:hAnsi="맑은 고딕" w:eastAsia="맑은 고딕" w:cs="맑은 고딕"/>
          <w:b w:val="0"/>
          <w:sz w:val="20"/>
        </w:rPr>
        <w:t>- 재현 중 사용자 관점의 응답시간을 측정할 것. 대표 조회를 정해 부하 전·부하 중 응답시간을 각각 기록할 것</w:t>
      </w:r>
    </w:p>
    <w:p>
      <w:pPr>
        <w:spacing w:before="0" w:after="40"/>
        <w:ind w:left="403"/>
      </w:pPr>
      <w:r>
        <w:rPr>
          <w:rFonts w:ascii="맑은 고딕" w:hAnsi="맑은 고딕" w:eastAsia="맑은 고딕" w:cs="맑은 고딕"/>
          <w:b w:val="0"/>
          <w:sz w:val="20"/>
        </w:rPr>
        <w:t>- 응답시간이 실제로 나빠졌는지 판정할 것. 나빠지지 않았다면 부하 설계를 수정하고 그 과정을 기록할 것</w:t>
      </w:r>
    </w:p>
    <w:p>
      <w:pPr>
        <w:spacing w:before="0" w:after="40"/>
        <w:ind w:left="403"/>
      </w:pPr>
      <w:r>
        <w:rPr>
          <w:rFonts w:ascii="맑은 고딕" w:hAnsi="맑은 고딕" w:eastAsia="맑은 고딕" w:cs="맑은 고딕"/>
          <w:b w:val="0"/>
          <w:sz w:val="20"/>
        </w:rPr>
        <w:t>- 재현 구간의 DB Time을 CPU와 대기로 분해하고 기준선과 대조할 것</w:t>
      </w:r>
    </w:p>
    <w:p>
      <w:pPr>
        <w:spacing w:before="0" w:after="40"/>
        <w:ind w:left="403"/>
      </w:pPr>
      <w:r>
        <w:rPr>
          <w:rFonts w:ascii="맑은 고딕" w:hAnsi="맑은 고딕" w:eastAsia="맑은 고딕" w:cs="맑은 고딕"/>
          <w:b w:val="0"/>
          <w:sz w:val="20"/>
        </w:rPr>
        <w:t>- 재현 구간의 상위 대기 다섯 가지를 델타로 도출하고, 각각의 대기 클래스와 1회 평균 시간을 함께 제시할 것</w:t>
      </w:r>
    </w:p>
    <w:p>
      <w:pPr>
        <w:spacing w:before="0" w:after="40"/>
        <w:ind w:left="403"/>
      </w:pPr>
      <w:r>
        <w:rPr>
          <w:rFonts w:ascii="맑은 고딕" w:hAnsi="맑은 고딕" w:eastAsia="맑은 고딕" w:cs="맑은 고딕"/>
          <w:b w:val="0"/>
          <w:sz w:val="20"/>
        </w:rPr>
        <w:t>- 이 시점에서 세울 수 있는 가설을 세 가지 적을 것. 각 가설을 검증할 방법을 함께 쓸 것</w:t>
      </w:r>
    </w:p>
    <w:p>
      <w:pPr>
        <w:spacing w:before="200" w:after="60"/>
      </w:pPr>
      <w:r>
        <w:rPr>
          <w:rFonts w:ascii="맑은 고딕" w:hAnsi="맑은 고딕" w:eastAsia="맑은 고딕" w:cs="맑은 고딕"/>
          <w:b/>
          <w:sz w:val="21"/>
        </w:rPr>
        <w:t>12. 가설을 검증하고 원인을 하나로 확정하시오.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- 11번의 가설을 하나씩 검증할 것. 각 가설에 대해 검증에 사용한 조회와 결과, 채택·기각 판정을 모두 제시할 것</w:t>
      </w:r>
    </w:p>
    <w:p>
      <w:pPr>
        <w:spacing w:before="0" w:after="40"/>
        <w:ind w:left="403"/>
      </w:pPr>
      <w:r>
        <w:rPr>
          <w:rFonts w:ascii="맑은 고딕" w:hAnsi="맑은 고딕" w:eastAsia="맑은 고딕" w:cs="맑은 고딕"/>
          <w:b w:val="0"/>
          <w:sz w:val="20"/>
        </w:rPr>
        <w:t>- 기각한 가설에 대해 왜 기각했는지 수치로 밝힐 것. "관련 없어 보여서"는 인정하지 않는다</w:t>
      </w:r>
    </w:p>
    <w:p>
      <w:pPr>
        <w:spacing w:before="0" w:after="40"/>
        <w:ind w:left="403"/>
      </w:pPr>
      <w:r>
        <w:rPr>
          <w:rFonts w:ascii="맑은 고딕" w:hAnsi="맑은 고딕" w:eastAsia="맑은 고딕" w:cs="맑은 고딕"/>
          <w:b w:val="0"/>
          <w:sz w:val="20"/>
        </w:rPr>
        <w:t>- 채택한 가설에 대해 원인을 계층으로 분류할 것 — SQL 수준인지, 인스턴스 구성 수준인지, OS·하드웨어 수준인지, 애플리케이션 설계 수준인지</w:t>
      </w:r>
    </w:p>
    <w:p>
      <w:pPr>
        <w:spacing w:before="0" w:after="40"/>
        <w:ind w:left="403"/>
      </w:pPr>
      <w:r>
        <w:rPr>
          <w:rFonts w:ascii="맑은 고딕" w:hAnsi="맑은 고딕" w:eastAsia="맑은 고딕" w:cs="맑은 고딕"/>
          <w:b w:val="0"/>
          <w:sz w:val="20"/>
        </w:rPr>
        <w:t>- 원인 SQL을 하나로 특정할 것. SQL_ID, 실행 횟수, 실행당 경과 시간, 실행당 논리 읽기, 접근 경로를 모두 제시할 것</w:t>
      </w:r>
    </w:p>
    <w:p>
      <w:pPr>
        <w:spacing w:before="0" w:after="40"/>
        <w:ind w:left="403"/>
      </w:pPr>
      <w:r>
        <w:rPr>
          <w:rFonts w:ascii="맑은 고딕" w:hAnsi="맑은 고딕" w:eastAsia="맑은 고딕" w:cs="맑은 고딕"/>
          <w:b w:val="0"/>
          <w:sz w:val="20"/>
        </w:rPr>
        <w:t>- 그 SQL이 원인이라는 것을 세 개의 독립된 근거로 뒷받침할 것. 서로 다른 도구에서 나온 근거여야 한다</w:t>
      </w:r>
    </w:p>
    <w:p>
      <w:pPr>
        <w:spacing w:before="0" w:after="40"/>
        <w:ind w:left="403"/>
      </w:pPr>
      <w:r>
        <w:rPr>
          <w:rFonts w:ascii="맑은 고딕" w:hAnsi="맑은 고딕" w:eastAsia="맑은 고딕" w:cs="맑은 고딕"/>
          <w:b w:val="0"/>
          <w:sz w:val="20"/>
        </w:rPr>
        <w:t>- 원인 SQL이 접근하는 세그먼트를 지목하고, 그 세그먼트의 구조상 문제를 밝힐 것</w:t>
      </w:r>
    </w:p>
    <w:p>
      <w:pPr>
        <w:spacing w:before="0" w:after="40"/>
        <w:ind w:left="403"/>
      </w:pPr>
      <w:r>
        <w:rPr>
          <w:rFonts w:ascii="맑은 고딕" w:hAnsi="맑은 고딕" w:eastAsia="맑은 고딕" w:cs="맑은 고딕"/>
          <w:b w:val="0"/>
          <w:sz w:val="20"/>
        </w:rPr>
        <w:t>- 원인 확정 문장을 작성할 것. "무엇이, 어떤 조건에서, 전체 DB Time의 몇 %를, 왜 쓰고 있는가" 형식을 지킬 것</w:t>
      </w:r>
    </w:p>
    <w:p>
      <w:pPr>
        <w:spacing w:before="200" w:after="60"/>
      </w:pPr>
      <w:r>
        <w:rPr>
          <w:rFonts w:ascii="맑은 고딕" w:hAnsi="맑은 고딕" w:eastAsia="맑은 고딕" w:cs="맑은 고딕"/>
          <w:b/>
          <w:sz w:val="21"/>
        </w:rPr>
        <w:t>13. 원인이 아닌 것들을 근거와 함께 배제하시오.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I/O가 원인이 아님을 근거와 함께 배제할 것. Section 2에서 얻은 값을 인용할 것</w:t>
      </w:r>
    </w:p>
    <w:p>
      <w:pPr>
        <w:spacing w:before="0" w:after="40"/>
        <w:ind w:left="403"/>
      </w:pPr>
      <w:r>
        <w:rPr>
          <w:rFonts w:ascii="맑은 고딕" w:hAnsi="맑은 고딕" w:eastAsia="맑은 고딕" w:cs="맑은 고딕"/>
          <w:b w:val="0"/>
          <w:sz w:val="20"/>
        </w:rPr>
        <w:t>- 메모리 부족이 원인이 아님을 근거와 함께 배제할 것. 네 개 어드바이저 중 최소 두 개를 인용할 것</w:t>
      </w:r>
    </w:p>
    <w:p>
      <w:pPr>
        <w:spacing w:before="0" w:after="40"/>
        <w:ind w:left="403"/>
      </w:pPr>
      <w:r>
        <w:rPr>
          <w:rFonts w:ascii="맑은 고딕" w:hAnsi="맑은 고딕" w:eastAsia="맑은 고딕" w:cs="맑은 고딕"/>
          <w:b w:val="0"/>
          <w:sz w:val="20"/>
        </w:rPr>
        <w:t>- OS 자원 부족이 원인이 아님을 근거와 함께 배제할 것. Section 3에서 얻은 값을 인용할 것</w:t>
      </w:r>
    </w:p>
    <w:p>
      <w:pPr>
        <w:spacing w:before="0" w:after="40"/>
        <w:ind w:left="403"/>
      </w:pPr>
      <w:r>
        <w:rPr>
          <w:rFonts w:ascii="맑은 고딕" w:hAnsi="맑은 고딕" w:eastAsia="맑은 고딕" w:cs="맑은 고딕"/>
          <w:b w:val="0"/>
          <w:sz w:val="20"/>
        </w:rPr>
        <w:t>- 통계 문제가 원인이 아님을 근거와 함께 배제할 것. 통계 신선도와 카디널리티 추정 정확도를 모두 확인할 것</w:t>
      </w:r>
    </w:p>
    <w:p>
      <w:pPr>
        <w:spacing w:before="0" w:after="40"/>
        <w:ind w:left="403"/>
      </w:pPr>
      <w:r>
        <w:rPr>
          <w:rFonts w:ascii="맑은 고딕" w:hAnsi="맑은 고딕" w:eastAsia="맑은 고딕" w:cs="맑은 고딕"/>
          <w:b w:val="0"/>
          <w:sz w:val="20"/>
        </w:rPr>
        <w:t>- 배제한 항목들을 하나의 표로 정리할 것. 항목, 배제 근거, 인용한 지표, 재검토가 필요해지는 조건을 열로 포함할 것</w:t>
      </w:r>
    </w:p>
    <w:p>
      <w:pPr>
        <w:spacing w:before="0" w:after="40"/>
        <w:ind w:left="403"/>
      </w:pPr>
      <w:r>
        <w:rPr>
          <w:rFonts w:ascii="맑은 고딕" w:hAnsi="맑은 고딕" w:eastAsia="맑은 고딕" w:cs="맑은 고딕"/>
          <w:b w:val="0"/>
          <w:sz w:val="20"/>
        </w:rPr>
        <w:t>- 배제 작업이 왜 필요한지 서술할 것. 배제하지 않고 조치했을 때 무엇이 잘못되는지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4 제출 항목</w:t>
            </w:r>
          </w:p>
          <w:p>
            <w:pPr>
              <w:spacing w:before="0" w:after="0"/>
            </w:pPr>
            <w:r>
              <w:rPr>
                <w:rFonts w:ascii="맑은 고딕" w:hAnsi="맑은 고딕" w:eastAsia="맑은 고딕" w:cs="맑은 고딕"/>
                <w:b w:val="0"/>
                <w:sz w:val="19"/>
              </w:rPr>
              <w:t>· 재현 부하 설계와 신고와의 대응 관계</w:t>
            </w:r>
          </w:p>
          <w:p>
            <w:pPr>
              <w:spacing w:before="0" w:after="0"/>
            </w:pPr>
            <w:r>
              <w:rPr>
                <w:rFonts w:ascii="맑은 고딕" w:hAnsi="맑은 고딕" w:eastAsia="맑은 고딕" w:cs="맑은 고딕"/>
                <w:b w:val="0"/>
                <w:sz w:val="19"/>
              </w:rPr>
              <w:t>· 재현 구간의 캡처, 사용자 관점 응답시간 전후 대조</w:t>
            </w:r>
          </w:p>
          <w:p>
            <w:pPr>
              <w:spacing w:before="0" w:after="0"/>
            </w:pPr>
            <w:r>
              <w:rPr>
                <w:rFonts w:ascii="맑은 고딕" w:hAnsi="맑은 고딕" w:eastAsia="맑은 고딕" w:cs="맑은 고딕"/>
                <w:b w:val="0"/>
                <w:sz w:val="19"/>
              </w:rPr>
              <w:t>· DB Time 분해와 기준선 대조, 상위 대기 5종(클래스·1회 평균 포함)</w:t>
            </w:r>
          </w:p>
          <w:p>
            <w:pPr>
              <w:spacing w:before="0" w:after="0"/>
            </w:pPr>
            <w:r>
              <w:rPr>
                <w:rFonts w:ascii="맑은 고딕" w:hAnsi="맑은 고딕" w:eastAsia="맑은 고딕" w:cs="맑은 고딕"/>
                <w:b w:val="0"/>
                <w:sz w:val="19"/>
              </w:rPr>
              <w:t>· 가설 3개와 검증 방법</w:t>
            </w:r>
          </w:p>
          <w:p>
            <w:pPr>
              <w:spacing w:before="0" w:after="0"/>
            </w:pPr>
            <w:r>
              <w:rPr>
                <w:rFonts w:ascii="맑은 고딕" w:hAnsi="맑은 고딕" w:eastAsia="맑은 고딕" w:cs="맑은 고딕"/>
                <w:b w:val="0"/>
                <w:sz w:val="19"/>
              </w:rPr>
              <w:t>· 가설별 검증 조회·결과·판정, 기각 근거 수치</w:t>
            </w:r>
          </w:p>
          <w:p>
            <w:pPr>
              <w:spacing w:before="0" w:after="0"/>
            </w:pPr>
            <w:r>
              <w:rPr>
                <w:rFonts w:ascii="맑은 고딕" w:hAnsi="맑은 고딕" w:eastAsia="맑은 고딕" w:cs="맑은 고딕"/>
                <w:b w:val="0"/>
                <w:sz w:val="19"/>
              </w:rPr>
              <w:t>· 원인 계층 분류와 원인 SQL 5항목</w:t>
            </w:r>
          </w:p>
          <w:p>
            <w:pPr>
              <w:spacing w:before="0" w:after="0"/>
            </w:pPr>
            <w:r>
              <w:rPr>
                <w:rFonts w:ascii="맑은 고딕" w:hAnsi="맑은 고딕" w:eastAsia="맑은 고딕" w:cs="맑은 고딕"/>
                <w:b w:val="0"/>
                <w:sz w:val="19"/>
              </w:rPr>
              <w:t>· 독립된 근거 3가지(서로 다른 도구)</w:t>
            </w:r>
          </w:p>
          <w:p>
            <w:pPr>
              <w:spacing w:before="0" w:after="0"/>
            </w:pPr>
            <w:r>
              <w:rPr>
                <w:rFonts w:ascii="맑은 고딕" w:hAnsi="맑은 고딕" w:eastAsia="맑은 고딕" w:cs="맑은 고딕"/>
                <w:b w:val="0"/>
                <w:sz w:val="19"/>
              </w:rPr>
              <w:t>· 원인 확정 문장</w:t>
            </w:r>
          </w:p>
          <w:p>
            <w:pPr>
              <w:spacing w:before="0" w:after="0"/>
            </w:pPr>
            <w:r>
              <w:rPr>
                <w:rFonts w:ascii="맑은 고딕" w:hAnsi="맑은 고딕" w:eastAsia="맑은 고딕" w:cs="맑은 고딕"/>
                <w:b w:val="0"/>
                <w:sz w:val="19"/>
              </w:rPr>
              <w:t>· 배제 항목 표(항목·근거·인용 지표·재검토 조건)</w:t>
            </w:r>
          </w:p>
        </w:tc>
      </w:tr>
    </w:tbl>
    <w:p/>
    <w:p>
      <w:pPr>
        <w:spacing w:before="320" w:after="120"/>
      </w:pPr>
      <w:r>
        <w:rPr>
          <w:rFonts w:ascii="맑은 고딕" w:hAnsi="맑은 고딕" w:eastAsia="맑은 고딕" w:cs="맑은 고딕"/>
          <w:b/>
          <w:sz w:val="24"/>
        </w:rPr>
        <w:t>Section 5  [조치 설계·검증·인수]</w:t>
      </w:r>
    </w:p>
    <w:p>
      <w:pPr>
        <w:spacing w:before="0" w:after="80"/>
      </w:pPr>
      <w:r>
        <w:rPr>
          <w:rFonts w:ascii="맑은 고딕" w:hAnsi="맑은 고딕" w:eastAsia="맑은 고딕" w:cs="맑은 고딕"/>
          <w:b w:val="0"/>
          <w:sz w:val="20"/>
        </w:rPr>
        <w:t>원인을 찾았다고 끝이 아니다. 조치가 다른 것을 망가뜨리지 않는지 확인하고, 효과를 어떻게 잴 것인지 정하고, 다음 사람이 이어받을 수 있는 문서를 남겨야 한다. 이 절이 실무와 실습을 가르는 부분이다.</w:t>
      </w:r>
    </w:p>
    <w:p>
      <w:pPr>
        <w:spacing w:before="200" w:after="60"/>
      </w:pPr>
      <w:r>
        <w:rPr>
          <w:rFonts w:ascii="맑은 고딕" w:hAnsi="맑은 고딕" w:eastAsia="맑은 고딕" w:cs="맑은 고딕"/>
          <w:b/>
          <w:sz w:val="21"/>
        </w:rPr>
        <w:t>14. 조치안을 설계하고 대안을 비교하시오.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- 12번에서 확정한 원인에 대한 조치안을 세 가지 이상 설계할 것. 각 안에 대해 무엇을 바꾸는지 구체적으로 쓸 것</w:t>
      </w:r>
    </w:p>
    <w:p>
      <w:pPr>
        <w:spacing w:before="0" w:after="40"/>
        <w:ind w:left="403"/>
      </w:pPr>
      <w:r>
        <w:rPr>
          <w:rFonts w:ascii="맑은 고딕" w:hAnsi="맑은 고딕" w:eastAsia="맑은 고딕" w:cs="맑은 고딕"/>
          <w:b w:val="0"/>
          <w:sz w:val="20"/>
        </w:rPr>
        <w:t>- 각 조치안을 네 가지 기준으로 평가할 것 — 예상 효과, 위험도, 되돌리기 난이도, 필요한 권한과 협의 대상</w:t>
      </w:r>
    </w:p>
    <w:p>
      <w:pPr>
        <w:spacing w:before="0" w:after="40"/>
        <w:ind w:left="403"/>
      </w:pPr>
      <w:r>
        <w:rPr>
          <w:rFonts w:ascii="맑은 고딕" w:hAnsi="맑은 고딕" w:eastAsia="맑은 고딕" w:cs="맑은 고딕"/>
          <w:b w:val="0"/>
          <w:sz w:val="20"/>
        </w:rPr>
        <w:t>- 어드바이저의 권고를 받을 것. 어떤 어드바이저를 어떻게 실행했는지 기록하고, 권고를 위 조치안과 대조할 것</w:t>
      </w:r>
    </w:p>
    <w:p>
      <w:pPr>
        <w:spacing w:before="0" w:after="40"/>
        <w:ind w:left="403"/>
      </w:pPr>
      <w:r>
        <w:rPr>
          <w:rFonts w:ascii="맑은 고딕" w:hAnsi="맑은 고딕" w:eastAsia="맑은 고딕" w:cs="맑은 고딕"/>
          <w:b w:val="0"/>
          <w:sz w:val="20"/>
        </w:rPr>
        <w:t>- 어드바이저 권고 중 채택하지 않을 것을 고르고 근거를 밝힐 것</w:t>
      </w:r>
    </w:p>
    <w:p>
      <w:pPr>
        <w:spacing w:before="0" w:after="40"/>
        <w:ind w:left="403"/>
      </w:pPr>
      <w:r>
        <w:rPr>
          <w:rFonts w:ascii="맑은 고딕" w:hAnsi="맑은 고딕" w:eastAsia="맑은 고딕" w:cs="맑은 고딕"/>
          <w:b w:val="0"/>
          <w:sz w:val="20"/>
        </w:rPr>
        <w:t>- 최종 조치안을 하나 정하고 선택 근거를 제시할 것</w:t>
      </w:r>
    </w:p>
    <w:p>
      <w:pPr>
        <w:spacing w:before="0" w:after="40"/>
        <w:ind w:left="403"/>
      </w:pPr>
      <w:r>
        <w:rPr>
          <w:rFonts w:ascii="맑은 고딕" w:hAnsi="맑은 고딕" w:eastAsia="맑은 고딕" w:cs="맑은 고딕"/>
          <w:b w:val="0"/>
          <w:sz w:val="20"/>
        </w:rPr>
        <w:t>- 그 조치가 영향을 줄 수 있는 다른 업무를 예측할 것. 무엇이 나빠질 수 있는지 구체적으로 밝힐 것</w:t>
      </w:r>
    </w:p>
    <w:p>
      <w:pPr>
        <w:spacing w:before="0" w:after="40"/>
        <w:ind w:left="403"/>
      </w:pPr>
      <w:r>
        <w:rPr>
          <w:rFonts w:ascii="맑은 고딕" w:hAnsi="맑은 고딕" w:eastAsia="맑은 고딕" w:cs="맑은 고딕"/>
          <w:b w:val="0"/>
          <w:sz w:val="20"/>
        </w:rPr>
        <w:t>- 조치를 적용하지 않는 선택지도 함께 평가할 것. 그대로 두었을 때의 위험을 수치로 제시할 것</w:t>
      </w:r>
    </w:p>
    <w:p>
      <w:pPr>
        <w:spacing w:before="200" w:after="60"/>
      </w:pPr>
      <w:r>
        <w:rPr>
          <w:rFonts w:ascii="맑은 고딕" w:hAnsi="맑은 고딕" w:eastAsia="맑은 고딕" w:cs="맑은 고딕"/>
          <w:b/>
          <w:sz w:val="21"/>
        </w:rPr>
        <w:t>15. 조치의 안전성을 검증하시오.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비교에 사용할 SQL 집합을 만들 것. 수집 방법과 담긴 문장 수를 밝힐 것</w:t>
      </w:r>
    </w:p>
    <w:p>
      <w:pPr>
        <w:spacing w:before="0" w:after="40"/>
        <w:ind w:left="403"/>
      </w:pPr>
      <w:r>
        <w:rPr>
          <w:rFonts w:ascii="맑은 고딕" w:hAnsi="맑은 고딕" w:eastAsia="맑은 고딕" w:cs="맑은 고딕"/>
          <w:b w:val="0"/>
          <w:sz w:val="20"/>
        </w:rPr>
        <w:t>- 변경 전 상태에서 기준 측정을 수행할 것</w:t>
      </w:r>
    </w:p>
    <w:p>
      <w:pPr>
        <w:spacing w:before="0" w:after="40"/>
        <w:ind w:left="403"/>
      </w:pPr>
      <w:r>
        <w:rPr>
          <w:rFonts w:ascii="맑은 고딕" w:hAnsi="맑은 고딕" w:eastAsia="맑은 고딕" w:cs="맑은 고딕"/>
          <w:b w:val="0"/>
          <w:sz w:val="20"/>
        </w:rPr>
        <w:t>- 실제 구조를 바꾸지 않고 변경 후 상태를 만드는 방법을 제시하고 수행할 것</w:t>
      </w:r>
    </w:p>
    <w:p>
      <w:pPr>
        <w:spacing w:before="0" w:after="40"/>
        <w:ind w:left="403"/>
      </w:pPr>
      <w:r>
        <w:rPr>
          <w:rFonts w:ascii="맑은 고딕" w:hAnsi="맑은 고딕" w:eastAsia="맑은 고딕" w:cs="맑은 고딕"/>
          <w:b w:val="0"/>
          <w:sz w:val="20"/>
        </w:rPr>
        <w:t>- 변경 전후를 비교하는 보고서를 생성하고 세 가지 항목을 확인할 것 — 전체 영향, 개선·악화 문장 수, 계획이 바뀐 문장</w:t>
      </w:r>
    </w:p>
    <w:p>
      <w:pPr>
        <w:spacing w:before="0" w:after="40"/>
        <w:ind w:left="403"/>
      </w:pPr>
      <w:r>
        <w:rPr>
          <w:rFonts w:ascii="맑은 고딕" w:hAnsi="맑은 고딕" w:eastAsia="맑은 고딕" w:cs="맑은 고딕"/>
          <w:b w:val="0"/>
          <w:sz w:val="20"/>
        </w:rPr>
        <w:t>- 악화된 문장이 있다면 그것이 핵심 업무인지 판단할 것. 없다면 "없음"을 조회 결과로 증명할 것</w:t>
      </w:r>
    </w:p>
    <w:p>
      <w:pPr>
        <w:spacing w:before="0" w:after="40"/>
        <w:ind w:left="403"/>
      </w:pPr>
      <w:r>
        <w:rPr>
          <w:rFonts w:ascii="맑은 고딕" w:hAnsi="맑은 고딕" w:eastAsia="맑은 고딕" w:cs="맑은 고딕"/>
          <w:b w:val="0"/>
          <w:sz w:val="20"/>
        </w:rPr>
        <w:t>- 검증 결과를 근거로 조치 적용 여부를 최종 판정할 것</w:t>
      </w:r>
    </w:p>
    <w:p>
      <w:pPr>
        <w:spacing w:before="0" w:after="40"/>
        <w:ind w:left="403"/>
      </w:pPr>
      <w:r>
        <w:rPr>
          <w:rFonts w:ascii="맑은 고딕" w:hAnsi="맑은 고딕" w:eastAsia="맑은 고딕" w:cs="맑은 고딕"/>
          <w:b w:val="0"/>
          <w:sz w:val="20"/>
        </w:rPr>
        <w:t>- 이 검증 없이 적용했을 때의 위험을 두 가지 제시할 것</w:t>
      </w:r>
    </w:p>
    <w:p>
      <w:pPr>
        <w:spacing w:before="200" w:after="60"/>
      </w:pPr>
      <w:r>
        <w:rPr>
          <w:rFonts w:ascii="맑은 고딕" w:hAnsi="맑은 고딕" w:eastAsia="맑은 고딕" w:cs="맑은 고딕"/>
          <w:b/>
          <w:sz w:val="21"/>
        </w:rPr>
        <w:t>16. 효과 측정 계획을 세우고 인수 문서를 작성하시오.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조치 후 효과를 측정하는 계획을 세울 것. 무엇을, 언제, 어떤 방법으로 측정할지 표로 작성할 것. 최소 네 항목을 포함할 것</w:t>
      </w:r>
    </w:p>
    <w:p>
      <w:pPr>
        <w:spacing w:before="0" w:after="40"/>
        <w:ind w:left="403"/>
      </w:pPr>
      <w:r>
        <w:rPr>
          <w:rFonts w:ascii="맑은 고딕" w:hAnsi="맑은 고딕" w:eastAsia="맑은 고딕" w:cs="맑은 고딕"/>
          <w:b w:val="0"/>
          <w:sz w:val="20"/>
        </w:rPr>
        <w:t>- 조치가 효과 없음으로 판명될 조건을 미리 정할 것. 그 조건에 걸리면 무엇을 할 것인지 함께 쓸 것</w:t>
      </w:r>
    </w:p>
    <w:p>
      <w:pPr>
        <w:spacing w:before="0" w:after="40"/>
        <w:ind w:left="403"/>
      </w:pPr>
      <w:r>
        <w:rPr>
          <w:rFonts w:ascii="맑은 고딕" w:hAnsi="맑은 고딕" w:eastAsia="맑은 고딕" w:cs="맑은 고딕"/>
          <w:b w:val="0"/>
          <w:sz w:val="20"/>
        </w:rPr>
        <w:t>- 되돌리기 절차를 작성할 것. 단계와 각 단계의 확인 방법을 포함할 것</w:t>
      </w:r>
    </w:p>
    <w:p>
      <w:pPr>
        <w:spacing w:before="0" w:after="40"/>
        <w:ind w:left="403"/>
      </w:pPr>
      <w:r>
        <w:rPr>
          <w:rFonts w:ascii="맑은 고딕" w:hAnsi="맑은 고딕" w:eastAsia="맑은 고딕" w:cs="맑은 고딕"/>
          <w:b w:val="0"/>
          <w:sz w:val="20"/>
        </w:rPr>
        <w:t>- 상시 감시 항목을 다섯 가지 제안할 것. 조회 대상, 주기, 임계 기준을 모두 포함하고, 임계 기준의 산정 근거를 밝힐 것</w:t>
      </w:r>
    </w:p>
    <w:p>
      <w:pPr>
        <w:spacing w:before="0" w:after="40"/>
        <w:ind w:left="403"/>
      </w:pPr>
      <w:r>
        <w:rPr>
          <w:rFonts w:ascii="맑은 고딕" w:hAnsi="맑은 고딕" w:eastAsia="맑은 고딕" w:cs="맑은 고딕"/>
          <w:b w:val="0"/>
          <w:sz w:val="20"/>
        </w:rPr>
        <w:t>- 인수 문서를 작성할 것. 다음을 모두 포함해야 한다 — 신고 내용, 재현 방법, 측정 구간, 원인 확정과 근거, 배제한 항목, 조치안과 선택 근거, 검증 결과, 효과 측정 계획, 되돌리기 절차, 남은 위험</w:t>
      </w:r>
    </w:p>
    <w:p>
      <w:pPr>
        <w:spacing w:before="0" w:after="40"/>
        <w:ind w:left="403"/>
      </w:pPr>
      <w:r>
        <w:rPr>
          <w:rFonts w:ascii="맑은 고딕" w:hAnsi="맑은 고딕" w:eastAsia="맑은 고딕" w:cs="맑은 고딕"/>
          <w:b w:val="0"/>
          <w:sz w:val="20"/>
        </w:rPr>
        <w:t>- 이 시험에서 사용한 진단 경로를 라이선스가 없는 환경에서 재현할 수 있는지 판정하고, 대체할 수 없는 부분을 지목할 것</w:t>
      </w:r>
    </w:p>
    <w:p>
      <w:pPr>
        <w:spacing w:before="0" w:after="40"/>
        <w:ind w:left="403"/>
      </w:pPr>
      <w:r>
        <w:rPr>
          <w:rFonts w:ascii="맑은 고딕" w:hAnsi="맑은 고딕" w:eastAsia="맑은 고딕" w:cs="맑은 고딕"/>
          <w:b w:val="0"/>
          <w:sz w:val="20"/>
        </w:rPr>
        <w:t>- 시험 종료 전 정리를 수행할 것 — 복제 테이블 삭제, 생성한 어드바이저 태스크·SQL 집합 삭제, 변경한 세션 설정 원복. 각각 확인 조회 결과를 제시하고 원본 스키마가 그대로임을 한 줄로 증명할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5 제출 항목</w:t>
            </w:r>
          </w:p>
          <w:p>
            <w:pPr>
              <w:spacing w:before="0" w:after="0"/>
            </w:pPr>
            <w:r>
              <w:rPr>
                <w:rFonts w:ascii="맑은 고딕" w:hAnsi="맑은 고딕" w:eastAsia="맑은 고딕" w:cs="맑은 고딕"/>
                <w:b w:val="0"/>
                <w:sz w:val="19"/>
              </w:rPr>
              <w:t>· 조치안 3개 이상과 4기준 평가표</w:t>
            </w:r>
          </w:p>
          <w:p>
            <w:pPr>
              <w:spacing w:before="0" w:after="0"/>
            </w:pPr>
            <w:r>
              <w:rPr>
                <w:rFonts w:ascii="맑은 고딕" w:hAnsi="맑은 고딕" w:eastAsia="맑은 고딕" w:cs="맑은 고딕"/>
                <w:b w:val="0"/>
                <w:sz w:val="19"/>
              </w:rPr>
              <w:t>· 어드바이저 실행 기록과 권고 대조, 비채택 근거</w:t>
            </w:r>
          </w:p>
          <w:p>
            <w:pPr>
              <w:spacing w:before="0" w:after="0"/>
            </w:pPr>
            <w:r>
              <w:rPr>
                <w:rFonts w:ascii="맑은 고딕" w:hAnsi="맑은 고딕" w:eastAsia="맑은 고딕" w:cs="맑은 고딕"/>
                <w:b w:val="0"/>
                <w:sz w:val="19"/>
              </w:rPr>
              <w:t>· 최종 조치안과 선택 근거, 부작용 예측, 무조치 선택지 평가</w:t>
            </w:r>
          </w:p>
          <w:p>
            <w:pPr>
              <w:spacing w:before="0" w:after="0"/>
            </w:pPr>
            <w:r>
              <w:rPr>
                <w:rFonts w:ascii="맑은 고딕" w:hAnsi="맑은 고딕" w:eastAsia="맑은 고딕" w:cs="맑은 고딕"/>
                <w:b w:val="0"/>
                <w:sz w:val="19"/>
              </w:rPr>
              <w:t>· SQL 집합 생성과 문장 수, 변경 전후 측정 결과</w:t>
            </w:r>
          </w:p>
          <w:p>
            <w:pPr>
              <w:spacing w:before="0" w:after="0"/>
            </w:pPr>
            <w:r>
              <w:rPr>
                <w:rFonts w:ascii="맑은 고딕" w:hAnsi="맑은 고딕" w:eastAsia="맑은 고딕" w:cs="맑은 고딕"/>
                <w:b w:val="0"/>
                <w:sz w:val="19"/>
              </w:rPr>
              <w:t>· 비교 보고서 3항목과 악화 문장 판단</w:t>
            </w:r>
          </w:p>
          <w:p>
            <w:pPr>
              <w:spacing w:before="0" w:after="0"/>
            </w:pPr>
            <w:r>
              <w:rPr>
                <w:rFonts w:ascii="맑은 고딕" w:hAnsi="맑은 고딕" w:eastAsia="맑은 고딕" w:cs="맑은 고딕"/>
                <w:b w:val="0"/>
                <w:sz w:val="19"/>
              </w:rPr>
              <w:t>· 조치 적용 최종 판정과 검증 미실시의 위험</w:t>
            </w:r>
          </w:p>
          <w:p>
            <w:pPr>
              <w:spacing w:before="0" w:after="0"/>
            </w:pPr>
            <w:r>
              <w:rPr>
                <w:rFonts w:ascii="맑은 고딕" w:hAnsi="맑은 고딕" w:eastAsia="맑은 고딕" w:cs="맑은 고딕"/>
                <w:b w:val="0"/>
                <w:sz w:val="19"/>
              </w:rPr>
              <w:t>· 효과 측정 계획 4항목 이상과 실패 판정 조건</w:t>
            </w:r>
          </w:p>
          <w:p>
            <w:pPr>
              <w:spacing w:before="0" w:after="0"/>
            </w:pPr>
            <w:r>
              <w:rPr>
                <w:rFonts w:ascii="맑은 고딕" w:hAnsi="맑은 고딕" w:eastAsia="맑은 고딕" w:cs="맑은 고딕"/>
                <w:b w:val="0"/>
                <w:sz w:val="19"/>
              </w:rPr>
              <w:t>· 되돌리기 절차와 상시 감시 5항목(산정 근거 포함)</w:t>
            </w:r>
          </w:p>
          <w:p>
            <w:pPr>
              <w:spacing w:before="0" w:after="0"/>
            </w:pPr>
            <w:r>
              <w:rPr>
                <w:rFonts w:ascii="맑은 고딕" w:hAnsi="맑은 고딕" w:eastAsia="맑은 고딕" w:cs="맑은 고딕"/>
                <w:b w:val="0"/>
                <w:sz w:val="19"/>
              </w:rPr>
              <w:t>· 인수 문서 10항목</w:t>
            </w:r>
          </w:p>
          <w:p>
            <w:pPr>
              <w:spacing w:before="0" w:after="0"/>
            </w:pPr>
            <w:r>
              <w:rPr>
                <w:rFonts w:ascii="맑은 고딕" w:hAnsi="맑은 고딕" w:eastAsia="맑은 고딕" w:cs="맑은 고딕"/>
                <w:b w:val="0"/>
                <w:sz w:val="19"/>
              </w:rPr>
              <w:t>· 정리 확인 조회와 원본 스키마 무결성 증명</w:t>
            </w:r>
          </w:p>
        </w:tc>
      </w:tr>
    </w:tbl>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이 시험은 캡스톤이므로 개별 과제의 정답 여부보다 앞뒤 과제의 연결이 성립하는지를 함께 본다. Section 4에서 확정한 원인이 Section 5의 조치 대상과 다르면 두 Section 모두 감점한다.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기준</w:t>
            </w:r>
          </w:p>
        </w:tc>
      </w:tr>
      <w:tr>
        <w:tc>
          <w:tcPr>
            <w:tcW w:type="dxa" w:w="4536"/>
          </w:tcPr>
          <w:p>
            <w:pPr>
              <w:spacing w:before="0" w:after="0"/>
            </w:pPr>
            <w:r/>
            <w:r>
              <w:rPr>
                <w:rFonts w:ascii="맑은 고딕" w:hAnsi="맑은 고딕" w:eastAsia="맑은 고딕" w:cs="맑은 고딕"/>
                <w:b w:val="0"/>
                <w:sz w:val="19"/>
              </w:rPr>
              <w:t>공통 감점</w:t>
            </w:r>
          </w:p>
        </w:tc>
        <w:tc>
          <w:tcPr>
            <w:tcW w:type="dxa" w:w="4536"/>
          </w:tcPr>
          <w:p>
            <w:pPr>
              <w:spacing w:before="0" w:after="0"/>
            </w:pPr>
            <w:r/>
            <w:r>
              <w:rPr>
                <w:rFonts w:ascii="맑은 고딕" w:hAnsi="맑은 고딕" w:eastAsia="맑은 고딕" w:cs="맑은 고딕"/>
                <w:b w:val="0"/>
                <w:sz w:val="19"/>
              </w:rPr>
              <w:t>판정 근거 없이 결론으로 건너뛴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측정을 요구한 과제(2·3·6·9·11번)에서 델타가 아닌 누적값을 제시한 경우 해당 과제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배제 근거로 수치를 제시하지 않은 경우(13번) 항목당 1점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앞 Section의 산출물을 인용하도록 지시했는데 인용하지 않은 경우 과제당 2점</w:t>
            </w:r>
          </w:p>
        </w:tc>
      </w:tr>
      <w:tr>
        <w:tc>
          <w:tcPr>
            <w:tcW w:type="dxa" w:w="4536"/>
          </w:tcPr>
          <w:p>
            <w:pPr>
              <w:spacing w:before="0" w:after="0"/>
            </w:pPr>
            <w:r/>
            <w:r>
              <w:rPr>
                <w:rFonts w:ascii="맑은 고딕" w:hAnsi="맑은 고딕" w:eastAsia="맑은 고딕" w:cs="맑은 고딕"/>
                <w:b w:val="0"/>
                <w:sz w:val="19"/>
              </w:rPr>
              <w:t>연결 감점</w:t>
            </w:r>
          </w:p>
        </w:tc>
        <w:tc>
          <w:tcPr>
            <w:tcW w:type="dxa" w:w="4536"/>
          </w:tcPr>
          <w:p>
            <w:pPr>
              <w:spacing w:before="0" w:after="0"/>
            </w:pPr>
            <w:r/>
            <w:r>
              <w:rPr>
                <w:rFonts w:ascii="맑은 고딕" w:hAnsi="맑은 고딕" w:eastAsia="맑은 고딕" w:cs="맑은 고딕"/>
                <w:b w:val="0"/>
                <w:sz w:val="19"/>
              </w:rPr>
              <w:t>Section 4의 원인과 Section 5의 조치 대상이 불일치하면 두 Section 각 5점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Section 1의 기준선을 Section 4에서 대조하지 않으면 3점</w:t>
            </w:r>
          </w:p>
        </w:tc>
      </w:tr>
      <w:tr>
        <w:tc>
          <w:tcPr>
            <w:tcW w:type="dxa" w:w="4536"/>
          </w:tcPr>
          <w:p>
            <w:pPr>
              <w:spacing w:before="0" w:after="0"/>
            </w:pPr>
            <w:r/>
            <w:r>
              <w:rPr>
                <w:rFonts w:ascii="맑은 고딕" w:hAnsi="맑은 고딕" w:eastAsia="맑은 고딕" w:cs="맑은 고딕"/>
                <w:b w:val="0"/>
                <w:sz w:val="19"/>
              </w:rPr>
              <w:t>치명적 감점</w:t>
            </w:r>
          </w:p>
        </w:tc>
        <w:tc>
          <w:tcPr>
            <w:tcW w:type="dxa" w:w="4536"/>
          </w:tcPr>
          <w:p>
            <w:pPr>
              <w:spacing w:before="0" w:after="0"/>
            </w:pPr>
            <w:r/>
            <w:r>
              <w:rPr>
                <w:rFonts w:ascii="맑은 고딕" w:hAnsi="맑은 고딕" w:eastAsia="맑은 고딕" w:cs="맑은 고딕"/>
                <w:b w:val="0"/>
                <w:sz w:val="19"/>
              </w:rPr>
              <w:t>원본 7개 테이블에 DML 또는 DDL을 수행하거나 인덱스를 실제로 생성한 경우 시험 전체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16번의 정리를 수행하지 않은 경우 총점에서 10점</w:t>
            </w:r>
          </w:p>
        </w:tc>
      </w:tr>
      <w:tr>
        <w:tc>
          <w:tcPr>
            <w:tcW w:type="dxa" w:w="4536"/>
          </w:tcPr>
          <w:p>
            <w:pPr>
              <w:spacing w:before="0" w:after="0"/>
            </w:pPr>
            <w:r/>
            <w:r>
              <w:rPr>
                <w:rFonts w:ascii="맑은 고딕" w:hAnsi="맑은 고딕" w:eastAsia="맑은 고딕" w:cs="맑은 고딕"/>
                <w:b w:val="0"/>
                <w:sz w:val="19"/>
              </w:rPr>
              <w:t>가점 없음</w:t>
            </w:r>
          </w:p>
        </w:tc>
        <w:tc>
          <w:tcPr>
            <w:tcW w:type="dxa" w:w="4536"/>
          </w:tcPr>
          <w:p>
            <w:pPr>
              <w:spacing w:before="0" w:after="0"/>
            </w:pPr>
            <w:r/>
            <w:r>
              <w:rPr>
                <w:rFonts w:ascii="맑은 고딕" w:hAnsi="맑은 고딕" w:eastAsia="맑은 고딕" w:cs="맑은 고딕"/>
                <w:b w:val="0"/>
                <w:sz w:val="19"/>
              </w:rPr>
              <w:t>지시하지 않은 추가 조치는 채점하지 않는다. 다만 원복되지 않은 변경은 감점 대상이다</w:t>
            </w:r>
          </w:p>
        </w:tc>
      </w:tr>
      <w:tr>
        <w:tc>
          <w:tcPr>
            <w:tcW w:type="dxa" w:w="4536"/>
          </w:tcPr>
          <w:p>
            <w:pPr>
              <w:spacing w:before="0" w:after="0"/>
            </w:pPr>
            <w:r/>
            <w:r>
              <w:rPr>
                <w:rFonts w:ascii="맑은 고딕" w:hAnsi="맑은 고딕" w:eastAsia="맑은 고딕" w:cs="맑은 고딕"/>
                <w:b w:val="0"/>
                <w:sz w:val="19"/>
              </w:rPr>
              <w:t>통과 기준</w:t>
            </w:r>
          </w:p>
        </w:tc>
        <w:tc>
          <w:tcPr>
            <w:tcW w:type="dxa" w:w="4536"/>
          </w:tcPr>
          <w:p>
            <w:pPr>
              <w:spacing w:before="0" w:after="0"/>
            </w:pPr>
            <w:r/>
            <w:r>
              <w:rPr>
                <w:rFonts w:ascii="맑은 고딕" w:hAnsi="맑은 고딕" w:eastAsia="맑은 고딕" w:cs="맑은 고딕"/>
                <w:b w:val="0"/>
                <w:sz w:val="19"/>
              </w:rPr>
              <w:t>100점 만점에 70점 이상. Section 4에서 12점 미만이면 총점과 무관하게 불합격. 이 시험은 원인 확정이 목적이므로 그 부분을 통과하지 못하면 나머지가 성립하지 않는다</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Comprehensive Performance Diagnosis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