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Performance Diagnostics Fundamentals — DB Time &amp; Statistics</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Response Time vs Throughput / Tuning Goal / Management Pack / Hard Parse / Bind Variable / Array Fetch / Oracle Performance Improvement Method / Blocking Session / Undo Retention / Temporary Tablespace / Time Model / DB Time / DB CPU / Wait Class / STATISTICS_LEVEL / Delta Measurement</w:t>
      </w:r>
    </w:p>
    <w:p>
      <w:pPr>
        <w:spacing w:before="0" w:after="80"/>
      </w:pPr>
      <w:r>
        <w:rPr>
          <w:rFonts w:ascii="맑은 고딕" w:hAnsi="맑은 고딕" w:eastAsia="맑은 고딕" w:cs="맑은 고딕"/>
          <w:b w:val="0"/>
          <w:sz w:val="20"/>
        </w:rPr>
        <w:t>이 시험은 성능 튜닝 과정 1장~5장에서 다룬 튜닝의 정의와 목표 수립, 설계·개발이 만드는 성능 문제, 성능 개선 방법론과 긴급 대응, 성능을 위한 데이터베이스 구성, DB Time 기반 측정을 하나의 연속된 진단 시나리오로 묶은 것이다. 앞 절에서 만든 기준선과 측정값을 뒤 절에서 다시 쓰므로 순서를 지켜 수행한다.</w:t>
      </w:r>
    </w:p>
    <w:p>
      <w:pPr>
        <w:spacing w:before="0" w:after="80"/>
      </w:pPr>
      <w:r>
        <w:rPr>
          <w:rFonts w:ascii="맑은 고딕" w:hAnsi="맑은 고딕" w:eastAsia="맑은 고딕" w:cs="맑은 고딕"/>
          <w:b w:val="0"/>
          <w:sz w:val="20"/>
        </w:rPr>
        <w:t>모든 과제는 수행 명령과 함께 판정 근거를 요구한다. 이 과정의 채점 기준은 "무엇을 실행했는가"가 아니라 "그 결과를 근거로 무엇을 판정했는가"다. 명령만 나열하고 수치 해석이 없는 답안은 배점의 절반만 인정하며, 측정을 요구한 과제에서 델타(증가분) 대신 누적값을 그대로 제시한 답안은 해당 과제를 오답으로 처리한다. 오류나 이상 징후를 재현하도록 지시한 과제는 오류 번호와 메시지 전문, 또는 이상 수치를 그대로 옮겨야 인정한다.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ARCHIVELOG 모드</w:t>
            </w:r>
          </w:p>
        </w:tc>
      </w:tr>
      <w:tr>
        <w:tc>
          <w:tcPr>
            <w:tcW w:type="dxa" w:w="4536"/>
          </w:tcPr>
          <w:p>
            <w:pPr>
              <w:spacing w:before="0" w:after="0"/>
            </w:pPr>
            <w:r/>
            <w:r>
              <w:rPr>
                <w:rFonts w:ascii="맑은 고딕" w:hAnsi="맑은 고딕" w:eastAsia="맑은 고딕" w:cs="맑은 고딕"/>
                <w:b w:val="0"/>
                <w:sz w:val="19"/>
              </w:rPr>
              <w:t>운영체제 / 계정</w:t>
            </w:r>
          </w:p>
        </w:tc>
        <w:tc>
          <w:tcPr>
            <w:tcW w:type="dxa" w:w="4536"/>
          </w:tcPr>
          <w:p>
            <w:pPr>
              <w:spacing w:before="0" w:after="0"/>
            </w:pPr>
            <w:r/>
            <w:r>
              <w:rPr>
                <w:rFonts w:ascii="맑은 고딕" w:hAnsi="맑은 고딕" w:eastAsia="맑은 고딕" w:cs="맑은 고딕"/>
                <w:b w:val="0"/>
                <w:sz w:val="19"/>
              </w:rPr>
              <w:t>Oracle Linux 7, oracle (oinstall/dba)</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(프롬프트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(프롬프트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진료비청구심사 7개 테이블. HOSPITALS 1,000 / PATIENTS 50,000 / DRUG_MASTER 10,000 / MEDICAL_CLAIMS 300,000 / CLAIM_DETAILS 899,894 / DISEASES 399,551 / REVIEW_LOG 500,000</w:t>
            </w:r>
          </w:p>
        </w:tc>
      </w:tr>
      <w:tr>
        <w:tc>
          <w:tcPr>
            <w:tcW w:type="dxa" w:w="4536"/>
          </w:tcPr>
          <w:p>
            <w:pPr>
              <w:spacing w:before="0" w:after="0"/>
            </w:pPr>
            <w:r/>
            <w:r>
              <w:rPr>
                <w:rFonts w:ascii="맑은 고딕" w:hAnsi="맑은 고딕" w:eastAsia="맑은 고딕" w:cs="맑은 고딕"/>
                <w:b w:val="0"/>
                <w:sz w:val="19"/>
              </w:rPr>
              <w:t>인덱스 상태</w:t>
            </w:r>
          </w:p>
        </w:tc>
        <w:tc>
          <w:tcPr>
            <w:tcW w:type="dxa" w:w="4536"/>
          </w:tcPr>
          <w:p>
            <w:pPr>
              <w:spacing w:before="0" w:after="0"/>
            </w:pPr>
            <w:r/>
            <w:r>
              <w:rPr>
                <w:rFonts w:ascii="맑은 고딕" w:hAnsi="맑은 고딕" w:eastAsia="맑은 고딕" w:cs="맑은 고딕"/>
                <w:b w:val="0"/>
                <w:sz w:val="19"/>
              </w:rPr>
              <w:t>각 테이블에 PK 인덱스만 존재한다. FK 컬럼에는 인덱스가 없다 (의도된 Before 상태)</w:t>
            </w:r>
          </w:p>
        </w:tc>
      </w:tr>
      <w:tr>
        <w:tc>
          <w:tcPr>
            <w:tcW w:type="dxa" w:w="4536"/>
          </w:tcPr>
          <w:p>
            <w:pPr>
              <w:spacing w:before="0" w:after="0"/>
            </w:pPr>
            <w:r/>
            <w:r>
              <w:rPr>
                <w:rFonts w:ascii="맑은 고딕" w:hAnsi="맑은 고딕" w:eastAsia="맑은 고딕" w:cs="맑은 고딕"/>
                <w:b w:val="0"/>
                <w:sz w:val="19"/>
              </w:rPr>
              <w:t>메모리 구성</w:t>
            </w:r>
          </w:p>
        </w:tc>
        <w:tc>
          <w:tcPr>
            <w:tcW w:type="dxa" w:w="4536"/>
          </w:tcPr>
          <w:p>
            <w:pPr>
              <w:spacing w:before="0" w:after="0"/>
            </w:pPr>
            <w:r/>
            <w:r>
              <w:rPr>
                <w:rFonts w:ascii="맑은 고딕" w:hAnsi="맑은 고딕" w:eastAsia="맑은 고딕" w:cs="맑은 고딕"/>
                <w:b w:val="0"/>
                <w:sz w:val="19"/>
              </w:rPr>
              <w:t>ASMM. SGA_TARGET 1504M / SGA_MAX_SIZE 2048M / PGA_AGGREGATE_TARGET 700M</w:t>
            </w:r>
          </w:p>
        </w:tc>
      </w:tr>
      <w:tr>
        <w:tc>
          <w:tcPr>
            <w:tcW w:type="dxa" w:w="4536"/>
          </w:tcPr>
          <w:p>
            <w:pPr>
              <w:spacing w:before="0" w:after="0"/>
            </w:pPr>
            <w:r/>
            <w:r>
              <w:rPr>
                <w:rFonts w:ascii="맑은 고딕" w:hAnsi="맑은 고딕" w:eastAsia="맑은 고딕" w:cs="맑은 고딕"/>
                <w:b w:val="0"/>
                <w:sz w:val="19"/>
              </w:rPr>
              <w:t>관리 팩</w:t>
            </w:r>
          </w:p>
        </w:tc>
        <w:tc>
          <w:tcPr>
            <w:tcW w:type="dxa" w:w="4536"/>
          </w:tcPr>
          <w:p>
            <w:pPr>
              <w:spacing w:before="0" w:after="0"/>
            </w:pPr>
            <w:r/>
            <w:r>
              <w:rPr>
                <w:rFonts w:ascii="맑은 고딕" w:hAnsi="맑은 고딕" w:eastAsia="맑은 고딕" w:cs="맑은 고딕"/>
                <w:b w:val="0"/>
                <w:sz w:val="19"/>
              </w:rPr>
              <w:t>CONTROL_MANAGEMENT_PACK_ACCESS = DIAGNOSTIC+TUNING</w:t>
            </w:r>
          </w:p>
        </w:tc>
      </w:tr>
      <w:tr>
        <w:tc>
          <w:tcPr>
            <w:tcW w:type="dxa" w:w="4536"/>
          </w:tcPr>
          <w:p>
            <w:pPr>
              <w:spacing w:before="0" w:after="0"/>
            </w:pPr>
            <w:r/>
            <w:r>
              <w:rPr>
                <w:rFonts w:ascii="맑은 고딕" w:hAnsi="맑은 고딕" w:eastAsia="맑은 고딕" w:cs="맑은 고딕"/>
                <w:b w:val="0"/>
                <w:sz w:val="19"/>
              </w:rPr>
              <w:t>부하 스크립트</w:t>
            </w:r>
          </w:p>
        </w:tc>
        <w:tc>
          <w:tcPr>
            <w:tcW w:type="dxa" w:w="4536"/>
          </w:tcPr>
          <w:p>
            <w:pPr>
              <w:spacing w:before="0" w:after="0"/>
            </w:pPr>
            <w:r/>
            <w:r>
              <w:rPr>
                <w:rFonts w:ascii="맑은 고딕" w:hAnsi="맑은 고딕" w:eastAsia="맑은 고딕" w:cs="맑은 고딕"/>
                <w:b w:val="0"/>
                <w:sz w:val="19"/>
              </w:rPr>
              <w:t>Tuning\부하스크립트\WL_01_parse.sql ~ WL_06_mixed.sql (과정 공용)</w:t>
            </w:r>
          </w:p>
        </w:tc>
      </w:tr>
      <w:tr>
        <w:tc>
          <w:tcPr>
            <w:tcW w:type="dxa" w:w="4536"/>
          </w:tcPr>
          <w:p>
            <w:pPr>
              <w:spacing w:before="0" w:after="0"/>
            </w:pPr>
            <w:r/>
            <w:r>
              <w:rPr>
                <w:rFonts w:ascii="맑은 고딕" w:hAnsi="맑은 고딕" w:eastAsia="맑은 고딕" w:cs="맑은 고딕"/>
                <w:b w:val="0"/>
                <w:sz w:val="19"/>
              </w:rPr>
              <w:t>터미널</w:t>
            </w:r>
          </w:p>
        </w:tc>
        <w:tc>
          <w:tcPr>
            <w:tcW w:type="dxa" w:w="4536"/>
          </w:tcPr>
          <w:p>
            <w:pPr>
              <w:spacing w:before="0" w:after="0"/>
            </w:pPr>
            <w:r/>
            <w:r>
              <w:rPr>
                <w:rFonts w:ascii="맑은 고딕" w:hAnsi="맑은 고딕" w:eastAsia="맑은 고딕" w:cs="맑은 고딕"/>
                <w:b w:val="0"/>
                <w:sz w:val="19"/>
              </w:rPr>
              <w:t>최소 2개를 동시에 연다. [A] 진단용 SYS, [B] 부하용 SQLT</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튜닝 목표 수립과 진단 도구 지도</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설계·개발이 만드는 성능 문제</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성능 개선 방법론과 긴급 대응</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20</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성능을 위한 데이터베이스 구성</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18</w:t>
            </w:r>
          </w:p>
        </w:tc>
        <w:tc>
          <w:tcPr>
            <w:tcW w:type="dxa" w:w="1814"/>
          </w:tcPr>
          <w:p>
            <w:pPr>
              <w:spacing w:before="0" w:after="0"/>
            </w:pPr>
            <w:r/>
            <w:r>
              <w:rPr>
                <w:rFonts w:ascii="맑은 고딕" w:hAnsi="맑은 고딕" w:eastAsia="맑은 고딕" w:cs="맑은 고딕"/>
                <w:b w:val="0"/>
                <w:sz w:val="19"/>
              </w:rPr>
              <w:t>30분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DB Time 기반 측정과 델타 계산</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25</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0" w:after="80"/>
      </w:pPr>
      <w:r>
        <w:rPr>
          <w:rFonts w:ascii="맑은 고딕" w:hAnsi="맑은 고딕" w:eastAsia="맑은 고딕" w:cs="맑은 고딕"/>
          <w:b w:val="0"/>
          <w:sz w:val="20"/>
        </w:rPr>
        <w:t>70점 이상을 통과 기준으로 한다. 숙련자 기준 2시간 50분 내외를 예상하며, Section 4의 오류 재현 두 건에서 막히면 3시간 30분을 넘길 수 있다.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3번에서 정한 튜닝 목표 수치가 Section 5의 16번 판정 기준이 된다. 3번을 건너뛰면 16번을 채점할 수 없다.</w:t>
      </w:r>
    </w:p>
    <w:p>
      <w:pPr>
        <w:spacing w:before="0" w:after="40"/>
        <w:ind w:left="403"/>
      </w:pPr>
      <w:r>
        <w:rPr>
          <w:rFonts w:ascii="맑은 고딕" w:hAnsi="맑은 고딕" w:eastAsia="맑은 고딕" w:cs="맑은 고딕"/>
          <w:b w:val="0"/>
          <w:sz w:val="20"/>
        </w:rPr>
        <w:t>- Section 2의 4번에서 기록한 파싱 기준선이 5번의 대조 대상이다.</w:t>
      </w:r>
    </w:p>
    <w:p>
      <w:pPr>
        <w:spacing w:before="0" w:after="40"/>
        <w:ind w:left="403"/>
      </w:pPr>
      <w:r>
        <w:rPr>
          <w:rFonts w:ascii="맑은 고딕" w:hAnsi="맑은 고딕" w:eastAsia="맑은 고딕" w:cs="맑은 고딕"/>
          <w:b w:val="0"/>
          <w:sz w:val="20"/>
        </w:rPr>
        <w:t>- Section 3의 8번은 두 개의 세션을 동시에 유지해야 성립한다. 터미널을 하나만 열고 시작하면 재현되지 않는다.</w:t>
      </w:r>
    </w:p>
    <w:p>
      <w:pPr>
        <w:spacing w:before="0" w:after="40"/>
        <w:ind w:left="403"/>
      </w:pPr>
      <w:r>
        <w:rPr>
          <w:rFonts w:ascii="맑은 고딕" w:hAnsi="맑은 고딕" w:eastAsia="맑은 고딕" w:cs="맑은 고딕"/>
          <w:b w:val="0"/>
          <w:sz w:val="20"/>
        </w:rPr>
        <w:t>- Section 4의 10번·11번은 초기화 파라미터를 변경한다. 각 과제 안에서 원래 값으로 되돌린 것까지 확인해야 완료로 인정한다.</w:t>
      </w:r>
    </w:p>
    <w:p>
      <w:pPr>
        <w:spacing w:before="0" w:after="40"/>
        <w:ind w:left="403"/>
      </w:pPr>
      <w:r>
        <w:rPr>
          <w:rFonts w:ascii="맑은 고딕" w:hAnsi="맑은 고딕" w:eastAsia="맑은 고딕" w:cs="맑은 고딕"/>
          <w:b w:val="0"/>
          <w:sz w:val="20"/>
        </w:rPr>
        <w:t>- Section 5의 13번에서 캡처한 T0 값이 14번·15번의 뺄셈 기준이다. 부하를 먼저 걸고 나서 T0를 캡처하면 이후 과제 전체가 무효가 된다.</w:t>
      </w:r>
    </w:p>
    <w:p>
      <w:pPr>
        <w:spacing w:before="60" w:after="60"/>
      </w:pPr>
      <w:r>
        <w:rPr>
          <w:rFonts w:ascii="맑은 고딕" w:hAnsi="맑은 고딕" w:eastAsia="맑은 고딕" w:cs="맑은 고딕"/>
          <w:b/>
          <w:sz w:val="19"/>
        </w:rPr>
        <w:t>※ 이 시험의 모든 과제는 개인 실습 환경 전용이다. 세션 강제 종료, 임시 영역 고갈 유발, 초기화 파라미터 변경과 재기동이 포함되어 있으므로 운영 데이터베이스나 공용 서버에서는 절대 수행하지 않는다. 원본 7개 테이블에는 어떤 DML·DDL도 수행하지 않으며, 부하가 만드는 복제 테이블은 이름 끝에 _WL 을 붙이고 시험 종료 시 모두 삭제한다.</w:t>
      </w:r>
    </w:p>
    <w:p>
      <w:pPr>
        <w:spacing w:before="320" w:after="120"/>
      </w:pPr>
      <w:r>
        <w:rPr>
          <w:rFonts w:ascii="맑은 고딕" w:hAnsi="맑은 고딕" w:eastAsia="맑은 고딕" w:cs="맑은 고딕"/>
          <w:b/>
          <w:sz w:val="24"/>
        </w:rPr>
        <w:t>Section 1  [튜닝 목표 수립과 진단 도구 지도]</w:t>
      </w:r>
    </w:p>
    <w:p>
      <w:pPr>
        <w:spacing w:before="0" w:after="80"/>
      </w:pPr>
      <w:r>
        <w:rPr>
          <w:rFonts w:ascii="맑은 고딕" w:hAnsi="맑은 고딕" w:eastAsia="맑은 고딕" w:cs="맑은 고딕"/>
          <w:b w:val="0"/>
          <w:sz w:val="20"/>
        </w:rPr>
        <w:t>튜닝은 도구를 켜는 일이 아니라 대상을 정하는 일에서 시작한다. 이 절은 "무엇을 얼마나 빠르게 만들 것인가"를 수치로 확정하고, 그 수치를 어디서 읽을 것인지 도구별 진입점을 정리하는 단계다. 여기서 만든 목표값은 Section 5에서 달성 여부 판정에 그대로 쓰인다.</w:t>
      </w:r>
    </w:p>
    <w:p>
      <w:pPr>
        <w:spacing w:before="200" w:after="60"/>
      </w:pPr>
      <w:r>
        <w:rPr>
          <w:rFonts w:ascii="맑은 고딕" w:hAnsi="맑은 고딕" w:eastAsia="맑은 고딕" w:cs="맑은 고딕"/>
          <w:b/>
          <w:sz w:val="21"/>
        </w:rPr>
        <w:t>1. 현재 인스턴스의 응답시간 지표와 처리량 지표를 각각 산출하고, 두 지표가 서로 어긋나는 상황을 설명하시오.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인스턴스 기동 이후 누적 기준으로 응답시간 계열 지표 한 가지와 처리량 계열 지표 한 가지를 각각 산출할 것. 각 지표가 어떤 뷰의 어떤 값에서 나왔는지 밝힐 것</w:t>
      </w:r>
    </w:p>
    <w:p>
      <w:pPr>
        <w:spacing w:before="0" w:after="40"/>
        <w:ind w:left="403"/>
      </w:pPr>
      <w:r>
        <w:rPr>
          <w:rFonts w:ascii="맑은 고딕" w:hAnsi="맑은 고딕" w:eastAsia="맑은 고딕" w:cs="맑은 고딕"/>
          <w:b w:val="0"/>
          <w:sz w:val="20"/>
        </w:rPr>
        <w:t>- 두 지표를 각각 초당 값으로 환산할 것. 환산에 쓴 경과 시간의 기준 시각을 밝히고, 그 시각을 어디서 얻었는지 쓸 것</w:t>
      </w:r>
    </w:p>
    <w:p>
      <w:pPr>
        <w:spacing w:before="0" w:after="40"/>
        <w:ind w:left="403"/>
      </w:pPr>
      <w:r>
        <w:rPr>
          <w:rFonts w:ascii="맑은 고딕" w:hAnsi="맑은 고딕" w:eastAsia="맑은 고딕" w:cs="맑은 고딕"/>
          <w:b w:val="0"/>
          <w:sz w:val="20"/>
        </w:rPr>
        <w:t>- 처리량은 올라갔는데 응답시간은 나빠지는 상황을 한 가지 들고, 그때 어느 쪽 지표만 보면 오판하게 되는지 서술할 것</w:t>
      </w:r>
    </w:p>
    <w:p>
      <w:pPr>
        <w:spacing w:before="0" w:after="40"/>
        <w:ind w:left="403"/>
      </w:pPr>
      <w:r>
        <w:rPr>
          <w:rFonts w:ascii="맑은 고딕" w:hAnsi="맑은 고딕" w:eastAsia="맑은 고딕" w:cs="맑은 고딕"/>
          <w:b w:val="0"/>
          <w:sz w:val="20"/>
        </w:rPr>
        <w:t>- 이 인스턴스가 응답시간 중심 시스템인지 처리량 중심 시스템인지 판정하고, 판정 근거가 된 수치를 제시할 것</w:t>
      </w:r>
    </w:p>
    <w:p>
      <w:pPr>
        <w:spacing w:before="0" w:after="40"/>
        <w:ind w:left="403"/>
      </w:pPr>
      <w:r>
        <w:rPr>
          <w:rFonts w:ascii="맑은 고딕" w:hAnsi="맑은 고딕" w:eastAsia="맑은 고딕" w:cs="맑은 고딕"/>
          <w:b w:val="0"/>
          <w:sz w:val="20"/>
        </w:rPr>
        <w:t>- 지금 산출한 두 값을 이 시험 전체의 기준선으로 기록해 둘 것 (Section 5에서 다시 쓴다)</w:t>
      </w:r>
    </w:p>
    <w:p>
      <w:pPr>
        <w:spacing w:before="200" w:after="60"/>
      </w:pPr>
      <w:r>
        <w:rPr>
          <w:rFonts w:ascii="맑은 고딕" w:hAnsi="맑은 고딕" w:eastAsia="맑은 고딕" w:cs="맑은 고딕"/>
          <w:b/>
          <w:sz w:val="21"/>
        </w:rPr>
        <w:t>2. 성능 진단 도구 다섯 가지의 진입점과 사용 조건을 정리하고, 이 환경에서 실제로 사용 가능한지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V$ 뷰 직접 조회 / AWR / ADDM / ASH / Advisor 다섯 가지에 대해 각각 진입점(뷰 이름 또는 실행 스크립트·패키지)과 데이터의 성격(실시간·누적·샘플링·이력)을 표로 정리할 것</w:t>
      </w:r>
    </w:p>
    <w:p>
      <w:pPr>
        <w:spacing w:before="0" w:after="40"/>
        <w:ind w:left="403"/>
      </w:pPr>
      <w:r>
        <w:rPr>
          <w:rFonts w:ascii="맑은 고딕" w:hAnsi="맑은 고딕" w:eastAsia="맑은 고딕" w:cs="맑은 고딕"/>
          <w:b w:val="0"/>
          <w:sz w:val="20"/>
        </w:rPr>
        <w:t>- 다섯 가지 중 별도 관리 팩 라이선스가 필요한 것을 구분하고, 그 판단 근거를 조회 결과로 제시할 것</w:t>
      </w:r>
    </w:p>
    <w:p>
      <w:pPr>
        <w:spacing w:before="0" w:after="40"/>
        <w:ind w:left="403"/>
      </w:pPr>
      <w:r>
        <w:rPr>
          <w:rFonts w:ascii="맑은 고딕" w:hAnsi="맑은 고딕" w:eastAsia="맑은 고딕" w:cs="맑은 고딕"/>
          <w:b w:val="0"/>
          <w:sz w:val="20"/>
        </w:rPr>
        <w:t>- 관리 팩 접근을 통제하는 초기화 파라미터의 현재 값을 확인하고, 그 값이 NONE 이었다면 다섯 가지 중 무엇이 막히는지 밝힐 것</w:t>
      </w:r>
    </w:p>
    <w:p>
      <w:pPr>
        <w:spacing w:before="0" w:after="40"/>
        <w:ind w:left="403"/>
      </w:pPr>
      <w:r>
        <w:rPr>
          <w:rFonts w:ascii="맑은 고딕" w:hAnsi="맑은 고딕" w:eastAsia="맑은 고딕" w:cs="맑은 고딕"/>
          <w:b w:val="0"/>
          <w:sz w:val="20"/>
        </w:rPr>
        <w:t>- 이 인스턴스에서 관리 팩 기능이 실제로 사용된 이력이 있는지 확인할 것. 사용 이력이 남는 뷰의 이름과 갱신 주기를 밝힐 것</w:t>
      </w:r>
    </w:p>
    <w:p>
      <w:pPr>
        <w:spacing w:before="0" w:after="40"/>
        <w:ind w:left="403"/>
      </w:pPr>
      <w:r>
        <w:rPr>
          <w:rFonts w:ascii="맑은 고딕" w:hAnsi="맑은 고딕" w:eastAsia="맑은 고딕" w:cs="맑은 고딕"/>
          <w:b w:val="0"/>
          <w:sz w:val="20"/>
        </w:rPr>
        <w:t>- 라이선스를 보유하지 않은 현장에서 AWR·ASH를 대신할 수 있는 경로를 각각 한 가지씩 제시할 것</w:t>
      </w:r>
    </w:p>
    <w:p>
      <w:pPr>
        <w:spacing w:before="200" w:after="60"/>
      </w:pPr>
      <w:r>
        <w:rPr>
          <w:rFonts w:ascii="맑은 고딕" w:hAnsi="맑은 고딕" w:eastAsia="맑은 고딕" w:cs="맑은 고딕"/>
          <w:b/>
          <w:sz w:val="21"/>
        </w:rPr>
        <w:t>3. 진료비 청구심사 업무 한 가지를 대상으로 튜닝 목표를 수치로 정의하시오.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대상 업무는 "특정 병원의 최근 청구 건과 그 상세 내역을 조회하는 화면"으로 한다. 이 업무를 대표하는 조회를 직접 작성하고, 조회 대상 테이블과 조인 키를 밝힐 것</w:t>
      </w:r>
    </w:p>
    <w:p>
      <w:pPr>
        <w:spacing w:before="0" w:after="40"/>
        <w:ind w:left="403"/>
      </w:pPr>
      <w:r>
        <w:rPr>
          <w:rFonts w:ascii="맑은 고딕" w:hAnsi="맑은 고딕" w:eastAsia="맑은 고딕" w:cs="맑은 고딕"/>
          <w:b w:val="0"/>
          <w:sz w:val="20"/>
        </w:rPr>
        <w:t>- 현재값을 측정할 것 — 응답시간, 논리 읽기 수, 물리 읽기 수 세 가지를 모두 포함하며 최소 3회 반복 실행한 값의 편차를 함께 제시할 것</w:t>
      </w:r>
    </w:p>
    <w:p>
      <w:pPr>
        <w:spacing w:before="0" w:after="40"/>
        <w:ind w:left="403"/>
      </w:pPr>
      <w:r>
        <w:rPr>
          <w:rFonts w:ascii="맑은 고딕" w:hAnsi="맑은 고딕" w:eastAsia="맑은 고딕" w:cs="맑은 고딕"/>
          <w:b w:val="0"/>
          <w:sz w:val="20"/>
        </w:rPr>
        <w:t>- 첫 실행과 두 번째 실행의 값이 크게 다르다면 그 이유를 밝히고, 어느 쪽을 현재값으로 채택할 것인지 근거와 함께 정할 것</w:t>
      </w:r>
    </w:p>
    <w:p>
      <w:pPr>
        <w:spacing w:before="0" w:after="40"/>
        <w:ind w:left="403"/>
      </w:pPr>
      <w:r>
        <w:rPr>
          <w:rFonts w:ascii="맑은 고딕" w:hAnsi="맑은 고딕" w:eastAsia="맑은 고딕" w:cs="맑은 고딕"/>
          <w:b w:val="0"/>
          <w:sz w:val="20"/>
        </w:rPr>
        <w:t>- 목표값을 정할 것. 응답시간 목표와 논리 읽기 목표를 각각 수치로 쓰고, 그 수치를 어떤 근거로 정했는지 서술할 것 (막연한 "절반으로 줄인다"는 인정하지 않는다)</w:t>
      </w:r>
    </w:p>
    <w:p>
      <w:pPr>
        <w:spacing w:before="0" w:after="40"/>
        <w:ind w:left="403"/>
      </w:pPr>
      <w:r>
        <w:rPr>
          <w:rFonts w:ascii="맑은 고딕" w:hAnsi="맑은 고딕" w:eastAsia="맑은 고딕" w:cs="맑은 고딕"/>
          <w:b w:val="0"/>
          <w:sz w:val="20"/>
        </w:rPr>
        <w:t>- 이 목표가 달성 불가능한 것으로 판명될 조건 한 가지를 미리 밝힐 것</w:t>
      </w:r>
    </w:p>
    <w:p>
      <w:pPr>
        <w:spacing w:before="0" w:after="40"/>
        <w:ind w:left="403"/>
      </w:pPr>
      <w:r>
        <w:rPr>
          <w:rFonts w:ascii="맑은 고딕" w:hAnsi="맑은 고딕" w:eastAsia="맑은 고딕" w:cs="맑은 고딕"/>
          <w:b w:val="0"/>
          <w:sz w:val="20"/>
        </w:rPr>
        <w:t>- 목표를 측정하는 방법을 절차로 고정할 것 — 무엇을 켜고, 몇 회 실행하고, 어느 값을 읽는지</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1 제출 항목</w:t>
            </w:r>
          </w:p>
          <w:p>
            <w:pPr>
              <w:spacing w:before="0" w:after="0"/>
            </w:pPr>
            <w:r>
              <w:rPr>
                <w:rFonts w:ascii="맑은 고딕" w:hAnsi="맑은 고딕" w:eastAsia="맑은 고딕" w:cs="맑은 고딕"/>
                <w:b w:val="0"/>
                <w:sz w:val="19"/>
              </w:rPr>
              <w:t>· 응답시간·처리량 지표 각 1개와 초당 환산값, 환산 기준 시각</w:t>
            </w:r>
          </w:p>
          <w:p>
            <w:pPr>
              <w:spacing w:before="0" w:after="0"/>
            </w:pPr>
            <w:r>
              <w:rPr>
                <w:rFonts w:ascii="맑은 고딕" w:hAnsi="맑은 고딕" w:eastAsia="맑은 고딕" w:cs="맑은 고딕"/>
                <w:b w:val="0"/>
                <w:sz w:val="19"/>
              </w:rPr>
              <w:t>· 진단 도구 5종 진입점·데이터 성격·라이선스 구분 표</w:t>
            </w:r>
          </w:p>
          <w:p>
            <w:pPr>
              <w:spacing w:before="0" w:after="0"/>
            </w:pPr>
            <w:r>
              <w:rPr>
                <w:rFonts w:ascii="맑은 고딕" w:hAnsi="맑은 고딕" w:eastAsia="맑은 고딕" w:cs="맑은 고딕"/>
                <w:b w:val="0"/>
                <w:sz w:val="19"/>
              </w:rPr>
              <w:t>· 관리 팩 파라미터 현재 값과 사용 이력 조회 결과</w:t>
            </w:r>
          </w:p>
          <w:p>
            <w:pPr>
              <w:spacing w:before="0" w:after="0"/>
            </w:pPr>
            <w:r>
              <w:rPr>
                <w:rFonts w:ascii="맑은 고딕" w:hAnsi="맑은 고딕" w:eastAsia="맑은 고딕" w:cs="맑은 고딕"/>
                <w:b w:val="0"/>
                <w:sz w:val="19"/>
              </w:rPr>
              <w:t>· 대상 업무 조회문, 현재값 3종(3회 반복), 목표값과 근거, 측정 절차</w:t>
            </w:r>
          </w:p>
        </w:tc>
      </w:tr>
    </w:tbl>
    <w:p/>
    <w:p>
      <w:pPr>
        <w:spacing w:before="320" w:after="120"/>
      </w:pPr>
      <w:r>
        <w:rPr>
          <w:rFonts w:ascii="맑은 고딕" w:hAnsi="맑은 고딕" w:eastAsia="맑은 고딕" w:cs="맑은 고딕"/>
          <w:b/>
          <w:sz w:val="24"/>
        </w:rPr>
        <w:t>Section 2  [설계·개발이 만드는 성능 문제 — 파싱과 왕복]</w:t>
      </w:r>
    </w:p>
    <w:p>
      <w:pPr>
        <w:spacing w:before="0" w:after="80"/>
      </w:pPr>
      <w:r>
        <w:rPr>
          <w:rFonts w:ascii="맑은 고딕" w:hAnsi="맑은 고딕" w:eastAsia="맑은 고딕" w:cs="맑은 고딕"/>
          <w:b w:val="0"/>
          <w:sz w:val="20"/>
        </w:rPr>
        <w:t>인스턴스 파라미터로 고칠 수 없는 성능 문제가 있다. 애플리케이션이 SQL을 어떻게 만들어 보내는가에서 비롯된 문제가 그렇다. 이 절은 공용 부하 스크립트로 그 문제를 재현하고, 수치로 크기를 재는 단계다.</w:t>
      </w:r>
    </w:p>
    <w:p>
      <w:pPr>
        <w:spacing w:before="200" w:after="60"/>
      </w:pPr>
      <w:r>
        <w:rPr>
          <w:rFonts w:ascii="맑은 고딕" w:hAnsi="맑은 고딕" w:eastAsia="맑은 고딕" w:cs="맑은 고딕"/>
          <w:b/>
          <w:sz w:val="21"/>
        </w:rPr>
        <w:t>4. 바인드 변수를 쓰지 않는 코드가 만드는 부하를 재현하고 그 크기를 측정하시오.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부하를 걸기 전 파싱 관련 통계 세 가지(전체 파싱 횟수, 하드 파싱 횟수, 라이브러리 캐시 적중 관련 지표)의 기준선을 기록할 것</w:t>
      </w:r>
    </w:p>
    <w:p>
      <w:pPr>
        <w:spacing w:before="0" w:after="40"/>
        <w:ind w:left="403"/>
      </w:pPr>
      <w:r>
        <w:rPr>
          <w:rFonts w:ascii="맑은 고딕" w:hAnsi="맑은 고딕" w:eastAsia="맑은 고딕" w:cs="맑은 고딕"/>
          <w:b w:val="0"/>
          <w:sz w:val="20"/>
        </w:rPr>
        <w:t>- 공용 부하 스크립트 WL_01_parse.sql 을 리터럴 모드로 실행할 것. 실행에 걸린 시간을 함께 기록할 것</w:t>
      </w:r>
    </w:p>
    <w:p>
      <w:pPr>
        <w:spacing w:before="0" w:after="40"/>
        <w:ind w:left="403"/>
      </w:pPr>
      <w:r>
        <w:rPr>
          <w:rFonts w:ascii="맑은 고딕" w:hAnsi="맑은 고딕" w:eastAsia="맑은 고딕" w:cs="맑은 고딕"/>
          <w:b w:val="0"/>
          <w:sz w:val="20"/>
        </w:rPr>
        <w:t>- 부하 후 같은 세 가지 통계를 다시 읽어 델타를 계산할 것. 하드 파싱 비율을 백분율로 제시할 것</w:t>
      </w:r>
    </w:p>
    <w:p>
      <w:pPr>
        <w:spacing w:before="0" w:after="40"/>
        <w:ind w:left="403"/>
      </w:pPr>
      <w:r>
        <w:rPr>
          <w:rFonts w:ascii="맑은 고딕" w:hAnsi="맑은 고딕" w:eastAsia="맑은 고딕" w:cs="맑은 고딕"/>
          <w:b w:val="0"/>
          <w:sz w:val="20"/>
        </w:rPr>
        <w:t>- 이 부하가 공유 풀 안에 남긴 흔적을 확인할 것 — 실행 계획이 같은데도 서로 다른 커서로 잡힌 SQL이 몇 개인지 세고, 그 커서들의 공통점과 차이점을 밝힐 것</w:t>
      </w:r>
    </w:p>
    <w:p>
      <w:pPr>
        <w:spacing w:before="0" w:after="40"/>
        <w:ind w:left="403"/>
      </w:pPr>
      <w:r>
        <w:rPr>
          <w:rFonts w:ascii="맑은 고딕" w:hAnsi="맑은 고딕" w:eastAsia="맑은 고딕" w:cs="맑은 고딕"/>
          <w:b w:val="0"/>
          <w:sz w:val="20"/>
        </w:rPr>
        <w:t>- 하드 파싱이 소비한 시간을 시간 모델에서 확인하고, 같은 구간의 DB Time 대비 비중을 계산할 것</w:t>
      </w:r>
    </w:p>
    <w:p>
      <w:pPr>
        <w:spacing w:before="0" w:after="40"/>
        <w:ind w:left="403"/>
      </w:pPr>
      <w:r>
        <w:rPr>
          <w:rFonts w:ascii="맑은 고딕" w:hAnsi="맑은 고딕" w:eastAsia="맑은 고딕" w:cs="맑은 고딕"/>
          <w:b w:val="0"/>
          <w:sz w:val="20"/>
        </w:rPr>
        <w:t>- 이 기준선과 델타를 5번의 대조 대상으로 기록해 둘 것</w:t>
      </w:r>
    </w:p>
    <w:p>
      <w:pPr>
        <w:spacing w:before="200" w:after="60"/>
      </w:pPr>
      <w:r>
        <w:rPr>
          <w:rFonts w:ascii="맑은 고딕" w:hAnsi="맑은 고딕" w:eastAsia="맑은 고딕" w:cs="맑은 고딕"/>
          <w:b/>
          <w:sz w:val="21"/>
        </w:rPr>
        <w:t>5. 같은 부하를 바인드 모드로 다시 실행해 4번과 대조하고, 커서 공유 설정의 효과와 한계를 판정하시오.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공유 풀에 남은 4번의 흔적을 제거한 뒤 시작할 것. 제거에 사용한 방법과 그 방법이 운영 환경에서 위험한 이유를 함께 쓸 것</w:t>
      </w:r>
    </w:p>
    <w:p>
      <w:pPr>
        <w:spacing w:before="0" w:after="40"/>
        <w:ind w:left="403"/>
      </w:pPr>
      <w:r>
        <w:rPr>
          <w:rFonts w:ascii="맑은 고딕" w:hAnsi="맑은 고딕" w:eastAsia="맑은 고딕" w:cs="맑은 고딕"/>
          <w:b w:val="0"/>
          <w:sz w:val="20"/>
        </w:rPr>
        <w:t>- WL_01_parse.sql 을 바인드 모드로 실행하고 4번과 같은 세 통계의 델타를 산출해 표로 대조할 것</w:t>
      </w:r>
    </w:p>
    <w:p>
      <w:pPr>
        <w:spacing w:before="0" w:after="40"/>
        <w:ind w:left="403"/>
      </w:pPr>
      <w:r>
        <w:rPr>
          <w:rFonts w:ascii="맑은 고딕" w:hAnsi="맑은 고딕" w:eastAsia="맑은 고딕" w:cs="맑은 고딕"/>
          <w:b w:val="0"/>
          <w:sz w:val="20"/>
        </w:rPr>
        <w:t>- 커서 공유 동작을 결정하는 초기화 파라미터의 현재 값을 확인하고, 세션 수준에서 다른 값으로 바꾼 뒤 리터럴 부하를 한 번 더 실행할 것</w:t>
      </w:r>
    </w:p>
    <w:p>
      <w:pPr>
        <w:spacing w:before="0" w:after="40"/>
        <w:ind w:left="403"/>
      </w:pPr>
      <w:r>
        <w:rPr>
          <w:rFonts w:ascii="맑은 고딕" w:hAnsi="맑은 고딕" w:eastAsia="맑은 고딕" w:cs="맑은 고딕"/>
          <w:b w:val="0"/>
          <w:sz w:val="20"/>
        </w:rPr>
        <w:t>- 설정을 바꾼 뒤 리터럴 SQL이 공유 풀에서 어떤 모습으로 저장되는지 확인하고, 원본 SQL 문자열이 어떻게 변형되었는지 실제 값으로 보일 것</w:t>
      </w:r>
    </w:p>
    <w:p>
      <w:pPr>
        <w:spacing w:before="0" w:after="40"/>
        <w:ind w:left="403"/>
      </w:pPr>
      <w:r>
        <w:rPr>
          <w:rFonts w:ascii="맑은 고딕" w:hAnsi="맑은 고딕" w:eastAsia="맑은 고딕" w:cs="맑은 고딕"/>
          <w:b w:val="0"/>
          <w:sz w:val="20"/>
        </w:rPr>
        <w:t>- 이 설정으로도 해결되지 않는 부작용 한 가지를 제시하고, 그 부작용이 나타나는 조건을 서술할 것</w:t>
      </w:r>
    </w:p>
    <w:p>
      <w:pPr>
        <w:spacing w:before="0" w:after="40"/>
        <w:ind w:left="403"/>
      </w:pPr>
      <w:r>
        <w:rPr>
          <w:rFonts w:ascii="맑은 고딕" w:hAnsi="맑은 고딕" w:eastAsia="맑은 고딕" w:cs="맑은 고딕"/>
          <w:b w:val="0"/>
          <w:sz w:val="20"/>
        </w:rPr>
        <w:t>- 바꾼 세션 파라미터를 원래 값으로 되돌리고 되돌아간 것을 확인할 것</w:t>
      </w:r>
    </w:p>
    <w:p>
      <w:pPr>
        <w:spacing w:before="0" w:after="40"/>
        <w:ind w:left="403"/>
      </w:pPr>
      <w:r>
        <w:rPr>
          <w:rFonts w:ascii="맑은 고딕" w:hAnsi="맑은 고딕" w:eastAsia="맑은 고딕" w:cs="맑은 고딕"/>
          <w:b w:val="0"/>
          <w:sz w:val="20"/>
        </w:rPr>
        <w:t>- 세 가지 실행(리터럴 / 바인드 / 커서 공유 변경 후 리터럴)의 하드 파싱 델타를 한 표에 모아 순위를 매길 것</w:t>
      </w:r>
    </w:p>
    <w:p>
      <w:pPr>
        <w:spacing w:before="200" w:after="60"/>
      </w:pPr>
      <w:r>
        <w:rPr>
          <w:rFonts w:ascii="맑은 고딕" w:hAnsi="맑은 고딕" w:eastAsia="맑은 고딕" w:cs="맑은 고딕"/>
          <w:b/>
          <w:sz w:val="21"/>
        </w:rPr>
        <w:t>6. 클라이언트와 서버 사이의 왕복 횟수가 성능에 미치는 영향을 측정하시오.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CLAIM_DETAILS 에서 최소 10만 행 이상을 인출하는 조회를 정하고, 인출 단위를 기본값으로 둔 채 실행해 경과 시간과 왕복 횟수 관련 통계를 기록할 것</w:t>
      </w:r>
    </w:p>
    <w:p>
      <w:pPr>
        <w:spacing w:before="0" w:after="40"/>
        <w:ind w:left="403"/>
      </w:pPr>
      <w:r>
        <w:rPr>
          <w:rFonts w:ascii="맑은 고딕" w:hAnsi="맑은 고딕" w:eastAsia="맑은 고딕" w:cs="맑은 고딕"/>
          <w:b w:val="0"/>
          <w:sz w:val="20"/>
        </w:rPr>
        <w:t>- 인출 단위를 크게 바꾸어 같은 조회를 다시 실행하고 두 값의 델타를 대조할 것. 인출 단위를 바꾼 방법을 밝힐 것</w:t>
      </w:r>
    </w:p>
    <w:p>
      <w:pPr>
        <w:spacing w:before="0" w:after="40"/>
        <w:ind w:left="403"/>
      </w:pPr>
      <w:r>
        <w:rPr>
          <w:rFonts w:ascii="맑은 고딕" w:hAnsi="맑은 고딕" w:eastAsia="맑은 고딕" w:cs="맑은 고딕"/>
          <w:b w:val="0"/>
          <w:sz w:val="20"/>
        </w:rPr>
        <w:t>- 왕복 횟수가 줄었는데 논리 읽기는 줄지 않았다면 그 이유를 설명할 것. 두 지표가 각각 무엇을 세는지 구분해 서술할 것</w:t>
      </w:r>
    </w:p>
    <w:p>
      <w:pPr>
        <w:spacing w:before="0" w:after="40"/>
        <w:ind w:left="403"/>
      </w:pPr>
      <w:r>
        <w:rPr>
          <w:rFonts w:ascii="맑은 고딕" w:hAnsi="맑은 고딕" w:eastAsia="맑은 고딕" w:cs="맑은 고딕"/>
          <w:b w:val="0"/>
          <w:sz w:val="20"/>
        </w:rPr>
        <w:t>- 인출 단위를 계속 키우면 언제부터 이득이 사라지는지 실제로 확인하고, 그 지점을 수치로 제시할 것. 이때 늘어나는 자원이 무엇인지 밝힐 것</w:t>
      </w:r>
    </w:p>
    <w:p>
      <w:pPr>
        <w:spacing w:before="0" w:after="40"/>
        <w:ind w:left="403"/>
      </w:pPr>
      <w:r>
        <w:rPr>
          <w:rFonts w:ascii="맑은 고딕" w:hAnsi="맑은 고딕" w:eastAsia="맑은 고딕" w:cs="맑은 고딕"/>
          <w:b w:val="0"/>
          <w:sz w:val="20"/>
        </w:rPr>
        <w:t>- 이 실습에서 관찰된 대기 이벤트 중 클라이언트 대기에 해당하는 것을 지목하고, 그것을 병목으로 오판하면 안 되는 이유를 쓸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2 제출 항목</w:t>
            </w:r>
          </w:p>
          <w:p>
            <w:pPr>
              <w:spacing w:before="0" w:after="0"/>
            </w:pPr>
            <w:r>
              <w:rPr>
                <w:rFonts w:ascii="맑은 고딕" w:hAnsi="맑은 고딕" w:eastAsia="맑은 고딕" w:cs="맑은 고딕"/>
                <w:b w:val="0"/>
                <w:sz w:val="19"/>
              </w:rPr>
              <w:t>· 리터럴 / 바인드 / 커서 공유 변경 후 세 실행의 파싱 통계 델타 대조표</w:t>
            </w:r>
          </w:p>
          <w:p>
            <w:pPr>
              <w:spacing w:before="0" w:after="0"/>
            </w:pPr>
            <w:r>
              <w:rPr>
                <w:rFonts w:ascii="맑은 고딕" w:hAnsi="맑은 고딕" w:eastAsia="맑은 고딕" w:cs="맑은 고딕"/>
                <w:b w:val="0"/>
                <w:sz w:val="19"/>
              </w:rPr>
              <w:t>· 하드 파싱 비율(%)과 하드 파싱 시간이 DB Time에서 차지한 비중</w:t>
            </w:r>
          </w:p>
          <w:p>
            <w:pPr>
              <w:spacing w:before="0" w:after="0"/>
            </w:pPr>
            <w:r>
              <w:rPr>
                <w:rFonts w:ascii="맑은 고딕" w:hAnsi="맑은 고딕" w:eastAsia="맑은 고딕" w:cs="맑은 고딕"/>
                <w:b w:val="0"/>
                <w:sz w:val="19"/>
              </w:rPr>
              <w:t>· 공유 풀에 잡힌 리터럴 커서 수와 변형된 SQL 문자열 실측값</w:t>
            </w:r>
          </w:p>
          <w:p>
            <w:pPr>
              <w:spacing w:before="0" w:after="0"/>
            </w:pPr>
            <w:r>
              <w:rPr>
                <w:rFonts w:ascii="맑은 고딕" w:hAnsi="맑은 고딕" w:eastAsia="맑은 고딕" w:cs="맑은 고딕"/>
                <w:b w:val="0"/>
                <w:sz w:val="19"/>
              </w:rPr>
              <w:t>· 인출 단위 변경 전후의 왕복 횟수·경과 시간 델타, 이득이 사라지는 지점</w:t>
            </w:r>
          </w:p>
          <w:p>
            <w:pPr>
              <w:spacing w:before="0" w:after="0"/>
            </w:pPr>
            <w:r>
              <w:rPr>
                <w:rFonts w:ascii="맑은 고딕" w:hAnsi="맑은 고딕" w:eastAsia="맑은 고딕" w:cs="맑은 고딕"/>
                <w:b w:val="0"/>
                <w:sz w:val="19"/>
              </w:rPr>
              <w:t>· 세션 파라미터 원복 확인 결과</w:t>
            </w:r>
          </w:p>
        </w:tc>
      </w:tr>
    </w:tbl>
    <w:p/>
    <w:p>
      <w:pPr>
        <w:spacing w:before="320" w:after="120"/>
      </w:pPr>
      <w:r>
        <w:rPr>
          <w:rFonts w:ascii="맑은 고딕" w:hAnsi="맑은 고딕" w:eastAsia="맑은 고딕" w:cs="맑은 고딕"/>
          <w:b/>
          <w:sz w:val="24"/>
        </w:rPr>
        <w:t>Section 3  [성능 개선 방법론과 긴급 대응]</w:t>
      </w:r>
    </w:p>
    <w:p>
      <w:pPr>
        <w:spacing w:before="0" w:after="80"/>
      </w:pPr>
      <w:r>
        <w:rPr>
          <w:rFonts w:ascii="맑은 고딕" w:hAnsi="맑은 고딕" w:eastAsia="맑은 고딕" w:cs="맑은 고딕"/>
          <w:b w:val="0"/>
          <w:sz w:val="20"/>
        </w:rPr>
        <w:t>성능 사고는 예고 없이 온다. 이 절은 "지금 느리다"는 신고를 받았을 때 무엇부터 보고 무엇을 근거로 조치할 것인지를 절차로 수행하는 단계다. 조치보다 근거 캡처가 먼저라는 원칙을 지키는지가 이 절의 채점 기준이다.</w:t>
      </w:r>
    </w:p>
    <w:p>
      <w:pPr>
        <w:spacing w:before="200" w:after="60"/>
      </w:pPr>
      <w:r>
        <w:rPr>
          <w:rFonts w:ascii="맑은 고딕" w:hAnsi="맑은 고딕" w:eastAsia="맑은 고딕" w:cs="맑은 고딕"/>
          <w:b/>
          <w:sz w:val="21"/>
        </w:rPr>
        <w:t>7. Oracle 성능 개선 방법론의 절차대로 현재 인스턴스를 1회 진단하고 진단서를 작성하시오.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방법론의 단계를 순서대로 나열하고, 각 단계에서 이 인스턴스에 대해 실제로 무엇을 확인했는지 결과와 함께 적을 것</w:t>
      </w:r>
    </w:p>
    <w:p>
      <w:pPr>
        <w:spacing w:before="0" w:after="40"/>
        <w:ind w:left="403"/>
      </w:pPr>
      <w:r>
        <w:rPr>
          <w:rFonts w:ascii="맑은 고딕" w:hAnsi="맑은 고딕" w:eastAsia="맑은 고딕" w:cs="맑은 고딕"/>
          <w:b w:val="0"/>
          <w:sz w:val="20"/>
        </w:rPr>
        <w:t>- 인스턴스 기동 이후 누적 기준으로 DB Time을 CPU와 대기로 분해할 것. 두 값의 비율을 백분율로 제시할 것</w:t>
      </w:r>
    </w:p>
    <w:p>
      <w:pPr>
        <w:spacing w:before="0" w:after="40"/>
        <w:ind w:left="403"/>
      </w:pPr>
      <w:r>
        <w:rPr>
          <w:rFonts w:ascii="맑은 고딕" w:hAnsi="맑은 고딕" w:eastAsia="맑은 고딕" w:cs="맑은 고딕"/>
          <w:b w:val="0"/>
          <w:sz w:val="20"/>
        </w:rPr>
        <w:t>- 대기 쪽 상위 세 가지를 지목하되 Idle 계열을 제외한 근거를 밝힐 것. Idle을 포함했을 때 순위가 어떻게 달라지는지도 함께 보일 것</w:t>
      </w:r>
    </w:p>
    <w:p>
      <w:pPr>
        <w:spacing w:before="0" w:after="40"/>
        <w:ind w:left="403"/>
      </w:pPr>
      <w:r>
        <w:rPr>
          <w:rFonts w:ascii="맑은 고딕" w:hAnsi="맑은 고딕" w:eastAsia="맑은 고딕" w:cs="맑은 고딕"/>
          <w:b w:val="0"/>
          <w:sz w:val="20"/>
        </w:rPr>
        <w:t>- 상위 대기 하나를 골라 그것이 어느 자원 계층(CPU / I/O / 직렬화 / 네트워크 / 애플리케이션)의 문제인지 분류할 것</w:t>
      </w:r>
    </w:p>
    <w:p>
      <w:pPr>
        <w:spacing w:before="0" w:after="40"/>
        <w:ind w:left="403"/>
      </w:pPr>
      <w:r>
        <w:rPr>
          <w:rFonts w:ascii="맑은 고딕" w:hAnsi="맑은 고딕" w:eastAsia="맑은 고딕" w:cs="맑은 고딕"/>
          <w:b w:val="0"/>
          <w:sz w:val="20"/>
        </w:rPr>
        <w:t>- 지금 이 인스턴스에 조치가 필요한지 아닌지를 판정할 것. "필요 없다"는 판정도 근거가 있으면 정답으로 인정한다</w:t>
      </w:r>
    </w:p>
    <w:p>
      <w:pPr>
        <w:spacing w:before="0" w:after="40"/>
        <w:ind w:left="403"/>
      </w:pPr>
      <w:r>
        <w:rPr>
          <w:rFonts w:ascii="맑은 고딕" w:hAnsi="맑은 고딕" w:eastAsia="맑은 고딕" w:cs="맑은 고딕"/>
          <w:b w:val="0"/>
          <w:sz w:val="20"/>
        </w:rPr>
        <w:t>- 이 진단 결과를 한 장으로 요약할 것 — 증상, 측정값, 판정, 다음 행동</w:t>
      </w:r>
    </w:p>
    <w:p>
      <w:pPr>
        <w:spacing w:before="200" w:after="60"/>
      </w:pPr>
      <w:r>
        <w:rPr>
          <w:rFonts w:ascii="맑은 고딕" w:hAnsi="맑은 고딕" w:eastAsia="맑은 고딕" w:cs="맑은 고딕"/>
          <w:b/>
          <w:sz w:val="21"/>
        </w:rPr>
        <w:t>8. 자원을 독점한 세션 때문에 업무가 멈춘 상황을 재현하고, 근거를 캡처한 뒤 해소하시오.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터미널 [B]와 추가 터미널을 사용해 공용 부하 스크립트 WL_04_lock.sql 로 행 잠금 경합을 재현할 것. 대상은 복제 테이블이어야 하며 원본 REVIEW_LOG 를 건드리면 0점 처리한다</w:t>
      </w:r>
    </w:p>
    <w:p>
      <w:pPr>
        <w:spacing w:before="0" w:after="40"/>
        <w:ind w:left="403"/>
      </w:pPr>
      <w:r>
        <w:rPr>
          <w:rFonts w:ascii="맑은 고딕" w:hAnsi="맑은 고딕" w:eastAsia="맑은 고딕" w:cs="맑은 고딕"/>
          <w:b w:val="0"/>
          <w:sz w:val="20"/>
        </w:rPr>
        <w:t>- 멈춘 세션이 무엇을 기다리는지, 누가 막고 있는지를 각각 조회로 특정할 것. 대기 이벤트 이름과 대기 클래스를 밝힐 것</w:t>
      </w:r>
    </w:p>
    <w:p>
      <w:pPr>
        <w:spacing w:before="0" w:after="40"/>
        <w:ind w:left="403"/>
      </w:pPr>
      <w:r>
        <w:rPr>
          <w:rFonts w:ascii="맑은 고딕" w:hAnsi="맑은 고딕" w:eastAsia="맑은 고딕" w:cs="맑은 고딕"/>
          <w:b w:val="0"/>
          <w:sz w:val="20"/>
        </w:rPr>
        <w:t>- 차단자와 대기자의 관계를 세션 단위로 보이고, 두 세션이 각각 어떤 SQL을 수행했는지 확인할 것</w:t>
      </w:r>
    </w:p>
    <w:p>
      <w:pPr>
        <w:spacing w:before="0" w:after="40"/>
        <w:ind w:left="403"/>
      </w:pPr>
      <w:r>
        <w:rPr>
          <w:rFonts w:ascii="맑은 고딕" w:hAnsi="맑은 고딕" w:eastAsia="맑은 고딕" w:cs="맑은 고딕"/>
          <w:b w:val="0"/>
          <w:sz w:val="20"/>
        </w:rPr>
        <w:t>- 조치 전에 남겨야 할 근거를 최소 네 가지 캡처할 것 — 무엇을 캡처했는지와 왜 그것이 필요한지를 함께 쓸 것</w:t>
      </w:r>
    </w:p>
    <w:p>
      <w:pPr>
        <w:spacing w:before="0" w:after="40"/>
        <w:ind w:left="403"/>
      </w:pPr>
      <w:r>
        <w:rPr>
          <w:rFonts w:ascii="맑은 고딕" w:hAnsi="맑은 고딕" w:eastAsia="맑은 고딕" w:cs="맑은 고딕"/>
          <w:b w:val="0"/>
          <w:sz w:val="20"/>
        </w:rPr>
        <w:t>- 차단자를 강제 종료한 뒤, 대기하던 세션이 어떻게 되는지 확인할 것. 대기 세션에서 관찰되는 오류가 있으면 오류 번호와 메시지를 기록할 것</w:t>
      </w:r>
    </w:p>
    <w:p>
      <w:pPr>
        <w:spacing w:before="0" w:after="40"/>
        <w:ind w:left="403"/>
      </w:pPr>
      <w:r>
        <w:rPr>
          <w:rFonts w:ascii="맑은 고딕" w:hAnsi="맑은 고딕" w:eastAsia="맑은 고딕" w:cs="맑은 고딕"/>
          <w:b w:val="0"/>
          <w:sz w:val="20"/>
        </w:rPr>
        <w:t>- 강제 종료 직후와 실제 정리 완료 사이에 시차가 생기는 경우가 있다. 그 시차를 확인하는 방법과, 정리가 끝났음을 판정하는 근거를 제시할 것</w:t>
      </w:r>
    </w:p>
    <w:p>
      <w:pPr>
        <w:spacing w:before="0" w:after="40"/>
        <w:ind w:left="403"/>
      </w:pPr>
      <w:r>
        <w:rPr>
          <w:rFonts w:ascii="맑은 고딕" w:hAnsi="맑은 고딕" w:eastAsia="맑은 고딕" w:cs="맑은 고딕"/>
          <w:b w:val="0"/>
          <w:sz w:val="20"/>
        </w:rPr>
        <w:t>- 이 상황을 강제 종료 없이 해소하는 다른 방법 한 가지를 제시하고, 두 방법의 선택 기준을 쓸 것</w:t>
      </w:r>
    </w:p>
    <w:p>
      <w:pPr>
        <w:spacing w:before="200" w:after="60"/>
      </w:pPr>
      <w:r>
        <w:rPr>
          <w:rFonts w:ascii="맑은 고딕" w:hAnsi="맑은 고딕" w:eastAsia="맑은 고딕" w:cs="맑은 고딕"/>
          <w:b/>
          <w:sz w:val="21"/>
        </w:rPr>
        <w:t>9. 조치 전 상태를 재현 가능한 형태로 남기는 절차를 스크립트로 만드시오.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성능 사고 발생 시 조치 전에 수집해야 할 항목을 목록으로 확정할 것. 최소 여섯 가지를 포함하고 각 항목의 수집 이유를 한 줄로 쓸 것</w:t>
      </w:r>
    </w:p>
    <w:p>
      <w:pPr>
        <w:spacing w:before="0" w:after="40"/>
        <w:ind w:left="403"/>
      </w:pPr>
      <w:r>
        <w:rPr>
          <w:rFonts w:ascii="맑은 고딕" w:hAnsi="맑은 고딕" w:eastAsia="맑은 고딕" w:cs="맑은 고딕"/>
          <w:b w:val="0"/>
          <w:sz w:val="20"/>
        </w:rPr>
        <w:t>- 그 항목들을 한 번에 수집하는 스크립트를 작성해 실제로 실행하고, 산출된 파일 목록을 보일 것</w:t>
      </w:r>
    </w:p>
    <w:p>
      <w:pPr>
        <w:spacing w:before="0" w:after="40"/>
        <w:ind w:left="403"/>
      </w:pPr>
      <w:r>
        <w:rPr>
          <w:rFonts w:ascii="맑은 고딕" w:hAnsi="맑은 고딕" w:eastAsia="맑은 고딕" w:cs="맑은 고딕"/>
          <w:b w:val="0"/>
          <w:sz w:val="20"/>
        </w:rPr>
        <w:t>- 수집물에는 반드시 수집 시각과 인스턴스 식별 정보가 포함되어야 한다. 그것이 없을 때 나중에 무엇을 판정할 수 없게 되는지 서술할 것</w:t>
      </w:r>
    </w:p>
    <w:p>
      <w:pPr>
        <w:spacing w:before="0" w:after="40"/>
        <w:ind w:left="403"/>
      </w:pPr>
      <w:r>
        <w:rPr>
          <w:rFonts w:ascii="맑은 고딕" w:hAnsi="맑은 고딕" w:eastAsia="맑은 고딕" w:cs="맑은 고딕"/>
          <w:b w:val="0"/>
          <w:sz w:val="20"/>
        </w:rPr>
        <w:t>- 이 스크립트가 사고 상황에서 스스로 부하가 되지 않도록 하기 위해 피해야 할 조회 유형을 두 가지 지목할 것</w:t>
      </w:r>
    </w:p>
    <w:p>
      <w:pPr>
        <w:spacing w:before="0" w:after="40"/>
        <w:ind w:left="403"/>
      </w:pPr>
      <w:r>
        <w:rPr>
          <w:rFonts w:ascii="맑은 고딕" w:hAnsi="맑은 고딕" w:eastAsia="맑은 고딕" w:cs="맑은 고딕"/>
          <w:b w:val="0"/>
          <w:sz w:val="20"/>
        </w:rPr>
        <w:t>- 수집한 값 중 누적값인 것과 순간값인 것을 구분해 표시할 것. 구분하지 않으면 나중에 어떤 오판이 생기는지 밝힐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3 제출 항목</w:t>
            </w:r>
          </w:p>
          <w:p>
            <w:pPr>
              <w:spacing w:before="0" w:after="0"/>
            </w:pPr>
            <w:r>
              <w:rPr>
                <w:rFonts w:ascii="맑은 고딕" w:hAnsi="맑은 고딕" w:eastAsia="맑은 고딕" w:cs="맑은 고딕"/>
                <w:b w:val="0"/>
                <w:sz w:val="19"/>
              </w:rPr>
              <w:t>· 방법론 단계별 확인 결과와 DB Time의 CPU·대기 분해 비율</w:t>
            </w:r>
          </w:p>
          <w:p>
            <w:pPr>
              <w:spacing w:before="0" w:after="0"/>
            </w:pPr>
            <w:r>
              <w:rPr>
                <w:rFonts w:ascii="맑은 고딕" w:hAnsi="맑은 고딕" w:eastAsia="맑은 고딕" w:cs="맑은 고딕"/>
                <w:b w:val="0"/>
                <w:sz w:val="19"/>
              </w:rPr>
              <w:t>· Idle 포함·제외 두 경우의 상위 대기 순위와 제외 근거</w:t>
            </w:r>
          </w:p>
          <w:p>
            <w:pPr>
              <w:spacing w:before="0" w:after="0"/>
            </w:pPr>
            <w:r>
              <w:rPr>
                <w:rFonts w:ascii="맑은 고딕" w:hAnsi="맑은 고딕" w:eastAsia="맑은 고딕" w:cs="맑은 고딕"/>
                <w:b w:val="0"/>
                <w:sz w:val="19"/>
              </w:rPr>
              <w:t>· 잠금 경합 재현 시 대기자·차단자 특정 결과와 조치 전 캡처 4종</w:t>
            </w:r>
          </w:p>
          <w:p>
            <w:pPr>
              <w:spacing w:before="0" w:after="0"/>
            </w:pPr>
            <w:r>
              <w:rPr>
                <w:rFonts w:ascii="맑은 고딕" w:hAnsi="맑은 고딕" w:eastAsia="맑은 고딕" w:cs="맑은 고딕"/>
                <w:b w:val="0"/>
                <w:sz w:val="19"/>
              </w:rPr>
              <w:t>· 강제 종료 후 대기 세션의 반응(오류 번호 포함)과 정리 완료 판정 근거</w:t>
            </w:r>
          </w:p>
          <w:p>
            <w:pPr>
              <w:spacing w:before="0" w:after="0"/>
            </w:pPr>
            <w:r>
              <w:rPr>
                <w:rFonts w:ascii="맑은 고딕" w:hAnsi="맑은 고딕" w:eastAsia="맑은 고딕" w:cs="맑은 고딕"/>
                <w:b w:val="0"/>
                <w:sz w:val="19"/>
              </w:rPr>
              <w:t>· 조치 전 상태 수집 스크립트와 실행 산출물 목록</w:t>
            </w:r>
          </w:p>
        </w:tc>
      </w:tr>
    </w:tbl>
    <w:p/>
    <w:p>
      <w:pPr>
        <w:spacing w:before="320" w:after="120"/>
      </w:pPr>
      <w:r>
        <w:rPr>
          <w:rFonts w:ascii="맑은 고딕" w:hAnsi="맑은 고딕" w:eastAsia="맑은 고딕" w:cs="맑은 고딕"/>
          <w:b/>
          <w:sz w:val="24"/>
        </w:rPr>
        <w:t>Section 4  [성능을 위한 데이터베이스 구성]</w:t>
      </w:r>
    </w:p>
    <w:p>
      <w:pPr>
        <w:spacing w:before="0" w:after="80"/>
      </w:pPr>
      <w:r>
        <w:rPr>
          <w:rFonts w:ascii="맑은 고딕" w:hAnsi="맑은 고딕" w:eastAsia="맑은 고딕" w:cs="맑은 고딕"/>
          <w:b w:val="0"/>
          <w:sz w:val="20"/>
        </w:rPr>
        <w:t>구성이 잘못되면 어떤 SQL을 고쳐도 성능이 나오지 않는다. 이 절은 Undo와 임시 영역이라는 두 자원을 대상으로 부족 상황을 직접 만들고, 그 오류가 어떤 구성값과 연결되어 있는지를 확인하는 단계다. 두 과제 모두 파라미터를 바꾸므로 원복까지가 과제 범위다.</w:t>
      </w:r>
    </w:p>
    <w:p>
      <w:pPr>
        <w:spacing w:before="200" w:after="60"/>
      </w:pPr>
      <w:r>
        <w:rPr>
          <w:rFonts w:ascii="맑은 고딕" w:hAnsi="맑은 고딕" w:eastAsia="맑은 고딕" w:cs="맑은 고딕"/>
          <w:b/>
          <w:sz w:val="21"/>
        </w:rPr>
        <w:t>10. 성능에 직접 영향을 주는 초기화 파라미터를 일괄 점검하고 현재 구성을 진단하시오.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메모리·통계·옵티마이저·I/O 네 범주로 나누어 점검 대상 파라미터를 각각 세 개 이상 선정하고, 현재 값과 기본값 여부, 변경 여부를 표로 정리할 것</w:t>
      </w:r>
    </w:p>
    <w:p>
      <w:pPr>
        <w:spacing w:before="0" w:after="40"/>
        <w:ind w:left="403"/>
      </w:pPr>
      <w:r>
        <w:rPr>
          <w:rFonts w:ascii="맑은 고딕" w:hAnsi="맑은 고딕" w:eastAsia="맑은 고딕" w:cs="맑은 고딕"/>
          <w:b w:val="0"/>
          <w:sz w:val="20"/>
        </w:rPr>
        <w:t>- 기본값에서 벗어난 파라미터를 모두 골라내고, 각각 왜 그 값으로 설정되었을지 추정해 서술할 것</w:t>
      </w:r>
    </w:p>
    <w:p>
      <w:pPr>
        <w:spacing w:before="0" w:after="40"/>
        <w:ind w:left="403"/>
      </w:pPr>
      <w:r>
        <w:rPr>
          <w:rFonts w:ascii="맑은 고딕" w:hAnsi="맑은 고딕" w:eastAsia="맑은 고딕" w:cs="맑은 고딕"/>
          <w:b w:val="0"/>
          <w:sz w:val="20"/>
        </w:rPr>
        <w:t>- 현재 메모리 관리 방식이 자동 메모리 관리인지 자동 공유 메모리 관리인지 수동인지 판정하고, 판정에 쓴 파라미터 조합을 근거로 제시할 것</w:t>
      </w:r>
    </w:p>
    <w:p>
      <w:pPr>
        <w:spacing w:before="0" w:after="40"/>
        <w:ind w:left="403"/>
      </w:pPr>
      <w:r>
        <w:rPr>
          <w:rFonts w:ascii="맑은 고딕" w:hAnsi="맑은 고딕" w:eastAsia="맑은 고딕" w:cs="맑은 고딕"/>
          <w:b w:val="0"/>
          <w:sz w:val="20"/>
        </w:rPr>
        <w:t>- 파라미터의 현재 값을 읽는 두 가지 경로를 제시하고, 두 경로의 결과가 달라질 수 있는 상황을 한 가지 밝힐 것</w:t>
      </w:r>
    </w:p>
    <w:p>
      <w:pPr>
        <w:spacing w:before="0" w:after="40"/>
        <w:ind w:left="403"/>
      </w:pPr>
      <w:r>
        <w:rPr>
          <w:rFonts w:ascii="맑은 고딕" w:hAnsi="맑은 고딕" w:eastAsia="맑은 고딕" w:cs="맑은 고딕"/>
          <w:b w:val="0"/>
          <w:sz w:val="20"/>
        </w:rPr>
        <w:t>- 이 구성에서 성능상 가장 먼저 재검토해야 할 파라미터 한 가지를 지목하고 그 이유를 수치로 뒷받침할 것</w:t>
      </w:r>
    </w:p>
    <w:p>
      <w:pPr>
        <w:spacing w:before="200" w:after="60"/>
      </w:pPr>
      <w:r>
        <w:rPr>
          <w:rFonts w:ascii="맑은 고딕" w:hAnsi="맑은 고딕" w:eastAsia="맑은 고딕" w:cs="맑은 고딕"/>
          <w:b/>
          <w:sz w:val="21"/>
        </w:rPr>
        <w:t>11. Undo 보존 부족으로 발생하는 오류를 재현하고, 구성 조정으로 해소하시오.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재현 전에 Undo 관련 현재 구성을 기록할 것 — 사용 중인 Undo 테이블스페이스, 보존 시간 설정, 보존 보장 여부, 현재 크기</w:t>
      </w:r>
    </w:p>
    <w:p>
      <w:pPr>
        <w:spacing w:before="0" w:after="40"/>
        <w:ind w:left="403"/>
      </w:pPr>
      <w:r>
        <w:rPr>
          <w:rFonts w:ascii="맑은 고딕" w:hAnsi="맑은 고딕" w:eastAsia="맑은 고딕" w:cs="맑은 고딕"/>
          <w:b w:val="0"/>
          <w:sz w:val="20"/>
        </w:rPr>
        <w:t>- 오래 걸리는 조회가 읽는 도중에 같은 대상에 대량 변경과 커밋을 반복해 오류를 재현할 것. 변경 대상은 반드시 복제 테이블일 것</w:t>
      </w:r>
    </w:p>
    <w:p>
      <w:pPr>
        <w:spacing w:before="0" w:after="40"/>
        <w:ind w:left="403"/>
      </w:pPr>
      <w:r>
        <w:rPr>
          <w:rFonts w:ascii="맑은 고딕" w:hAnsi="맑은 고딕" w:eastAsia="맑은 고딕" w:cs="맑은 고딕"/>
          <w:b w:val="0"/>
          <w:sz w:val="20"/>
        </w:rPr>
        <w:t>- 발생한 오류의 번호와 메시지 전문을 기록할 것. 이 오류가 "공간 부족"과 다른 종류의 문제인 이유를 서술할 것</w:t>
      </w:r>
    </w:p>
    <w:p>
      <w:pPr>
        <w:spacing w:before="0" w:after="40"/>
        <w:ind w:left="403"/>
      </w:pPr>
      <w:r>
        <w:rPr>
          <w:rFonts w:ascii="맑은 고딕" w:hAnsi="맑은 고딕" w:eastAsia="맑은 고딕" w:cs="맑은 고딕"/>
          <w:b w:val="0"/>
          <w:sz w:val="20"/>
        </w:rPr>
        <w:t>- 재현 당시 Undo 세그먼트가 어떤 상태였는지 조회 결과로 보일 것. 언제까지의 이전 이미지가 남아 있었는지 판정할 것</w:t>
      </w:r>
    </w:p>
    <w:p>
      <w:pPr>
        <w:spacing w:before="0" w:after="40"/>
        <w:ind w:left="403"/>
      </w:pPr>
      <w:r>
        <w:rPr>
          <w:rFonts w:ascii="맑은 고딕" w:hAnsi="맑은 고딕" w:eastAsia="맑은 고딕" w:cs="맑은 고딕"/>
          <w:b w:val="0"/>
          <w:sz w:val="20"/>
        </w:rPr>
        <w:t>- 구성 조정으로 같은 조회가 성공하도록 만들고, 조정한 값과 성공 결과를 함께 제시할 것</w:t>
      </w:r>
    </w:p>
    <w:p>
      <w:pPr>
        <w:spacing w:before="0" w:after="40"/>
        <w:ind w:left="403"/>
      </w:pPr>
      <w:r>
        <w:rPr>
          <w:rFonts w:ascii="맑은 고딕" w:hAnsi="맑은 고딕" w:eastAsia="맑은 고딕" w:cs="맑은 고딕"/>
          <w:b w:val="0"/>
          <w:sz w:val="20"/>
        </w:rPr>
        <w:t>- 보존 시간을 늘리는 방법과 보존을 보장하는 방법의 차이를 서술하고, 후자가 위험할 수 있는 이유를 밝힐 것. 마지막에 원래 구성으로 되돌리고 되돌아간 것을 확인할 것</w:t>
      </w:r>
    </w:p>
    <w:p>
      <w:pPr>
        <w:spacing w:before="200" w:after="60"/>
      </w:pPr>
      <w:r>
        <w:rPr>
          <w:rFonts w:ascii="맑은 고딕" w:hAnsi="맑은 고딕" w:eastAsia="맑은 고딕" w:cs="맑은 고딕"/>
          <w:b/>
          <w:sz w:val="21"/>
        </w:rPr>
        <w:t>12. 임시 영역 부족으로 발생하는 오류를 재현하고, 사용 추이를 추적하시오.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재현 전에 임시 테이블스페이스의 현재 크기와 자동 확장 설정을 기록할 것</w:t>
      </w:r>
    </w:p>
    <w:p>
      <w:pPr>
        <w:spacing w:before="0" w:after="40"/>
        <w:ind w:left="403"/>
      </w:pPr>
      <w:r>
        <w:rPr>
          <w:rFonts w:ascii="맑은 고딕" w:hAnsi="맑은 고딕" w:eastAsia="맑은 고딕" w:cs="맑은 고딕"/>
          <w:b w:val="0"/>
          <w:sz w:val="20"/>
        </w:rPr>
        <w:t>- 정렬이나 해시 처리가 임시 영역을 실제로 사용하도록 만드는 조회를 작성해 실행하고, 진행 중에 임시 영역 사용량이 어떻게 변하는지 별도 세션에서 추적할 것</w:t>
      </w:r>
    </w:p>
    <w:p>
      <w:pPr>
        <w:spacing w:before="0" w:after="40"/>
        <w:ind w:left="403"/>
      </w:pPr>
      <w:r>
        <w:rPr>
          <w:rFonts w:ascii="맑은 고딕" w:hAnsi="맑은 고딕" w:eastAsia="맑은 고딕" w:cs="맑은 고딕"/>
          <w:b w:val="0"/>
          <w:sz w:val="20"/>
        </w:rPr>
        <w:t>- 임시 영역을 고갈시켜 오류를 재현할 것. 오류 번호와 메시지 전문을 기록할 것</w:t>
      </w:r>
    </w:p>
    <w:p>
      <w:pPr>
        <w:spacing w:before="0" w:after="40"/>
        <w:ind w:left="403"/>
      </w:pPr>
      <w:r>
        <w:rPr>
          <w:rFonts w:ascii="맑은 고딕" w:hAnsi="맑은 고딕" w:eastAsia="맑은 고딕" w:cs="맑은 고딕"/>
          <w:b w:val="0"/>
          <w:sz w:val="20"/>
        </w:rPr>
        <w:t>- 어떤 세션이 임시 영역을 얼마나 점유하고 있었는지, 그 세션이 실행하던 SQL이 무엇이었는지를 조회로 특정할 것</w:t>
      </w:r>
    </w:p>
    <w:p>
      <w:pPr>
        <w:spacing w:before="0" w:after="40"/>
        <w:ind w:left="403"/>
      </w:pPr>
      <w:r>
        <w:rPr>
          <w:rFonts w:ascii="맑은 고딕" w:hAnsi="맑은 고딕" w:eastAsia="맑은 고딕" w:cs="맑은 고딕"/>
          <w:b w:val="0"/>
          <w:sz w:val="20"/>
        </w:rPr>
        <w:t>- 임시 영역을 다 쓴 세션이 종료된 뒤에도 공간이 즉시 반환되지 않는 경우가 있다. 반환 여부를 판정하는 조회를 제시하고 실제 결과를 보일 것</w:t>
      </w:r>
    </w:p>
    <w:p>
      <w:pPr>
        <w:spacing w:before="0" w:after="40"/>
        <w:ind w:left="403"/>
      </w:pPr>
      <w:r>
        <w:rPr>
          <w:rFonts w:ascii="맑은 고딕" w:hAnsi="맑은 고딕" w:eastAsia="맑은 고딕" w:cs="맑은 고딕"/>
          <w:b w:val="0"/>
          <w:sz w:val="20"/>
        </w:rPr>
        <w:t>- 구성 조정으로 같은 조회가 성공하도록 만든 뒤 원래 구성으로 되돌릴 것. 되돌린 결과를 조회로 확인할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4 제출 항목</w:t>
            </w:r>
          </w:p>
          <w:p>
            <w:pPr>
              <w:spacing w:before="0" w:after="0"/>
            </w:pPr>
            <w:r>
              <w:rPr>
                <w:rFonts w:ascii="맑은 고딕" w:hAnsi="맑은 고딕" w:eastAsia="맑은 고딕" w:cs="맑은 고딕"/>
                <w:b w:val="0"/>
                <w:sz w:val="19"/>
              </w:rPr>
              <w:t>· 4개 범주 파라미터 점검표와 기본값 이탈 항목 목록</w:t>
            </w:r>
          </w:p>
          <w:p>
            <w:pPr>
              <w:spacing w:before="0" w:after="0"/>
            </w:pPr>
            <w:r>
              <w:rPr>
                <w:rFonts w:ascii="맑은 고딕" w:hAnsi="맑은 고딕" w:eastAsia="맑은 고딕" w:cs="맑은 고딕"/>
                <w:b w:val="0"/>
                <w:sz w:val="19"/>
              </w:rPr>
              <w:t>· 메모리 관리 방식 판정 결과와 근거 파라미터 조합</w:t>
            </w:r>
          </w:p>
          <w:p>
            <w:pPr>
              <w:spacing w:before="0" w:after="0"/>
            </w:pPr>
            <w:r>
              <w:rPr>
                <w:rFonts w:ascii="맑은 고딕" w:hAnsi="맑은 고딕" w:eastAsia="맑은 고딕" w:cs="맑은 고딕"/>
                <w:b w:val="0"/>
                <w:sz w:val="19"/>
              </w:rPr>
              <w:t>· Undo 오류 재현 로그(오류 번호·메시지 전문)와 해소 후 성공 결과</w:t>
            </w:r>
          </w:p>
          <w:p>
            <w:pPr>
              <w:spacing w:before="0" w:after="0"/>
            </w:pPr>
            <w:r>
              <w:rPr>
                <w:rFonts w:ascii="맑은 고딕" w:hAnsi="맑은 고딕" w:eastAsia="맑은 고딕" w:cs="맑은 고딕"/>
                <w:b w:val="0"/>
                <w:sz w:val="19"/>
              </w:rPr>
              <w:t>· 임시 영역 오류 재현 로그, 점유 세션·SQL 특정 결과, 반환 여부 판정</w:t>
            </w:r>
          </w:p>
          <w:p>
            <w:pPr>
              <w:spacing w:before="0" w:after="0"/>
            </w:pPr>
            <w:r>
              <w:rPr>
                <w:rFonts w:ascii="맑은 고딕" w:hAnsi="맑은 고딕" w:eastAsia="맑은 고딕" w:cs="맑은 고딕"/>
                <w:b w:val="0"/>
                <w:sz w:val="19"/>
              </w:rPr>
              <w:t>· 두 과제 모두 원복 확인 조회 결과</w:t>
            </w:r>
          </w:p>
        </w:tc>
      </w:tr>
    </w:tbl>
    <w:p/>
    <w:p>
      <w:pPr>
        <w:spacing w:before="320" w:after="120"/>
      </w:pPr>
      <w:r>
        <w:rPr>
          <w:rFonts w:ascii="맑은 고딕" w:hAnsi="맑은 고딕" w:eastAsia="맑은 고딕" w:cs="맑은 고딕"/>
          <w:b/>
          <w:sz w:val="24"/>
        </w:rPr>
        <w:t>Section 5  [DB Time 기반 측정과 델타 계산]</w:t>
      </w:r>
    </w:p>
    <w:p>
      <w:pPr>
        <w:spacing w:before="0" w:after="80"/>
      </w:pPr>
      <w:r>
        <w:rPr>
          <w:rFonts w:ascii="맑은 고딕" w:hAnsi="맑은 고딕" w:eastAsia="맑은 고딕" w:cs="맑은 고딕"/>
          <w:b w:val="0"/>
          <w:sz w:val="20"/>
        </w:rPr>
        <w:t>이 절이 과정 전체의 축이다. 성능 문제는 "느리다"가 아니라 "DB Time이 어디에 쓰이는가"로 표현해야 비교와 판정이 가능해진다. 누적값을 그대로 읽는 습관을 버리고 구간 델타로 말하는 것이 이 절의 목표다.</w:t>
      </w:r>
    </w:p>
    <w:p>
      <w:pPr>
        <w:spacing w:before="200" w:after="60"/>
      </w:pPr>
      <w:r>
        <w:rPr>
          <w:rFonts w:ascii="맑은 고딕" w:hAnsi="맑은 고딕" w:eastAsia="맑은 고딕" w:cs="맑은 고딕"/>
          <w:b/>
          <w:sz w:val="21"/>
        </w:rPr>
        <w:t>13. 현재 인스턴스의 DB Time 구성을 분해하고 부하 직전 기준값(T0)을 캡처하시오.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시간 모델에서 상위 항목을 값 순으로 나열하고, 그중 포함 관계에 있는 항목들의 계층 구조를 밝힐 것. 어떤 항목이 어떤 항목에 포함되는지 표로 정리할 것</w:t>
      </w:r>
    </w:p>
    <w:p>
      <w:pPr>
        <w:spacing w:before="0" w:after="40"/>
        <w:ind w:left="403"/>
      </w:pPr>
      <w:r>
        <w:rPr>
          <w:rFonts w:ascii="맑은 고딕" w:hAnsi="맑은 고딕" w:eastAsia="맑은 고딕" w:cs="맑은 고딕"/>
          <w:b w:val="0"/>
          <w:sz w:val="20"/>
        </w:rPr>
        <w:t>- DB Time을 CPU와 대기로 분해하고 각각의 비중을 백분율로 제시할 것</w:t>
      </w:r>
    </w:p>
    <w:p>
      <w:pPr>
        <w:spacing w:before="0" w:after="40"/>
        <w:ind w:left="403"/>
      </w:pPr>
      <w:r>
        <w:rPr>
          <w:rFonts w:ascii="맑은 고딕" w:hAnsi="맑은 고딕" w:eastAsia="맑은 고딕" w:cs="맑은 고딕"/>
          <w:b w:val="0"/>
          <w:sz w:val="20"/>
        </w:rPr>
        <w:t>- 대기 클래스별 집계에서 상위 세 클래스를 지목하고, Idle 클래스를 어떻게 처리했는지 밝힐 것</w:t>
      </w:r>
    </w:p>
    <w:p>
      <w:pPr>
        <w:spacing w:before="0" w:after="40"/>
        <w:ind w:left="403"/>
      </w:pPr>
      <w:r>
        <w:rPr>
          <w:rFonts w:ascii="맑은 고딕" w:hAnsi="맑은 고딕" w:eastAsia="맑은 고딕" w:cs="맑은 고딕"/>
          <w:b w:val="0"/>
          <w:sz w:val="20"/>
        </w:rPr>
        <w:t>- 이 값들이 무엇을 기준으로 한 누적값인지 밝히고, 누적의 시작 시점을 조회로 확인할 것</w:t>
      </w:r>
    </w:p>
    <w:p>
      <w:pPr>
        <w:spacing w:before="0" w:after="40"/>
        <w:ind w:left="403"/>
      </w:pPr>
      <w:r>
        <w:rPr>
          <w:rFonts w:ascii="맑은 고딕" w:hAnsi="맑은 고딕" w:eastAsia="맑은 고딕" w:cs="맑은 고딕"/>
          <w:b w:val="0"/>
          <w:sz w:val="20"/>
        </w:rPr>
        <w:t>- 부하 직전 시각과 함께 시간 모델·주요 통계·대기 클래스 세 가지를 T0로 캡처할 것. 캡처 형식을 뒤에서 뺄셈할 수 있는 형태로 만들 것</w:t>
      </w:r>
    </w:p>
    <w:p>
      <w:pPr>
        <w:spacing w:before="200" w:after="60"/>
      </w:pPr>
      <w:r>
        <w:rPr>
          <w:rFonts w:ascii="맑은 고딕" w:hAnsi="맑은 고딕" w:eastAsia="맑은 고딕" w:cs="맑은 고딕"/>
          <w:b/>
          <w:sz w:val="21"/>
        </w:rPr>
        <w:t>14. 종합 부하를 건 뒤 구간 델타를 계산하고 Load Profile 형식으로 환산하시오.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터미널 [B]에서 공용 부하 스크립트 WL_06_mixed.sql 을 실행할 것. 실행 시작·종료 시각을 기록할 것</w:t>
      </w:r>
    </w:p>
    <w:p>
      <w:pPr>
        <w:spacing w:before="0" w:after="40"/>
        <w:ind w:left="403"/>
      </w:pPr>
      <w:r>
        <w:rPr>
          <w:rFonts w:ascii="맑은 고딕" w:hAnsi="맑은 고딕" w:eastAsia="맑은 고딕" w:cs="맑은 고딕"/>
          <w:b w:val="0"/>
          <w:sz w:val="20"/>
        </w:rPr>
        <w:t>- 부하 종료 직후 T1을 캡처하고 T0와의 델타를 계산할 것 — DB Time, DB CPU, 논리 읽기, 물리 읽기, 커밋 수, 하드 파싱 수를 모두 포함할 것</w:t>
      </w:r>
    </w:p>
    <w:p>
      <w:pPr>
        <w:spacing w:before="0" w:after="40"/>
        <w:ind w:left="403"/>
      </w:pPr>
      <w:r>
        <w:rPr>
          <w:rFonts w:ascii="맑은 고딕" w:hAnsi="맑은 고딕" w:eastAsia="맑은 고딕" w:cs="맑은 고딕"/>
          <w:b w:val="0"/>
          <w:sz w:val="20"/>
        </w:rPr>
        <w:t>- 구간 경과 시간을 초 단위로 확정하고, 각 델타를 초당 값과 트랜잭션당 값으로 환산할 것</w:t>
      </w:r>
    </w:p>
    <w:p>
      <w:pPr>
        <w:spacing w:before="0" w:after="40"/>
        <w:ind w:left="403"/>
      </w:pPr>
      <w:r>
        <w:rPr>
          <w:rFonts w:ascii="맑은 고딕" w:hAnsi="맑은 고딕" w:eastAsia="맑은 고딕" w:cs="맑은 고딕"/>
          <w:b w:val="0"/>
          <w:sz w:val="20"/>
        </w:rPr>
        <w:t>- 이 구간의 DB Time을 CPU와 대기로 분해하고, 대기 쪽 상위 세 이벤트를 델타 기준으로 지목할 것</w:t>
      </w:r>
    </w:p>
    <w:p>
      <w:pPr>
        <w:spacing w:before="0" w:after="40"/>
        <w:ind w:left="403"/>
      </w:pPr>
      <w:r>
        <w:rPr>
          <w:rFonts w:ascii="맑은 고딕" w:hAnsi="맑은 고딕" w:eastAsia="맑은 고딕" w:cs="맑은 고딕"/>
          <w:b w:val="0"/>
          <w:sz w:val="20"/>
        </w:rPr>
        <w:t>- 구간 평균 활성 세션 수를 계산할 것. 그 값이 1보다 큰지 작은지로 무엇을 판정할 수 있는지 서술할 것</w:t>
      </w:r>
    </w:p>
    <w:p>
      <w:pPr>
        <w:spacing w:before="200" w:after="60"/>
      </w:pPr>
      <w:r>
        <w:rPr>
          <w:rFonts w:ascii="맑은 고딕" w:hAnsi="맑은 고딕" w:eastAsia="맑은 고딕" w:cs="맑은 고딕"/>
          <w:b/>
          <w:sz w:val="21"/>
        </w:rPr>
        <w:t>15. 측정 구간이 너무 짧을 때 나타나는 이상 징후를 재현하고, 구간을 넓혀 교정하시오.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아주 짧은 구간(1초 미만)에서 T0·T1을 캡처해 DB Time과 DB CPU의 델타를 계산할 것</w:t>
      </w:r>
    </w:p>
    <w:p>
      <w:pPr>
        <w:spacing w:before="0" w:after="40"/>
        <w:ind w:left="403"/>
      </w:pPr>
      <w:r>
        <w:rPr>
          <w:rFonts w:ascii="맑은 고딕" w:hAnsi="맑은 고딕" w:eastAsia="맑은 고딕" w:cs="맑은 고딕"/>
          <w:b w:val="0"/>
          <w:sz w:val="20"/>
        </w:rPr>
        <w:t>- 이 짧은 구간에서 CPU 비중이 100%를 넘거나 대기 비중이 음수로 나오는 이상 징후를 재현하고, 실제 산출된 수치를 그대로 제시할 것</w:t>
      </w:r>
    </w:p>
    <w:p>
      <w:pPr>
        <w:spacing w:before="0" w:after="40"/>
        <w:ind w:left="403"/>
      </w:pPr>
      <w:r>
        <w:rPr>
          <w:rFonts w:ascii="맑은 고딕" w:hAnsi="맑은 고딕" w:eastAsia="맑은 고딕" w:cs="맑은 고딕"/>
          <w:b w:val="0"/>
          <w:sz w:val="20"/>
        </w:rPr>
        <w:t>- 이 현상이 왜 생기는지 설명할 것. 두 값이 각각 언제 갱신되는지, 갱신 단위가 무엇인지를 근거로 삼을 것</w:t>
      </w:r>
    </w:p>
    <w:p>
      <w:pPr>
        <w:spacing w:before="0" w:after="40"/>
        <w:ind w:left="403"/>
      </w:pPr>
      <w:r>
        <w:rPr>
          <w:rFonts w:ascii="맑은 고딕" w:hAnsi="맑은 고딕" w:eastAsia="맑은 고딕" w:cs="맑은 고딕"/>
          <w:b w:val="0"/>
          <w:sz w:val="20"/>
        </w:rPr>
        <w:t>- 같은 방식으로 구간을 최소 60초 이상으로 넓혀 다시 측정하고, 두 결과를 한 표에 나란히 놓아 대조할 것</w:t>
      </w:r>
    </w:p>
    <w:p>
      <w:pPr>
        <w:spacing w:before="0" w:after="40"/>
        <w:ind w:left="403"/>
      </w:pPr>
      <w:r>
        <w:rPr>
          <w:rFonts w:ascii="맑은 고딕" w:hAnsi="맑은 고딕" w:eastAsia="맑은 고딕" w:cs="맑은 고딕"/>
          <w:b w:val="0"/>
          <w:sz w:val="20"/>
        </w:rPr>
        <w:t>- 측정 구간의 최소 길이를 정하는 기준을 제시할 것. 근거는 이 실습에서 얻은 수치여야 한다</w:t>
      </w:r>
    </w:p>
    <w:p>
      <w:pPr>
        <w:spacing w:before="0" w:after="40"/>
        <w:ind w:left="403"/>
      </w:pPr>
      <w:r>
        <w:rPr>
          <w:rFonts w:ascii="맑은 고딕" w:hAnsi="맑은 고딕" w:eastAsia="맑은 고딕" w:cs="맑은 고딕"/>
          <w:b w:val="0"/>
          <w:sz w:val="20"/>
        </w:rPr>
        <w:t>- 누적값을 그대로 해석했을 때 생기는 오판을 한 가지 더 재현할 것 — 인스턴스 기동 이후 누적 상위 대기와 방금 구간의 상위 대기가 다르게 나오는 것을 실제로 보이고, 어느 쪽을 근거로 조치해야 하는지 판정할 것</w:t>
      </w:r>
    </w:p>
    <w:p>
      <w:pPr>
        <w:spacing w:before="200" w:after="60"/>
      </w:pPr>
      <w:r>
        <w:rPr>
          <w:rFonts w:ascii="맑은 고딕" w:hAnsi="맑은 고딕" w:eastAsia="맑은 고딕" w:cs="맑은 고딕"/>
          <w:b/>
          <w:sz w:val="21"/>
        </w:rPr>
        <w:t>16. 통계 수집 수준을 바꾸어 수집되는 정보의 차이를 확인하고, Section 1의 목표 달성 여부를 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통계 수집 수준을 결정하는 초기화 파라미터의 현재 값을 확인하고, 그 값에서 수집되는 항목과 수집되지 않는 항목을 구분할 것</w:t>
      </w:r>
    </w:p>
    <w:p>
      <w:pPr>
        <w:spacing w:before="0" w:after="40"/>
        <w:ind w:left="403"/>
      </w:pPr>
      <w:r>
        <w:rPr>
          <w:rFonts w:ascii="맑은 고딕" w:hAnsi="맑은 고딕" w:eastAsia="맑은 고딕" w:cs="맑은 고딕"/>
          <w:b w:val="0"/>
          <w:sz w:val="20"/>
        </w:rPr>
        <w:t>- 수준을 한 단계 낮춘 뒤 시간 모델과 세그먼트 수준 통계가 각각 어떻게 되는지 확인할 것. 값이 멈추는지, 비는지, 그대로인지를 실제 조회로 판정할 것</w:t>
      </w:r>
    </w:p>
    <w:p>
      <w:pPr>
        <w:spacing w:before="0" w:after="40"/>
        <w:ind w:left="403"/>
      </w:pPr>
      <w:r>
        <w:rPr>
          <w:rFonts w:ascii="맑은 고딕" w:hAnsi="맑은 고딕" w:eastAsia="맑은 고딕" w:cs="맑은 고딕"/>
          <w:b w:val="0"/>
          <w:sz w:val="20"/>
        </w:rPr>
        <w:t>- 수준을 원래대로 되돌리고, 낮춘 구간의 데이터가 이후 진단에서 어떤 한계를 남기는지 서술할 것</w:t>
      </w:r>
    </w:p>
    <w:p>
      <w:pPr>
        <w:spacing w:before="0" w:after="40"/>
        <w:ind w:left="403"/>
      </w:pPr>
      <w:r>
        <w:rPr>
          <w:rFonts w:ascii="맑은 고딕" w:hAnsi="맑은 고딕" w:eastAsia="맑은 고딕" w:cs="맑은 고딕"/>
          <w:b w:val="0"/>
          <w:sz w:val="20"/>
        </w:rPr>
        <w:t>- 이 파라미터를 낮게 두면 이번 시험의 어떤 과제가 수행 불가능해지는지 과제 번호로 지목할 것</w:t>
      </w:r>
    </w:p>
    <w:p>
      <w:pPr>
        <w:spacing w:before="0" w:after="40"/>
        <w:ind w:left="403"/>
      </w:pPr>
      <w:r>
        <w:rPr>
          <w:rFonts w:ascii="맑은 고딕" w:hAnsi="맑은 고딕" w:eastAsia="맑은 고딕" w:cs="맑은 고딕"/>
          <w:b w:val="0"/>
          <w:sz w:val="20"/>
        </w:rPr>
        <w:t>- Section 1의 3번에서 정한 목표값과 지금까지의 측정 결과를 대조해 목표 달성 여부를 판정할 것. 달성하지 못했다면 다음에 무엇을 조사할 것인지 한 가지를 근거와 함께 제시할 것</w:t>
      </w:r>
    </w:p>
    <w:p>
      <w:pPr>
        <w:spacing w:before="0" w:after="40"/>
        <w:ind w:left="403"/>
      </w:pPr>
      <w:r>
        <w:rPr>
          <w:rFonts w:ascii="맑은 고딕" w:hAnsi="맑은 고딕" w:eastAsia="맑은 고딕" w:cs="맑은 고딕"/>
          <w:b w:val="0"/>
          <w:sz w:val="20"/>
        </w:rPr>
        <w:t>- 시험 종료 전 정리를 수행할 것 — 부하가 만든 _WL 복제 테이블 삭제, 변경한 세션·시스템 파라미터 원복, 정리 완료를 확인하는 조회 결과 제시</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5 제출 항목</w:t>
            </w:r>
          </w:p>
          <w:p>
            <w:pPr>
              <w:spacing w:before="0" w:after="0"/>
            </w:pPr>
            <w:r>
              <w:rPr>
                <w:rFonts w:ascii="맑은 고딕" w:hAnsi="맑은 고딕" w:eastAsia="맑은 고딕" w:cs="맑은 고딕"/>
                <w:b w:val="0"/>
                <w:sz w:val="19"/>
              </w:rPr>
              <w:t>· 시간 모델 계층 구조표와 T0 캡처 원본</w:t>
            </w:r>
          </w:p>
          <w:p>
            <w:pPr>
              <w:spacing w:before="0" w:after="0"/>
            </w:pPr>
            <w:r>
              <w:rPr>
                <w:rFonts w:ascii="맑은 고딕" w:hAnsi="맑은 고딕" w:eastAsia="맑은 고딕" w:cs="맑은 고딕"/>
                <w:b w:val="0"/>
                <w:sz w:val="19"/>
              </w:rPr>
              <w:t>· T0→T1 델타 6종, 초당·트랜잭션당 환산값, 평균 활성 세션 수</w:t>
            </w:r>
          </w:p>
          <w:p>
            <w:pPr>
              <w:spacing w:before="0" w:after="0"/>
            </w:pPr>
            <w:r>
              <w:rPr>
                <w:rFonts w:ascii="맑은 고딕" w:hAnsi="맑은 고딕" w:eastAsia="맑은 고딕" w:cs="맑은 고딕"/>
                <w:b w:val="0"/>
                <w:sz w:val="19"/>
              </w:rPr>
              <w:t>· 짧은 구간의 이상 수치(실측)와 60초 이상 구간의 대조표</w:t>
            </w:r>
          </w:p>
          <w:p>
            <w:pPr>
              <w:spacing w:before="0" w:after="0"/>
            </w:pPr>
            <w:r>
              <w:rPr>
                <w:rFonts w:ascii="맑은 고딕" w:hAnsi="맑은 고딕" w:eastAsia="맑은 고딕" w:cs="맑은 고딕"/>
                <w:b w:val="0"/>
                <w:sz w:val="19"/>
              </w:rPr>
              <w:t>· 누적 상위 대기와 구간 상위 대기의 차이, 조치 근거 판정</w:t>
            </w:r>
          </w:p>
          <w:p>
            <w:pPr>
              <w:spacing w:before="0" w:after="0"/>
            </w:pPr>
            <w:r>
              <w:rPr>
                <w:rFonts w:ascii="맑은 고딕" w:hAnsi="맑은 고딕" w:eastAsia="맑은 고딕" w:cs="맑은 고딕"/>
                <w:b w:val="0"/>
                <w:sz w:val="19"/>
              </w:rPr>
              <w:t>· 통계 수준 변경 전후 비교와 원복 확인, 목표 달성 판정</w:t>
            </w:r>
          </w:p>
          <w:p>
            <w:pPr>
              <w:spacing w:before="0" w:after="0"/>
            </w:pPr>
            <w:r>
              <w:rPr>
                <w:rFonts w:ascii="맑은 고딕" w:hAnsi="맑은 고딕" w:eastAsia="맑은 고딕" w:cs="맑은 고딕"/>
                <w:b w:val="0"/>
                <w:sz w:val="19"/>
              </w:rPr>
              <w:t>· _WL 복제 테이블 삭제 확인 조회 결과</w:t>
            </w:r>
          </w:p>
        </w:tc>
      </w:tr>
    </w:tbl>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명령과 출력을 그대로 붙여 넣되 판정 근거를 함께 서술한다. 오류나 이상 징후를 재현하도록 지시한 과제는 오류 번호와 메시지 전문 또는 이상 수치를 포함해야 인정한다.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기준</w:t>
            </w:r>
          </w:p>
        </w:tc>
      </w:tr>
      <w:tr>
        <w:tc>
          <w:tcPr>
            <w:tcW w:type="dxa" w:w="4536"/>
          </w:tcPr>
          <w:p>
            <w:pPr>
              <w:spacing w:before="0" w:after="0"/>
            </w:pPr>
            <w:r/>
            <w:r>
              <w:rPr>
                <w:rFonts w:ascii="맑은 고딕" w:hAnsi="맑은 고딕" w:eastAsia="맑은 고딕" w:cs="맑은 고딕"/>
                <w:b w:val="0"/>
                <w:sz w:val="19"/>
              </w:rPr>
              <w:t>공통 감점</w:t>
            </w:r>
          </w:p>
        </w:tc>
        <w:tc>
          <w:tcPr>
            <w:tcW w:type="dxa" w:w="4536"/>
          </w:tcPr>
          <w:p>
            <w:pPr>
              <w:spacing w:before="0" w:after="0"/>
            </w:pPr>
            <w:r/>
            <w:r>
              <w:rPr>
                <w:rFonts w:ascii="맑은 고딕" w:hAnsi="맑은 고딕" w:eastAsia="맑은 고딕" w:cs="맑은 고딕"/>
                <w:b w:val="0"/>
                <w:sz w:val="19"/>
              </w:rPr>
              <w:t>판정 근거 없이 명령만 나열한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측정을 요구한 과제(1·3·4·5·6·13·14·15번)에서 델타가 아닌 누적값을 제시한 경우 해당 과제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오류 재현을 지시한 과제(8·11·12·15번)에서 오류 번호 또는 이상 수치를 기록하지 않은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파라미터를 변경한 과제(5·11·12·16번)에서 원복 확인이 없는 경우 과제당 2점</w:t>
            </w:r>
          </w:p>
        </w:tc>
      </w:tr>
      <w:tr>
        <w:tc>
          <w:tcPr>
            <w:tcW w:type="dxa" w:w="4536"/>
          </w:tcPr>
          <w:p>
            <w:pPr>
              <w:spacing w:before="0" w:after="0"/>
            </w:pPr>
            <w:r/>
            <w:r>
              <w:rPr>
                <w:rFonts w:ascii="맑은 고딕" w:hAnsi="맑은 고딕" w:eastAsia="맑은 고딕" w:cs="맑은 고딕"/>
                <w:b w:val="0"/>
                <w:sz w:val="19"/>
              </w:rPr>
              <w:t>치명적 감점</w:t>
            </w:r>
          </w:p>
        </w:tc>
        <w:tc>
          <w:tcPr>
            <w:tcW w:type="dxa" w:w="4536"/>
          </w:tcPr>
          <w:p>
            <w:pPr>
              <w:spacing w:before="0" w:after="0"/>
            </w:pPr>
            <w:r/>
            <w:r>
              <w:rPr>
                <w:rFonts w:ascii="맑은 고딕" w:hAnsi="맑은 고딕" w:eastAsia="맑은 고딕" w:cs="맑은 고딕"/>
                <w:b w:val="0"/>
                <w:sz w:val="19"/>
              </w:rPr>
              <w:t>원본 7개 테이블에 DML 또는 DDL을 수행한 경우 시험 전체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근거 캡처 없이 세션을 강제 종료한 경우(8번) 해당 Section 0점</w:t>
            </w:r>
          </w:p>
        </w:tc>
      </w:tr>
      <w:tr>
        <w:tc>
          <w:tcPr>
            <w:tcW w:type="dxa" w:w="4536"/>
          </w:tcPr>
          <w:p>
            <w:pPr>
              <w:spacing w:before="0" w:after="0"/>
            </w:pPr>
            <w:r/>
            <w:r>
              <w:rPr>
                <w:rFonts w:ascii="맑은 고딕" w:hAnsi="맑은 고딕" w:eastAsia="맑은 고딕" w:cs="맑은 고딕"/>
                <w:b w:val="0"/>
                <w:sz w:val="19"/>
              </w:rPr>
              <w:t>가점 없음</w:t>
            </w:r>
          </w:p>
        </w:tc>
        <w:tc>
          <w:tcPr>
            <w:tcW w:type="dxa" w:w="4536"/>
          </w:tcPr>
          <w:p>
            <w:pPr>
              <w:spacing w:before="0" w:after="0"/>
            </w:pPr>
            <w:r/>
            <w:r>
              <w:rPr>
                <w:rFonts w:ascii="맑은 고딕" w:hAnsi="맑은 고딕" w:eastAsia="맑은 고딕" w:cs="맑은 고딕"/>
                <w:b w:val="0"/>
                <w:sz w:val="19"/>
              </w:rPr>
              <w:t>지시하지 않은 추가 조치는 채점하지 않는다. 다만 원복되지 않은 변경은 감점 대상이다</w:t>
            </w:r>
          </w:p>
        </w:tc>
      </w:tr>
      <w:tr>
        <w:tc>
          <w:tcPr>
            <w:tcW w:type="dxa" w:w="4536"/>
          </w:tcPr>
          <w:p>
            <w:pPr>
              <w:spacing w:before="0" w:after="0"/>
            </w:pPr>
            <w:r/>
            <w:r>
              <w:rPr>
                <w:rFonts w:ascii="맑은 고딕" w:hAnsi="맑은 고딕" w:eastAsia="맑은 고딕" w:cs="맑은 고딕"/>
                <w:b w:val="0"/>
                <w:sz w:val="19"/>
              </w:rPr>
              <w:t>통과 기준</w:t>
            </w:r>
          </w:p>
        </w:tc>
        <w:tc>
          <w:tcPr>
            <w:tcW w:type="dxa" w:w="4536"/>
          </w:tcPr>
          <w:p>
            <w:pPr>
              <w:spacing w:before="0" w:after="0"/>
            </w:pPr>
            <w:r/>
            <w:r>
              <w:rPr>
                <w:rFonts w:ascii="맑은 고딕" w:hAnsi="맑은 고딕" w:eastAsia="맑은 고딕" w:cs="맑은 고딕"/>
                <w:b w:val="0"/>
                <w:sz w:val="19"/>
              </w:rPr>
              <w:t>100점 만점에 70점 이상. Section 5에서 12점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Performance Diagnostics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