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AWR · ADDM · ASH Report Interpretation</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AWR Snapshot / Snapshot Interval·Retention / AWR Baseline / SYSAUX Occupant / Statspack / Load Profile / Top 10 Foreground Events / SQL Ordered by Elapsed Time / Instance Activity Stats / Advisory Section / ADDM Finding·Recommendation·Rationale / Impact / Active Session History / Sampling / Compare Periods / Performance Regression</w:t>
      </w:r>
    </w:p>
    <w:p>
      <w:pPr>
        <w:spacing w:before="0" w:after="80"/>
      </w:pPr>
      <w:r>
        <w:rPr>
          <w:rFonts w:ascii="맑은 고딕" w:hAnsi="맑은 고딕" w:eastAsia="맑은 고딕" w:cs="맑은 고딕"/>
          <w:b w:val="0"/>
          <w:sz w:val="20"/>
        </w:rPr>
        <w:t>이 시험은 성능 튜닝 과정 6장·8장~11장에서 다룬 AWR 인프라, AWR 보고서 판독, ADDM 해석, ASH 추적, 기간 비교를 하나의 연속된 진단 시나리오로 묶은 것이다. Section 1에서 확보한 스냅샷 쌍이 Section 2~5 전체의 분석 대상이므로, 스냅샷을 잘못 잡으면 이후 과제를 수행할 수 없다.</w:t>
      </w:r>
    </w:p>
    <w:p>
      <w:pPr>
        <w:spacing w:before="0" w:after="80"/>
      </w:pPr>
      <w:r>
        <w:rPr>
          <w:rFonts w:ascii="맑은 고딕" w:hAnsi="맑은 고딕" w:eastAsia="맑은 고딕" w:cs="맑은 고딕"/>
          <w:b w:val="0"/>
          <w:sz w:val="20"/>
        </w:rPr>
        <w:t>이 시험의 채점 기준은 "보고서를 뽑았는가"가 아니라 "보고서의 어느 줄을 근거로 무엇을 판정했는가"다. 보고서 전문을 그대로 붙여 넣기만 한 답안은 배점의 절반만 인정한다. 반대로 보고서를 인용하지 않고 결론만 쓴 답안도 인정하지 않는다. 인용한 수치와 판정 문장이 짝을 이루어야 한다. 오류나 이상 징후를 재현하도록 지시한 과제는 오류 번호와 메시지 전문을 포함해야 한다.</w:t>
      </w:r>
    </w:p>
    <w:p>
      <w:pPr>
        <w:spacing w:before="0" w:after="80"/>
      </w:pPr>
      <w:r>
        <w:rPr>
          <w:rFonts w:ascii="맑은 고딕" w:hAnsi="맑은 고딕" w:eastAsia="맑은 고딕" w:cs="맑은 고딕"/>
          <w:b w:val="0"/>
          <w:sz w:val="20"/>
        </w:rPr>
        <w:t>이 과정의 AWR·ADDM·ASH 기능은 Diagnostics Pack 라이선스가 필요하다. 실습 환경은 라이선스를 보유한 상태로 구성되어 있으나, 각 Section에는 라이선스가 없는 현장에서 같은 판정을 내리는 대안 경로를 요구하는 세부 조건이 포함되어 있다.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데이터베이스</w:t>
            </w:r>
          </w:p>
        </w:tc>
        <w:tc>
          <w:tcPr>
            <w:tcW w:type="dxa" w:w="4536"/>
          </w:tcPr>
          <w:p>
            <w:pPr>
              <w:spacing w:before="0" w:after="0"/>
            </w:pPr>
            <w:r/>
            <w:r>
              <w:rPr>
                <w:rFonts w:ascii="맑은 고딕" w:hAnsi="맑은 고딕" w:eastAsia="맑은 고딕" w:cs="맑은 고딕"/>
                <w:b w:val="0"/>
                <w:sz w:val="19"/>
              </w:rPr>
              <w:t>Oracle Database 19c Enterprise Edition (19.3.0), non-CDB</w:t>
            </w:r>
          </w:p>
        </w:tc>
      </w:tr>
      <w:tr>
        <w:tc>
          <w:tcPr>
            <w:tcW w:type="dxa" w:w="4536"/>
          </w:tcPr>
          <w:p>
            <w:pPr>
              <w:spacing w:before="0" w:after="0"/>
            </w:pPr>
            <w:r/>
            <w:r>
              <w:rPr>
                <w:rFonts w:ascii="맑은 고딕" w:hAnsi="맑은 고딕" w:eastAsia="맑은 고딕" w:cs="맑은 고딕"/>
                <w:b w:val="0"/>
                <w:sz w:val="19"/>
              </w:rPr>
              <w:t>대상 DB / SID</w:t>
            </w:r>
          </w:p>
        </w:tc>
        <w:tc>
          <w:tcPr>
            <w:tcW w:type="dxa" w:w="4536"/>
          </w:tcPr>
          <w:p>
            <w:pPr>
              <w:spacing w:before="0" w:after="0"/>
            </w:pPr>
            <w:r/>
            <w:r>
              <w:rPr>
                <w:rFonts w:ascii="맑은 고딕" w:hAnsi="맑은 고딕" w:eastAsia="맑은 고딕" w:cs="맑은 고딕"/>
                <w:b w:val="0"/>
                <w:sz w:val="19"/>
              </w:rPr>
              <w:t>ORCL / orcl, ARCHIVELOG 모드, CPU_COUNT 8</w:t>
            </w:r>
          </w:p>
        </w:tc>
      </w:tr>
      <w:tr>
        <w:tc>
          <w:tcPr>
            <w:tcW w:type="dxa" w:w="4536"/>
          </w:tcPr>
          <w:p>
            <w:pPr>
              <w:spacing w:before="0" w:after="0"/>
            </w:pPr>
            <w:r/>
            <w:r>
              <w:rPr>
                <w:rFonts w:ascii="맑은 고딕" w:hAnsi="맑은 고딕" w:eastAsia="맑은 고딕" w:cs="맑은 고딕"/>
                <w:b w:val="0"/>
                <w:sz w:val="19"/>
              </w:rPr>
              <w:t>진단 접속</w:t>
            </w:r>
          </w:p>
        </w:tc>
        <w:tc>
          <w:tcPr>
            <w:tcW w:type="dxa" w:w="4536"/>
          </w:tcPr>
          <w:p>
            <w:pPr>
              <w:spacing w:before="0" w:after="0"/>
            </w:pPr>
            <w:r/>
            <w:r>
              <w:rPr>
                <w:rFonts w:ascii="맑은 고딕" w:hAnsi="맑은 고딕" w:eastAsia="맑은 고딕" w:cs="맑은 고딕"/>
                <w:b w:val="0"/>
                <w:sz w:val="19"/>
              </w:rPr>
              <w:t>sqlplus / as sysdba  (프롬프트 SYS@orcl&gt;)</w:t>
            </w:r>
          </w:p>
        </w:tc>
      </w:tr>
      <w:tr>
        <w:tc>
          <w:tcPr>
            <w:tcW w:type="dxa" w:w="4536"/>
          </w:tcPr>
          <w:p>
            <w:pPr>
              <w:spacing w:before="0" w:after="0"/>
            </w:pPr>
            <w:r/>
            <w:r>
              <w:rPr>
                <w:rFonts w:ascii="맑은 고딕" w:hAnsi="맑은 고딕" w:eastAsia="맑은 고딕" w:cs="맑은 고딕"/>
                <w:b w:val="0"/>
                <w:sz w:val="19"/>
              </w:rPr>
              <w:t>업무 접속</w:t>
            </w:r>
          </w:p>
        </w:tc>
        <w:tc>
          <w:tcPr>
            <w:tcW w:type="dxa" w:w="4536"/>
          </w:tcPr>
          <w:p>
            <w:pPr>
              <w:spacing w:before="0" w:after="0"/>
            </w:pPr>
            <w:r/>
            <w:r>
              <w:rPr>
                <w:rFonts w:ascii="맑은 고딕" w:hAnsi="맑은 고딕" w:eastAsia="맑은 고딕" w:cs="맑은 고딕"/>
                <w:b w:val="0"/>
                <w:sz w:val="19"/>
              </w:rPr>
              <w:t>sqlplus sqlt/sqlt@orcl  (프롬프트 SQLT@orcl&gt;)</w:t>
            </w:r>
          </w:p>
        </w:tc>
      </w:tr>
      <w:tr>
        <w:tc>
          <w:tcPr>
            <w:tcW w:type="dxa" w:w="4536"/>
          </w:tcPr>
          <w:p>
            <w:pPr>
              <w:spacing w:before="0" w:after="0"/>
            </w:pPr>
            <w:r/>
            <w:r>
              <w:rPr>
                <w:rFonts w:ascii="맑은 고딕" w:hAnsi="맑은 고딕" w:eastAsia="맑은 고딕" w:cs="맑은 고딕"/>
                <w:b w:val="0"/>
                <w:sz w:val="19"/>
              </w:rPr>
              <w:t>실습 스키마</w:t>
            </w:r>
          </w:p>
        </w:tc>
        <w:tc>
          <w:tcPr>
            <w:tcW w:type="dxa" w:w="4536"/>
          </w:tcPr>
          <w:p>
            <w:pPr>
              <w:spacing w:before="0" w:after="0"/>
            </w:pPr>
            <w:r/>
            <w:r>
              <w:rPr>
                <w:rFonts w:ascii="맑은 고딕" w:hAnsi="맑은 고딕" w:eastAsia="맑은 고딕" w:cs="맑은 고딕"/>
                <w:b w:val="0"/>
                <w:sz w:val="19"/>
              </w:rPr>
              <w:t>SQLT — 진료비청구심사 7개 테이블 (CLAIM_DETAILS 899,894 / REVIEW_LOG 500,000 / DISEASES 399,551 / MEDICAL_CLAIMS 300,000 / PATIENTS 50,000 / DRUG_MASTER 10,000 / HOSPITALS 1,000). PK 인덱스만 존재</w:t>
            </w:r>
          </w:p>
        </w:tc>
      </w:tr>
      <w:tr>
        <w:tc>
          <w:tcPr>
            <w:tcW w:type="dxa" w:w="4536"/>
          </w:tcPr>
          <w:p>
            <w:pPr>
              <w:spacing w:before="0" w:after="0"/>
            </w:pPr>
            <w:r/>
            <w:r>
              <w:rPr>
                <w:rFonts w:ascii="맑은 고딕" w:hAnsi="맑은 고딕" w:eastAsia="맑은 고딕" w:cs="맑은 고딕"/>
                <w:b w:val="0"/>
                <w:sz w:val="19"/>
              </w:rPr>
              <w:t>AWR 구성</w:t>
            </w:r>
          </w:p>
        </w:tc>
        <w:tc>
          <w:tcPr>
            <w:tcW w:type="dxa" w:w="4536"/>
          </w:tcPr>
          <w:p>
            <w:pPr>
              <w:spacing w:before="0" w:after="0"/>
            </w:pPr>
            <w:r/>
            <w:r>
              <w:rPr>
                <w:rFonts w:ascii="맑은 고딕" w:hAnsi="맑은 고딕" w:eastAsia="맑은 고딕" w:cs="맑은 고딕"/>
                <w:b w:val="0"/>
                <w:sz w:val="19"/>
              </w:rPr>
              <w:t>스냅샷 주기 1시간, 보존 8일, TOPNSQL 기본값</w:t>
            </w:r>
          </w:p>
        </w:tc>
      </w:tr>
      <w:tr>
        <w:tc>
          <w:tcPr>
            <w:tcW w:type="dxa" w:w="4536"/>
          </w:tcPr>
          <w:p>
            <w:pPr>
              <w:spacing w:before="0" w:after="0"/>
            </w:pPr>
            <w:r/>
            <w:r>
              <w:rPr>
                <w:rFonts w:ascii="맑은 고딕" w:hAnsi="맑은 고딕" w:eastAsia="맑은 고딕" w:cs="맑은 고딕"/>
                <w:b w:val="0"/>
                <w:sz w:val="19"/>
              </w:rPr>
              <w:t>관리 팩</w:t>
            </w:r>
          </w:p>
        </w:tc>
        <w:tc>
          <w:tcPr>
            <w:tcW w:type="dxa" w:w="4536"/>
          </w:tcPr>
          <w:p>
            <w:pPr>
              <w:spacing w:before="0" w:after="0"/>
            </w:pPr>
            <w:r/>
            <w:r>
              <w:rPr>
                <w:rFonts w:ascii="맑은 고딕" w:hAnsi="맑은 고딕" w:eastAsia="맑은 고딕" w:cs="맑은 고딕"/>
                <w:b w:val="0"/>
                <w:sz w:val="19"/>
              </w:rPr>
              <w:t>CONTROL_MANAGEMENT_PACK_ACCESS = DIAGNOSTIC+TUNING (Diagnostics Pack 보유 가정)</w:t>
            </w:r>
          </w:p>
        </w:tc>
      </w:tr>
      <w:tr>
        <w:tc>
          <w:tcPr>
            <w:tcW w:type="dxa" w:w="4536"/>
          </w:tcPr>
          <w:p>
            <w:pPr>
              <w:spacing w:before="0" w:after="0"/>
            </w:pPr>
            <w:r/>
            <w:r>
              <w:rPr>
                <w:rFonts w:ascii="맑은 고딕" w:hAnsi="맑은 고딕" w:eastAsia="맑은 고딕" w:cs="맑은 고딕"/>
                <w:b w:val="0"/>
                <w:sz w:val="19"/>
              </w:rPr>
              <w:t>부하 스크립트</w:t>
            </w:r>
          </w:p>
        </w:tc>
        <w:tc>
          <w:tcPr>
            <w:tcW w:type="dxa" w:w="4536"/>
          </w:tcPr>
          <w:p>
            <w:pPr>
              <w:spacing w:before="0" w:after="0"/>
            </w:pPr>
            <w:r/>
            <w:r>
              <w:rPr>
                <w:rFonts w:ascii="맑은 고딕" w:hAnsi="맑은 고딕" w:eastAsia="맑은 고딕" w:cs="맑은 고딕"/>
                <w:b w:val="0"/>
                <w:sz w:val="19"/>
              </w:rPr>
              <w:t>Tuning\부하스크립트\WL_06_mixed.sql (종합 부하), WL_01_parse.sql (파싱 부하)</w:t>
            </w:r>
          </w:p>
        </w:tc>
      </w:tr>
      <w:tr>
        <w:tc>
          <w:tcPr>
            <w:tcW w:type="dxa" w:w="4536"/>
          </w:tcPr>
          <w:p>
            <w:pPr>
              <w:spacing w:before="0" w:after="0"/>
            </w:pPr>
            <w:r/>
            <w:r>
              <w:rPr>
                <w:rFonts w:ascii="맑은 고딕" w:hAnsi="맑은 고딕" w:eastAsia="맑은 고딕" w:cs="맑은 고딕"/>
                <w:b w:val="0"/>
                <w:sz w:val="19"/>
              </w:rPr>
              <w:t>터미널</w:t>
            </w:r>
          </w:p>
        </w:tc>
        <w:tc>
          <w:tcPr>
            <w:tcW w:type="dxa" w:w="4536"/>
          </w:tcPr>
          <w:p>
            <w:pPr>
              <w:spacing w:before="0" w:after="0"/>
            </w:pPr>
            <w:r/>
            <w:r>
              <w:rPr>
                <w:rFonts w:ascii="맑은 고딕" w:hAnsi="맑은 고딕" w:eastAsia="맑은 고딕" w:cs="맑은 고딕"/>
                <w:b w:val="0"/>
                <w:sz w:val="19"/>
              </w:rPr>
              <w:t>최소 3개. [A] 진단용 SYS, [B]·[C] 부하용 SQLT. 고부하 구간은 다중 세션이 필요하다</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Section</w:t>
            </w:r>
          </w:p>
        </w:tc>
        <w:tc>
          <w:tcPr>
            <w:tcW w:type="dxa" w:w="1814"/>
          </w:tcPr>
          <w:p>
            <w:pPr>
              <w:spacing w:before="0" w:after="0"/>
            </w:pPr>
            <w:r/>
            <w:r>
              <w:rPr>
                <w:rFonts w:ascii="맑은 고딕" w:hAnsi="맑은 고딕" w:eastAsia="맑은 고딕" w:cs="맑은 고딕"/>
                <w:b/>
                <w:sz w:val="19"/>
              </w:rPr>
              <w:t>주제</w:t>
            </w:r>
          </w:p>
        </w:tc>
        <w:tc>
          <w:tcPr>
            <w:tcW w:type="dxa" w:w="1814"/>
          </w:tcPr>
          <w:p>
            <w:pPr>
              <w:spacing w:before="0" w:after="0"/>
            </w:pPr>
            <w:r/>
            <w:r>
              <w:rPr>
                <w:rFonts w:ascii="맑은 고딕" w:hAnsi="맑은 고딕" w:eastAsia="맑은 고딕" w:cs="맑은 고딕"/>
                <w:b/>
                <w:sz w:val="19"/>
              </w:rPr>
              <w:t>과제 수</w:t>
            </w:r>
          </w:p>
        </w:tc>
        <w:tc>
          <w:tcPr>
            <w:tcW w:type="dxa" w:w="1814"/>
          </w:tcPr>
          <w:p>
            <w:pPr>
              <w:spacing w:before="0" w:after="0"/>
            </w:pPr>
            <w:r/>
            <w:r>
              <w:rPr>
                <w:rFonts w:ascii="맑은 고딕" w:hAnsi="맑은 고딕" w:eastAsia="맑은 고딕" w:cs="맑은 고딕"/>
                <w:b/>
                <w:sz w:val="19"/>
              </w:rPr>
              <w:t>배점</w:t>
            </w:r>
          </w:p>
        </w:tc>
        <w:tc>
          <w:tcPr>
            <w:tcW w:type="dxa" w:w="1814"/>
          </w:tcPr>
          <w:p>
            <w:pPr>
              <w:spacing w:before="0" w:after="0"/>
            </w:pPr>
            <w:r/>
            <w:r>
              <w:rPr>
                <w:rFonts w:ascii="맑은 고딕" w:hAnsi="맑은 고딕" w:eastAsia="맑은 고딕" w:cs="맑은 고딕"/>
                <w:b/>
                <w:sz w:val="19"/>
              </w:rPr>
              <w:t>권장 시간</w:t>
            </w:r>
          </w:p>
        </w:tc>
      </w:tr>
      <w:tr>
        <w:tc>
          <w:tcPr>
            <w:tcW w:type="dxa" w:w="1814"/>
          </w:tcPr>
          <w:p>
            <w:pPr>
              <w:spacing w:before="0" w:after="0"/>
            </w:pPr>
            <w:r/>
            <w:r>
              <w:rPr>
                <w:rFonts w:ascii="맑은 고딕" w:hAnsi="맑은 고딕" w:eastAsia="맑은 고딕" w:cs="맑은 고딕"/>
                <w:b w:val="0"/>
                <w:sz w:val="19"/>
              </w:rPr>
              <w:t>Section 1</w:t>
            </w:r>
          </w:p>
        </w:tc>
        <w:tc>
          <w:tcPr>
            <w:tcW w:type="dxa" w:w="1814"/>
          </w:tcPr>
          <w:p>
            <w:pPr>
              <w:spacing w:before="0" w:after="0"/>
            </w:pPr>
            <w:r/>
            <w:r>
              <w:rPr>
                <w:rFonts w:ascii="맑은 고딕" w:hAnsi="맑은 고딕" w:eastAsia="맑은 고딕" w:cs="맑은 고딕"/>
                <w:b w:val="0"/>
                <w:sz w:val="19"/>
              </w:rPr>
              <w:t>AWR 인프라와 스냅샷 관리</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18</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2</w:t>
            </w:r>
          </w:p>
        </w:tc>
        <w:tc>
          <w:tcPr>
            <w:tcW w:type="dxa" w:w="1814"/>
          </w:tcPr>
          <w:p>
            <w:pPr>
              <w:spacing w:before="0" w:after="0"/>
            </w:pPr>
            <w:r/>
            <w:r>
              <w:rPr>
                <w:rFonts w:ascii="맑은 고딕" w:hAnsi="맑은 고딕" w:eastAsia="맑은 고딕" w:cs="맑은 고딕"/>
                <w:b w:val="0"/>
                <w:sz w:val="19"/>
              </w:rPr>
              <w:t>AWR 보고서 판독</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25</w:t>
            </w:r>
          </w:p>
        </w:tc>
        <w:tc>
          <w:tcPr>
            <w:tcW w:type="dxa" w:w="1814"/>
          </w:tcPr>
          <w:p>
            <w:pPr>
              <w:spacing w:before="0" w:after="0"/>
            </w:pPr>
            <w:r/>
            <w:r>
              <w:rPr>
                <w:rFonts w:ascii="맑은 고딕" w:hAnsi="맑은 고딕" w:eastAsia="맑은 고딕" w:cs="맑은 고딕"/>
                <w:b w:val="0"/>
                <w:sz w:val="19"/>
              </w:rPr>
              <w:t>45분</w:t>
            </w:r>
          </w:p>
        </w:tc>
      </w:tr>
      <w:tr>
        <w:tc>
          <w:tcPr>
            <w:tcW w:type="dxa" w:w="1814"/>
          </w:tcPr>
          <w:p>
            <w:pPr>
              <w:spacing w:before="0" w:after="0"/>
            </w:pPr>
            <w:r/>
            <w:r>
              <w:rPr>
                <w:rFonts w:ascii="맑은 고딕" w:hAnsi="맑은 고딕" w:eastAsia="맑은 고딕" w:cs="맑은 고딕"/>
                <w:b w:val="0"/>
                <w:sz w:val="19"/>
              </w:rPr>
              <w:t>Section 3</w:t>
            </w:r>
          </w:p>
        </w:tc>
        <w:tc>
          <w:tcPr>
            <w:tcW w:type="dxa" w:w="1814"/>
          </w:tcPr>
          <w:p>
            <w:pPr>
              <w:spacing w:before="0" w:after="0"/>
            </w:pPr>
            <w:r/>
            <w:r>
              <w:rPr>
                <w:rFonts w:ascii="맑은 고딕" w:hAnsi="맑은 고딕" w:eastAsia="맑은 고딕" w:cs="맑은 고딕"/>
                <w:b w:val="0"/>
                <w:sz w:val="19"/>
              </w:rPr>
              <w:t>ADDM 해석과 권고 채택</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19</w:t>
            </w:r>
          </w:p>
        </w:tc>
        <w:tc>
          <w:tcPr>
            <w:tcW w:type="dxa" w:w="1814"/>
          </w:tcPr>
          <w:p>
            <w:pPr>
              <w:spacing w:before="0" w:after="0"/>
            </w:pPr>
            <w:r/>
            <w:r>
              <w:rPr>
                <w:rFonts w:ascii="맑은 고딕" w:hAnsi="맑은 고딕" w:eastAsia="맑은 고딕" w:cs="맑은 고딕"/>
                <w:b w:val="0"/>
                <w:sz w:val="19"/>
              </w:rPr>
              <w:t>30분</w:t>
            </w:r>
          </w:p>
        </w:tc>
      </w:tr>
      <w:tr>
        <w:tc>
          <w:tcPr>
            <w:tcW w:type="dxa" w:w="1814"/>
          </w:tcPr>
          <w:p>
            <w:pPr>
              <w:spacing w:before="0" w:after="0"/>
            </w:pPr>
            <w:r/>
            <w:r>
              <w:rPr>
                <w:rFonts w:ascii="맑은 고딕" w:hAnsi="맑은 고딕" w:eastAsia="맑은 고딕" w:cs="맑은 고딕"/>
                <w:b w:val="0"/>
                <w:sz w:val="19"/>
              </w:rPr>
              <w:t>Section 4</w:t>
            </w:r>
          </w:p>
        </w:tc>
        <w:tc>
          <w:tcPr>
            <w:tcW w:type="dxa" w:w="1814"/>
          </w:tcPr>
          <w:p>
            <w:pPr>
              <w:spacing w:before="0" w:after="0"/>
            </w:pPr>
            <w:r/>
            <w:r>
              <w:rPr>
                <w:rFonts w:ascii="맑은 고딕" w:hAnsi="맑은 고딕" w:eastAsia="맑은 고딕" w:cs="맑은 고딕"/>
                <w:b w:val="0"/>
                <w:sz w:val="19"/>
              </w:rPr>
              <w:t>ASH로 짧은 구간 추적</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19</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5</w:t>
            </w:r>
          </w:p>
        </w:tc>
        <w:tc>
          <w:tcPr>
            <w:tcW w:type="dxa" w:w="1814"/>
          </w:tcPr>
          <w:p>
            <w:pPr>
              <w:spacing w:before="0" w:after="0"/>
            </w:pPr>
            <w:r/>
            <w:r>
              <w:rPr>
                <w:rFonts w:ascii="맑은 고딕" w:hAnsi="맑은 고딕" w:eastAsia="맑은 고딕" w:cs="맑은 고딕"/>
                <w:b w:val="0"/>
                <w:sz w:val="19"/>
              </w:rPr>
              <w:t>기간 비교와 회귀 판정</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19</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합계</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16</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3시간</w:t>
            </w:r>
          </w:p>
        </w:tc>
      </w:tr>
    </w:tbl>
    <w:p/>
    <w:p>
      <w:pPr>
        <w:spacing w:before="0" w:after="80"/>
      </w:pPr>
      <w:r>
        <w:rPr>
          <w:rFonts w:ascii="맑은 고딕" w:hAnsi="맑은 고딕" w:eastAsia="맑은 고딕" w:cs="맑은 고딕"/>
          <w:b w:val="0"/>
          <w:sz w:val="20"/>
        </w:rPr>
        <w:t>70점 이상을 통과 기준으로 한다. 숙련자 기준 3시간 내외를 예상한다. 부하 구간을 두 종류(저부하·고부하) 확보해야 하므로 부하 실행 시간만 15분 이상이 필요하다. 그 시간을 계산에 넣고 시작한다.</w:t>
      </w:r>
    </w:p>
    <w:p>
      <w:pPr>
        <w:spacing w:before="200" w:after="80"/>
      </w:pPr>
      <w:r>
        <w:rPr>
          <w:rFonts w:ascii="맑은 고딕" w:hAnsi="맑은 고딕" w:eastAsia="맑은 고딕" w:cs="맑은 고딕"/>
          <w:b/>
          <w:sz w:val="21"/>
        </w:rPr>
        <w:t>◈ 진행 순서와 의존 관계</w:t>
      </w:r>
    </w:p>
    <w:p>
      <w:pPr>
        <w:spacing w:before="0" w:after="80"/>
      </w:pPr>
      <w:r>
        <w:rPr>
          <w:rFonts w:ascii="맑은 고딕" w:hAnsi="맑은 고딕" w:eastAsia="맑은 고딕" w:cs="맑은 고딕"/>
          <w:b w:val="0"/>
          <w:sz w:val="20"/>
        </w:rPr>
        <w:t>Section 번호 순서를 그대로 따른다. 아래 의존 관계 때문에 순서를 바꾸면 뒤 과제가 성립하지 않는다.</w:t>
      </w:r>
    </w:p>
    <w:p>
      <w:pPr>
        <w:spacing w:before="0" w:after="40"/>
        <w:ind w:left="403"/>
      </w:pPr>
      <w:r>
        <w:rPr>
          <w:rFonts w:ascii="맑은 고딕" w:hAnsi="맑은 고딕" w:eastAsia="맑은 고딕" w:cs="맑은 고딕"/>
          <w:b w:val="0"/>
          <w:sz w:val="20"/>
        </w:rPr>
        <w:t>- Section 1의 2번에서 잡은 저부하 구간(스냅샷 쌍 ①)과 고부하 구간(스냅샷 쌍 ②)이 이후 모든 Section의 분석 대상이다. 두 구간을 모두 확보하지 못하면 4번·14번·16번을 수행할 수 없다.</w:t>
      </w:r>
    </w:p>
    <w:p>
      <w:pPr>
        <w:spacing w:before="0" w:after="40"/>
        <w:ind w:left="403"/>
      </w:pPr>
      <w:r>
        <w:rPr>
          <w:rFonts w:ascii="맑은 고딕" w:hAnsi="맑은 고딕" w:eastAsia="맑은 고딕" w:cs="맑은 고딕"/>
          <w:b w:val="0"/>
          <w:sz w:val="20"/>
        </w:rPr>
        <w:t>- Section 2의 6번에서 지목한 상위 대기와 7번에서 선별한 SQL이 Section 3의 9번 채택 판단 근거가 된다.</w:t>
      </w:r>
    </w:p>
    <w:p>
      <w:pPr>
        <w:spacing w:before="0" w:after="40"/>
        <w:ind w:left="403"/>
      </w:pPr>
      <w:r>
        <w:rPr>
          <w:rFonts w:ascii="맑은 고딕" w:hAnsi="맑은 고딕" w:eastAsia="맑은 고딕" w:cs="맑은 고딕"/>
          <w:b w:val="0"/>
          <w:sz w:val="20"/>
        </w:rPr>
        <w:t>- Section 4의 13번은 5초 이내의 짧은 스파이크를 만들어야 성립한다. 스냅샷 주기가 1시간이므로 AWR로는 보이지 않는다는 것이 과제의 핵심이다.</w:t>
      </w:r>
    </w:p>
    <w:p>
      <w:pPr>
        <w:spacing w:before="0" w:after="40"/>
        <w:ind w:left="403"/>
      </w:pPr>
      <w:r>
        <w:rPr>
          <w:rFonts w:ascii="맑은 고딕" w:hAnsi="맑은 고딕" w:eastAsia="맑은 고딕" w:cs="맑은 고딕"/>
          <w:b w:val="0"/>
          <w:sz w:val="20"/>
        </w:rPr>
        <w:t>- Section 5의 14번·15번은 스냅샷 쌍 ①과 ②를 비교한다. 두 구간의 부하 성격이 다르지 않으면 비교 자체가 무의미해진다.</w:t>
      </w:r>
    </w:p>
    <w:p>
      <w:pPr>
        <w:spacing w:before="0" w:after="40"/>
        <w:ind w:left="403"/>
      </w:pPr>
      <w:r>
        <w:rPr>
          <w:rFonts w:ascii="맑은 고딕" w:hAnsi="맑은 고딕" w:eastAsia="맑은 고딕" w:cs="맑은 고딕"/>
          <w:b w:val="0"/>
          <w:sz w:val="20"/>
        </w:rPr>
        <w:t>- 16번의 정리 항목(베이스라인·ADDM 태스크·복제 테이블 삭제)을 수행하지 않으면 시험을 완료로 인정하지 않는다.</w:t>
      </w:r>
    </w:p>
    <w:p>
      <w:pPr>
        <w:spacing w:before="60" w:after="60"/>
      </w:pPr>
      <w:r>
        <w:rPr>
          <w:rFonts w:ascii="맑은 고딕" w:hAnsi="맑은 고딕" w:eastAsia="맑은 고딕" w:cs="맑은 고딕"/>
          <w:b/>
          <w:sz w:val="19"/>
        </w:rPr>
        <w:t>※ 이 시험의 모든 과제는 개인 실습 환경 전용이다. 다중 세션 동시 부하, 스냅샷 강제 생성, 스냅샷 삭제가 포함되어 있으므로 운영 데이터베이스나 공용 서버에서는 절대 수행하지 않는다. 원본 7개 테이블에는 어떤 DML·DDL도 수행하지 않으며, 부하가 만드는 복제 테이블은 이름 끝에 _WL 을 붙이고 시험 종료 시 모두 삭제한다.</w:t>
      </w:r>
    </w:p>
    <w:p>
      <w:pPr>
        <w:spacing w:before="320" w:after="120"/>
      </w:pPr>
      <w:r>
        <w:rPr>
          <w:rFonts w:ascii="맑은 고딕" w:hAnsi="맑은 고딕" w:eastAsia="맑은 고딕" w:cs="맑은 고딕"/>
          <w:b/>
          <w:sz w:val="24"/>
        </w:rPr>
        <w:t>Section 1  [AWR 인프라와 스냅샷 관리]</w:t>
      </w:r>
    </w:p>
    <w:p>
      <w:pPr>
        <w:spacing w:before="0" w:after="80"/>
      </w:pPr>
      <w:r>
        <w:rPr>
          <w:rFonts w:ascii="맑은 고딕" w:hAnsi="맑은 고딕" w:eastAsia="맑은 고딕" w:cs="맑은 고딕"/>
          <w:b w:val="0"/>
          <w:sz w:val="20"/>
        </w:rPr>
        <w:t>보고서를 읽기 전에 보고서가 만들어지는 구조를 먼저 파악한다. 이 절은 스냅샷이 언제 어떻게 쌓이고 언제 사라지는지, 그리고 필요한 구간을 어떻게 보호하는지를 다룬다. 여기서 확보하는 두 구간이 이 시험 전체의 재료다.</w:t>
      </w:r>
    </w:p>
    <w:p>
      <w:pPr>
        <w:spacing w:before="200" w:after="60"/>
      </w:pPr>
      <w:r>
        <w:rPr>
          <w:rFonts w:ascii="맑은 고딕" w:hAnsi="맑은 고딕" w:eastAsia="맑은 고딕" w:cs="맑은 고딕"/>
          <w:b/>
          <w:sz w:val="21"/>
        </w:rPr>
        <w:t>1. AWR 인프라의 현재 구성과 저장 상태를 조사하시오.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스냅샷 주기와 보존 기간, 수집되는 상위 SQL 개수 설정을 조회로 확인하고 각각의 의미를 한 줄로 쓸 것</w:t>
      </w:r>
    </w:p>
    <w:p>
      <w:pPr>
        <w:spacing w:before="0" w:after="40"/>
        <w:ind w:left="403"/>
      </w:pPr>
      <w:r>
        <w:rPr>
          <w:rFonts w:ascii="맑은 고딕" w:hAnsi="맑은 고딕" w:eastAsia="맑은 고딕" w:cs="맑은 고딕"/>
          <w:b w:val="0"/>
          <w:sz w:val="20"/>
        </w:rPr>
        <w:t>- 현재 보관 중인 스냅샷의 최소·최대 번호와 그에 대응하는 시각, 총 개수를 산출할 것</w:t>
      </w:r>
    </w:p>
    <w:p>
      <w:pPr>
        <w:spacing w:before="0" w:after="40"/>
        <w:ind w:left="403"/>
      </w:pPr>
      <w:r>
        <w:rPr>
          <w:rFonts w:ascii="맑은 고딕" w:hAnsi="맑은 고딕" w:eastAsia="맑은 고딕" w:cs="맑은 고딕"/>
          <w:b w:val="0"/>
          <w:sz w:val="20"/>
        </w:rPr>
        <w:t>- 보존 기간과 실제 보관 범위가 일치하는지 확인할 것. 일치하지 않는다면 그 이유를 밝힐 것</w:t>
      </w:r>
    </w:p>
    <w:p>
      <w:pPr>
        <w:spacing w:before="0" w:after="40"/>
        <w:ind w:left="403"/>
      </w:pPr>
      <w:r>
        <w:rPr>
          <w:rFonts w:ascii="맑은 고딕" w:hAnsi="맑은 고딕" w:eastAsia="맑은 고딕" w:cs="맑은 고딕"/>
          <w:b w:val="0"/>
          <w:sz w:val="20"/>
        </w:rPr>
        <w:t>- AWR 데이터가 저장되는 테이블스페이스와 그 안에서 AWR이 차지하는 용량을 조회로 확인할 것. 같은 테이블스페이스를 쓰는 다른 구성 요소 중 상위 3개를 함께 제시할 것</w:t>
      </w:r>
    </w:p>
    <w:p>
      <w:pPr>
        <w:spacing w:before="0" w:after="40"/>
        <w:ind w:left="403"/>
      </w:pPr>
      <w:r>
        <w:rPr>
          <w:rFonts w:ascii="맑은 고딕" w:hAnsi="맑은 고딕" w:eastAsia="맑은 고딕" w:cs="맑은 고딕"/>
          <w:b w:val="0"/>
          <w:sz w:val="20"/>
        </w:rPr>
        <w:t>- 현재 존재하는 베이스라인을 조회하고, 시스템이 자동으로 유지하는 베이스라인의 이름·범위·성격을 밝힐 것</w:t>
      </w:r>
    </w:p>
    <w:p>
      <w:pPr>
        <w:spacing w:before="0" w:after="40"/>
        <w:ind w:left="403"/>
      </w:pPr>
      <w:r>
        <w:rPr>
          <w:rFonts w:ascii="맑은 고딕" w:hAnsi="맑은 고딕" w:eastAsia="맑은 고딕" w:cs="맑은 고딕"/>
          <w:b w:val="0"/>
          <w:sz w:val="20"/>
        </w:rPr>
        <w:t>- 보존 기간을 주기보다 짧게 설정하려 시도해 거부되는 것을 재현할 것. 오류 번호와 메시지 전문, 그리고 허용 범위를 기록할 것</w:t>
      </w:r>
    </w:p>
    <w:p>
      <w:pPr>
        <w:spacing w:before="200" w:after="60"/>
      </w:pPr>
      <w:r>
        <w:rPr>
          <w:rFonts w:ascii="맑은 고딕" w:hAnsi="맑은 고딕" w:eastAsia="맑은 고딕" w:cs="맑은 고딕"/>
          <w:b/>
          <w:sz w:val="21"/>
        </w:rPr>
        <w:t>2. 저부하 구간과 고부하 구간을 각각 스냅샷 쌍으로 확보하시오.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먼저 저부하 구간을 만들 것 — 스냅샷을 수동 생성하고, 단일 세션으로 3분 내외의 가벼운 부하를 준 뒤 다시 스냅샷을 생성한다. 두 스냅샷 번호를 스냅샷 쌍 ①로 기록할 것</w:t>
      </w:r>
    </w:p>
    <w:p>
      <w:pPr>
        <w:spacing w:before="0" w:after="40"/>
        <w:ind w:left="403"/>
      </w:pPr>
      <w:r>
        <w:rPr>
          <w:rFonts w:ascii="맑은 고딕" w:hAnsi="맑은 고딕" w:eastAsia="맑은 고딕" w:cs="맑은 고딕"/>
          <w:b w:val="0"/>
          <w:sz w:val="20"/>
        </w:rPr>
        <w:t>- 이어서 고부하 구간을 만들 것 — 스냅샷 생성 후 최소 6개 이상의 세션으로 3분 내외의 동시 부하를 주고 다시 스냅샷을 생성한다. 두 스냅샷 번호를 스냅샷 쌍 ②로 기록할 것</w:t>
      </w:r>
    </w:p>
    <w:p>
      <w:pPr>
        <w:spacing w:before="0" w:after="40"/>
        <w:ind w:left="403"/>
      </w:pPr>
      <w:r>
        <w:rPr>
          <w:rFonts w:ascii="맑은 고딕" w:hAnsi="맑은 고딕" w:eastAsia="맑은 고딕" w:cs="맑은 고딕"/>
          <w:b w:val="0"/>
          <w:sz w:val="20"/>
        </w:rPr>
        <w:t>- 두 구간의 실제 경과 시간을 각각 초 단위로 산출할 것. 스냅샷의 시작·종료 시각을 근거로 제시할 것</w:t>
      </w:r>
    </w:p>
    <w:p>
      <w:pPr>
        <w:spacing w:before="0" w:after="40"/>
        <w:ind w:left="403"/>
      </w:pPr>
      <w:r>
        <w:rPr>
          <w:rFonts w:ascii="맑은 고딕" w:hAnsi="맑은 고딕" w:eastAsia="맑은 고딕" w:cs="맑은 고딕"/>
          <w:b w:val="0"/>
          <w:sz w:val="20"/>
        </w:rPr>
        <w:t>- 두 구간의 평균 활성 세션 수를 각각 계산하고, 두 구간이 "성격이 다른 구간"임을 수치로 증명할 것</w:t>
      </w:r>
    </w:p>
    <w:p>
      <w:pPr>
        <w:spacing w:before="0" w:after="40"/>
        <w:ind w:left="403"/>
      </w:pPr>
      <w:r>
        <w:rPr>
          <w:rFonts w:ascii="맑은 고딕" w:hAnsi="맑은 고딕" w:eastAsia="맑은 고딕" w:cs="맑은 고딕"/>
          <w:b w:val="0"/>
          <w:sz w:val="20"/>
        </w:rPr>
        <w:t>- 고부하 구간을 베이스라인으로 보호할 것. 베이스라인 이름은 임의로 정하되 끝에 _WL 을 붙일 것</w:t>
      </w:r>
    </w:p>
    <w:p>
      <w:pPr>
        <w:spacing w:before="0" w:after="40"/>
        <w:ind w:left="403"/>
      </w:pPr>
      <w:r>
        <w:rPr>
          <w:rFonts w:ascii="맑은 고딕" w:hAnsi="맑은 고딕" w:eastAsia="맑은 고딕" w:cs="맑은 고딕"/>
          <w:b w:val="0"/>
          <w:sz w:val="20"/>
        </w:rPr>
        <w:t>- 같은 이름으로 베이스라인을 한 번 더 만들어 거부되는 것을 재현하고, 존재하지 않는 스냅샷 번호로 만들어 거부되는 것도 재현할 것. 두 경우의 오류 번호와 메시지를 각각 기록할 것</w:t>
      </w:r>
    </w:p>
    <w:p>
      <w:pPr>
        <w:spacing w:before="200" w:after="60"/>
      </w:pPr>
      <w:r>
        <w:rPr>
          <w:rFonts w:ascii="맑은 고딕" w:hAnsi="맑은 고딕" w:eastAsia="맑은 고딕" w:cs="맑은 고딕"/>
          <w:b/>
          <w:sz w:val="21"/>
        </w:rPr>
        <w:t>3. 보존 기간이 지난 데이터가 사라지는 구조와 라이선스 대안을 정리하시오.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베이스라인이 보호하는 구간을 삭제하려 시도할 것. 명령의 성공·실패 여부와, 실행 후 해당 스냅샷이 실제로 남아 있는지를 조회로 확인해 함께 제시할 것</w:t>
      </w:r>
    </w:p>
    <w:p>
      <w:pPr>
        <w:spacing w:before="0" w:after="40"/>
        <w:ind w:left="403"/>
      </w:pPr>
      <w:r>
        <w:rPr>
          <w:rFonts w:ascii="맑은 고딕" w:hAnsi="맑은 고딕" w:eastAsia="맑은 고딕" w:cs="맑은 고딕"/>
          <w:b w:val="0"/>
          <w:sz w:val="20"/>
        </w:rPr>
        <w:t>- 위 결과를 근거로 "베이스라인이 무엇을 보장하는가"를 한 문장으로 정리할 것</w:t>
      </w:r>
    </w:p>
    <w:p>
      <w:pPr>
        <w:spacing w:before="0" w:after="40"/>
        <w:ind w:left="403"/>
      </w:pPr>
      <w:r>
        <w:rPr>
          <w:rFonts w:ascii="맑은 고딕" w:hAnsi="맑은 고딕" w:eastAsia="맑은 고딕" w:cs="맑은 고딕"/>
          <w:b w:val="0"/>
          <w:sz w:val="20"/>
        </w:rPr>
        <w:t>- 보존 기간이 8일일 때 오늘로부터 며칠 전 구간까지 조사할 수 있는지 계산하고, 그보다 오래된 성능 문제를 조사해야 할 때 취할 수 있는 조치 두 가지를 제시할 것</w:t>
      </w:r>
    </w:p>
    <w:p>
      <w:pPr>
        <w:spacing w:before="0" w:after="40"/>
        <w:ind w:left="403"/>
      </w:pPr>
      <w:r>
        <w:rPr>
          <w:rFonts w:ascii="맑은 고딕" w:hAnsi="맑은 고딕" w:eastAsia="맑은 고딕" w:cs="맑은 고딕"/>
          <w:b w:val="0"/>
          <w:sz w:val="20"/>
        </w:rPr>
        <w:t>- 관리 팩 접근을 통제하는 초기화 파라미터를 NONE 으로 두면 이 시험의 어느 과제가 수행 불가능해지는지 과제 번호로 지목할 것</w:t>
      </w:r>
    </w:p>
    <w:p>
      <w:pPr>
        <w:spacing w:before="0" w:after="40"/>
        <w:ind w:left="403"/>
      </w:pPr>
      <w:r>
        <w:rPr>
          <w:rFonts w:ascii="맑은 고딕" w:hAnsi="맑은 고딕" w:eastAsia="맑은 고딕" w:cs="맑은 고딕"/>
          <w:b w:val="0"/>
          <w:sz w:val="20"/>
        </w:rPr>
        <w:t>- 라이선스가 없는 현장에서 AWR을 대체하는 도구의 이름과 설치 스크립트 경로, 스냅샷 수집 방법을 제시할 것. 현재 이 인스턴스에 그것이 설치되어 있는지 조회로 확인할 것</w:t>
      </w:r>
    </w:p>
    <w:p>
      <w:pPr>
        <w:spacing w:before="0" w:after="40"/>
        <w:ind w:left="403"/>
      </w:pPr>
      <w:r>
        <w:rPr>
          <w:rFonts w:ascii="맑은 고딕" w:hAnsi="맑은 고딕" w:eastAsia="맑은 고딕" w:cs="맑은 고딕"/>
          <w:b w:val="0"/>
          <w:sz w:val="20"/>
        </w:rPr>
        <w:t>- 그 대체 도구로는 얻을 수 없는 AWR 고유의 정보 두 가지를 지목할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1 제출 항목</w:t>
            </w:r>
          </w:p>
          <w:p>
            <w:pPr>
              <w:spacing w:before="0" w:after="0"/>
            </w:pPr>
            <w:r>
              <w:rPr>
                <w:rFonts w:ascii="맑은 고딕" w:hAnsi="맑은 고딕" w:eastAsia="맑은 고딕" w:cs="맑은 고딕"/>
                <w:b w:val="0"/>
                <w:sz w:val="19"/>
              </w:rPr>
              <w:t>· AWR 주기·보존·TOPNSQL 설정과 보관 스냅샷 범위·개수</w:t>
            </w:r>
          </w:p>
          <w:p>
            <w:pPr>
              <w:spacing w:before="0" w:after="0"/>
            </w:pPr>
            <w:r>
              <w:rPr>
                <w:rFonts w:ascii="맑은 고딕" w:hAnsi="맑은 고딕" w:eastAsia="맑은 고딕" w:cs="맑은 고딕"/>
                <w:b w:val="0"/>
                <w:sz w:val="19"/>
              </w:rPr>
              <w:t>· SYSAUX 내 AWR 점유 용량과 상위 구성 요소 3개, 기존 베이스라인 목록</w:t>
            </w:r>
          </w:p>
          <w:p>
            <w:pPr>
              <w:spacing w:before="0" w:after="0"/>
            </w:pPr>
            <w:r>
              <w:rPr>
                <w:rFonts w:ascii="맑은 고딕" w:hAnsi="맑은 고딕" w:eastAsia="맑은 고딕" w:cs="맑은 고딕"/>
                <w:b w:val="0"/>
                <w:sz w:val="19"/>
              </w:rPr>
              <w:t>· 보존 기간 오설정 재현 로그(오류 번호·허용 범위)</w:t>
            </w:r>
          </w:p>
          <w:p>
            <w:pPr>
              <w:spacing w:before="0" w:after="0"/>
            </w:pPr>
            <w:r>
              <w:rPr>
                <w:rFonts w:ascii="맑은 고딕" w:hAnsi="맑은 고딕" w:eastAsia="맑은 고딕" w:cs="맑은 고딕"/>
                <w:b w:val="0"/>
                <w:sz w:val="19"/>
              </w:rPr>
              <w:t>· 스냅샷 쌍 ①·② 번호, 각 구간 경과 시간과 평균 활성 세션 수</w:t>
            </w:r>
          </w:p>
          <w:p>
            <w:pPr>
              <w:spacing w:before="0" w:after="0"/>
            </w:pPr>
            <w:r>
              <w:rPr>
                <w:rFonts w:ascii="맑은 고딕" w:hAnsi="맑은 고딕" w:eastAsia="맑은 고딕" w:cs="맑은 고딕"/>
                <w:b w:val="0"/>
                <w:sz w:val="19"/>
              </w:rPr>
              <w:t>· 베이스라인 생성 결과와 중복·잘못된 범위 재현 로그(오류 번호 2종)</w:t>
            </w:r>
          </w:p>
          <w:p>
            <w:pPr>
              <w:spacing w:before="0" w:after="0"/>
            </w:pPr>
            <w:r>
              <w:rPr>
                <w:rFonts w:ascii="맑은 고딕" w:hAnsi="맑은 고딕" w:eastAsia="맑은 고딕" w:cs="맑은 고딕"/>
                <w:b w:val="0"/>
                <w:sz w:val="19"/>
              </w:rPr>
              <w:t>· 베이스라인 보호 구간 삭제 시도 결과와 잔존 확인 조회</w:t>
            </w:r>
          </w:p>
          <w:p>
            <w:pPr>
              <w:spacing w:before="0" w:after="0"/>
            </w:pPr>
            <w:r>
              <w:rPr>
                <w:rFonts w:ascii="맑은 고딕" w:hAnsi="맑은 고딕" w:eastAsia="맑은 고딕" w:cs="맑은 고딕"/>
                <w:b w:val="0"/>
                <w:sz w:val="19"/>
              </w:rPr>
              <w:t>· 대체 도구 이름·설치 경로·설치 여부와 AWR 고유 정보 2가지</w:t>
            </w:r>
          </w:p>
        </w:tc>
      </w:tr>
    </w:tbl>
    <w:p/>
    <w:p>
      <w:pPr>
        <w:spacing w:before="320" w:after="120"/>
      </w:pPr>
      <w:r>
        <w:rPr>
          <w:rFonts w:ascii="맑은 고딕" w:hAnsi="맑은 고딕" w:eastAsia="맑은 고딕" w:cs="맑은 고딕"/>
          <w:b/>
          <w:sz w:val="24"/>
        </w:rPr>
        <w:t>Section 2  [AWR 보고서 판독]</w:t>
      </w:r>
    </w:p>
    <w:p>
      <w:pPr>
        <w:spacing w:before="0" w:after="80"/>
      </w:pPr>
      <w:r>
        <w:rPr>
          <w:rFonts w:ascii="맑은 고딕" w:hAnsi="맑은 고딕" w:eastAsia="맑은 고딕" w:cs="맑은 고딕"/>
          <w:b w:val="0"/>
          <w:sz w:val="20"/>
        </w:rPr>
        <w:t>AWR 보고서는 길다. 그러나 판정에 쓰는 부분은 정해져 있다. 이 절은 보고서의 어느 섹션을 어떤 순서로 읽고, 각 수치를 무엇과 비교해 판정하는지를 수행하는 단계다. 보고서를 통째로 붙여 넣는 답안은 감점한다.</w:t>
      </w:r>
    </w:p>
    <w:p>
      <w:pPr>
        <w:spacing w:before="200" w:after="60"/>
      </w:pPr>
      <w:r>
        <w:rPr>
          <w:rFonts w:ascii="맑은 고딕" w:hAnsi="맑은 고딕" w:eastAsia="맑은 고딕" w:cs="맑은 고딕"/>
          <w:b/>
          <w:sz w:val="21"/>
        </w:rPr>
        <w:t>4. 저부하 구간의 보고서를 읽고 "조치 불필요"를 근거와 함께 판정하시오.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스냅샷 쌍 ①로 텍스트 형식 보고서를 생성할 것. 생성에 사용한 스크립트 경로와 입력한 값(보고서 형식·DB ID·인스턴스 번호·시작/종료 스냅샷·파일명)을 모두 기록할 것</w:t>
      </w:r>
    </w:p>
    <w:p>
      <w:pPr>
        <w:spacing w:before="0" w:after="40"/>
        <w:ind w:left="403"/>
      </w:pPr>
      <w:r>
        <w:rPr>
          <w:rFonts w:ascii="맑은 고딕" w:hAnsi="맑은 고딕" w:eastAsia="맑은 고딕" w:cs="맑은 고딕"/>
          <w:b w:val="0"/>
          <w:sz w:val="20"/>
        </w:rPr>
        <w:t>- 보고서의 최상단 요약에서 구간 정보 네 가지를 뽑아 제시할 것 — 구간 길이, DB Time, 평균 활성 세션, 인스턴스 기동 시각</w:t>
      </w:r>
    </w:p>
    <w:p>
      <w:pPr>
        <w:spacing w:before="0" w:after="40"/>
        <w:ind w:left="403"/>
      </w:pPr>
      <w:r>
        <w:rPr>
          <w:rFonts w:ascii="맑은 고딕" w:hAnsi="맑은 고딕" w:eastAsia="맑은 고딕" w:cs="맑은 고딕"/>
          <w:b w:val="0"/>
          <w:sz w:val="20"/>
        </w:rPr>
        <w:t>- 이 구간의 DB Time을 구간 경과 시간과 비교해 무엇을 뜻하는지 서술할 것</w:t>
      </w:r>
    </w:p>
    <w:p>
      <w:pPr>
        <w:spacing w:before="0" w:after="40"/>
        <w:ind w:left="403"/>
      </w:pPr>
      <w:r>
        <w:rPr>
          <w:rFonts w:ascii="맑은 고딕" w:hAnsi="맑은 고딕" w:eastAsia="맑은 고딕" w:cs="맑은 고딕"/>
          <w:b w:val="0"/>
          <w:sz w:val="20"/>
        </w:rPr>
        <w:t>- 상위 대기 목록에서 1위 항목을 인용하고, 그 값이 병목이 아니라고 판정할 수 있는 근거를 두 가지 제시할 것</w:t>
      </w:r>
    </w:p>
    <w:p>
      <w:pPr>
        <w:spacing w:before="0" w:after="40"/>
        <w:ind w:left="403"/>
      </w:pPr>
      <w:r>
        <w:rPr>
          <w:rFonts w:ascii="맑은 고딕" w:hAnsi="맑은 고딕" w:eastAsia="맑은 고딕" w:cs="맑은 고딕"/>
          <w:b w:val="0"/>
          <w:sz w:val="20"/>
        </w:rPr>
        <w:t>- "조치 불필요"라는 결론을 세 개의 수치로 뒷받침할 것. 수치가 세 개 미만이면 인정하지 않는다</w:t>
      </w:r>
    </w:p>
    <w:p>
      <w:pPr>
        <w:spacing w:before="0" w:after="40"/>
        <w:ind w:left="403"/>
      </w:pPr>
      <w:r>
        <w:rPr>
          <w:rFonts w:ascii="맑은 고딕" w:hAnsi="맑은 고딕" w:eastAsia="맑은 고딕" w:cs="맑은 고딕"/>
          <w:b w:val="0"/>
          <w:sz w:val="20"/>
        </w:rPr>
        <w:t>- 보고서의 주요 섹션을 위에서부터 순서대로 나열하고, 각 섹션에서 무엇을 판정하는지 한 줄씩 정리할 것 (최소 8개 섹션)</w:t>
      </w:r>
    </w:p>
    <w:p>
      <w:pPr>
        <w:spacing w:before="200" w:after="60"/>
      </w:pPr>
      <w:r>
        <w:rPr>
          <w:rFonts w:ascii="맑은 고딕" w:hAnsi="맑은 고딕" w:eastAsia="맑은 고딕" w:cs="맑은 고딕"/>
          <w:b/>
          <w:sz w:val="21"/>
        </w:rPr>
        <w:t>5. 고부하 구간의 Load Profile을 판독하시오.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스냅샷 쌍 ②로 보고서를 생성하고 Load Profile 섹션을 인용할 것</w:t>
      </w:r>
    </w:p>
    <w:p>
      <w:pPr>
        <w:spacing w:before="0" w:after="40"/>
        <w:ind w:left="403"/>
      </w:pPr>
      <w:r>
        <w:rPr>
          <w:rFonts w:ascii="맑은 고딕" w:hAnsi="맑은 고딕" w:eastAsia="맑은 고딕" w:cs="맑은 고딕"/>
          <w:b w:val="0"/>
          <w:sz w:val="20"/>
        </w:rPr>
        <w:t>- 초당 값과 트랜잭션당 값이 나란히 제시되는 이유를 설명하고, 두 열 중 어느 쪽이 부하량 변화에 둔감한지 근거와 함께 밝힐 것. 그 열이 무엇을 판정하는 데 쓰이는지도 함께 쓸 것</w:t>
      </w:r>
    </w:p>
    <w:p>
      <w:pPr>
        <w:spacing w:before="0" w:after="40"/>
        <w:ind w:left="403"/>
      </w:pPr>
      <w:r>
        <w:rPr>
          <w:rFonts w:ascii="맑은 고딕" w:hAnsi="맑은 고딕" w:eastAsia="맑은 고딕" w:cs="맑은 고딕"/>
          <w:b w:val="0"/>
          <w:sz w:val="20"/>
        </w:rPr>
        <w:t>- 다음 다섯 항목의 초당 값을 뽑아 표로 정리하고 각각을 한 줄로 해석할 것 — DB Time, 논리 읽기, 리두 크기, 하드 파싱, 트랜잭션 수</w:t>
      </w:r>
    </w:p>
    <w:p>
      <w:pPr>
        <w:spacing w:before="0" w:after="40"/>
        <w:ind w:left="403"/>
      </w:pPr>
      <w:r>
        <w:rPr>
          <w:rFonts w:ascii="맑은 고딕" w:hAnsi="맑은 고딕" w:eastAsia="맑은 고딕" w:cs="맑은 고딕"/>
          <w:b w:val="0"/>
          <w:sz w:val="20"/>
        </w:rPr>
        <w:t>- 트랜잭션당 리두 크기를 산출하고, 그 값이 작다는 것이 무엇을 시사하는지 서술할 것</w:t>
      </w:r>
    </w:p>
    <w:p>
      <w:pPr>
        <w:spacing w:before="0" w:after="40"/>
        <w:ind w:left="403"/>
      </w:pPr>
      <w:r>
        <w:rPr>
          <w:rFonts w:ascii="맑은 고딕" w:hAnsi="맑은 고딕" w:eastAsia="맑은 고딕" w:cs="맑은 고딕"/>
          <w:b w:val="0"/>
          <w:sz w:val="20"/>
        </w:rPr>
        <w:t>- 파싱 관련 두 값(전체 파싱과 하드 파싱)의 비율을 계산하고, 이 값이 정상 범위인지 판정할 것. 판정 기준으로 삼은 수치를 함께 밝힐 것</w:t>
      </w:r>
    </w:p>
    <w:p>
      <w:pPr>
        <w:spacing w:before="0" w:after="40"/>
        <w:ind w:left="403"/>
      </w:pPr>
      <w:r>
        <w:rPr>
          <w:rFonts w:ascii="맑은 고딕" w:hAnsi="맑은 고딕" w:eastAsia="맑은 고딕" w:cs="맑은 고딕"/>
          <w:b w:val="0"/>
          <w:sz w:val="20"/>
        </w:rPr>
        <w:t>- 이 구간의 평균 활성 세션 수를 CPU 개수와 비교해 CPU 포화 여부를 판정할 것</w:t>
      </w:r>
    </w:p>
    <w:p>
      <w:pPr>
        <w:spacing w:before="200" w:after="60"/>
      </w:pPr>
      <w:r>
        <w:rPr>
          <w:rFonts w:ascii="맑은 고딕" w:hAnsi="맑은 고딕" w:eastAsia="맑은 고딕" w:cs="맑은 고딕"/>
          <w:b/>
          <w:sz w:val="21"/>
        </w:rPr>
        <w:t>6. 상위 대기 이벤트를 판독하고 DB Time 비중을 지목하시오.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상위 대기 이벤트 목록 상위 5개를 인용하되, 이벤트 이름·대기 횟수·총 대기 시간·평균 대기 시간·DB Time 대비 비중을 모두 포함할 것</w:t>
      </w:r>
    </w:p>
    <w:p>
      <w:pPr>
        <w:spacing w:before="0" w:after="40"/>
        <w:ind w:left="403"/>
      </w:pPr>
      <w:r>
        <w:rPr>
          <w:rFonts w:ascii="맑은 고딕" w:hAnsi="맑은 고딕" w:eastAsia="맑은 고딕" w:cs="맑은 고딕"/>
          <w:b w:val="0"/>
          <w:sz w:val="20"/>
        </w:rPr>
        <w:t>- 이 목록의 1위가 대기 클래스 기준으로 어디에 속하는지 밝히고, 그것이 발생하는 조건을 서술할 것</w:t>
      </w:r>
    </w:p>
    <w:p>
      <w:pPr>
        <w:spacing w:before="0" w:after="40"/>
        <w:ind w:left="403"/>
      </w:pPr>
      <w:r>
        <w:rPr>
          <w:rFonts w:ascii="맑은 고딕" w:hAnsi="맑은 고딕" w:eastAsia="맑은 고딕" w:cs="맑은 고딕"/>
          <w:b w:val="0"/>
          <w:sz w:val="20"/>
        </w:rPr>
        <w:t>- 1위 대기와 짝을 이루는 배경 프로세스 쪽 이벤트를 지목하고, 두 값의 차이가 무엇을 뜻하는지 계산과 함께 설명할 것</w:t>
      </w:r>
    </w:p>
    <w:p>
      <w:pPr>
        <w:spacing w:before="0" w:after="40"/>
        <w:ind w:left="403"/>
      </w:pPr>
      <w:r>
        <w:rPr>
          <w:rFonts w:ascii="맑은 고딕" w:hAnsi="맑은 고딕" w:eastAsia="맑은 고딕" w:cs="맑은 고딕"/>
          <w:b w:val="0"/>
          <w:sz w:val="20"/>
        </w:rPr>
        <w:t>- 목록에 CPU 항목이 대기 이벤트와 함께 나타나는 이유를 설명할 것. 그것이 대기가 아님에도 같은 표에 있는 근거를 밝힐 것</w:t>
      </w:r>
    </w:p>
    <w:p>
      <w:pPr>
        <w:spacing w:before="0" w:after="40"/>
        <w:ind w:left="403"/>
      </w:pPr>
      <w:r>
        <w:rPr>
          <w:rFonts w:ascii="맑은 고딕" w:hAnsi="맑은 고딕" w:eastAsia="맑은 고딕" w:cs="맑은 고딕"/>
          <w:b w:val="0"/>
          <w:sz w:val="20"/>
        </w:rPr>
        <w:t>- 상위 대기 중 이름만으로는 성격을 알 수 없는 이벤트가 하나 이상 있을 것이다. 그것을 지목하고 어떤 자료로 성격을 확인할 수 있는지 제시할 것</w:t>
      </w:r>
    </w:p>
    <w:p>
      <w:pPr>
        <w:spacing w:before="0" w:after="40"/>
        <w:ind w:left="403"/>
      </w:pPr>
      <w:r>
        <w:rPr>
          <w:rFonts w:ascii="맑은 고딕" w:hAnsi="맑은 고딕" w:eastAsia="맑은 고딕" w:cs="맑은 고딕"/>
          <w:b w:val="0"/>
          <w:sz w:val="20"/>
        </w:rPr>
        <w:t>- 이 구간의 병목을 한 문장으로 확정할 것. "무엇이, 전체 DB Time의 몇 %를, 왜 쓰고 있는가" 형식을 지킬 것</w:t>
      </w:r>
    </w:p>
    <w:p>
      <w:pPr>
        <w:spacing w:before="0" w:after="40"/>
        <w:ind w:left="403"/>
      </w:pPr>
      <w:r>
        <w:rPr>
          <w:rFonts w:ascii="맑은 고딕" w:hAnsi="맑은 고딕" w:eastAsia="맑은 고딕" w:cs="맑은 고딕"/>
          <w:b w:val="0"/>
          <w:sz w:val="20"/>
        </w:rPr>
        <w:t>- 라이선스가 없는 환경에서 같은 순위를 얻는 조회를 작성하고 실제로 실행해 결과가 보고서와 일치하는지 대조할 것</w:t>
      </w:r>
    </w:p>
    <w:p>
      <w:pPr>
        <w:spacing w:before="200" w:after="60"/>
      </w:pPr>
      <w:r>
        <w:rPr>
          <w:rFonts w:ascii="맑은 고딕" w:hAnsi="맑은 고딕" w:eastAsia="맑은 고딕" w:cs="맑은 고딕"/>
          <w:b/>
          <w:sz w:val="21"/>
        </w:rPr>
        <w:t>7. SQL 섹션에서 조치 대상을 선별하고 Instance Activity에서 이상 지표를 찾으시오.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SQL 관련 섹션 중 최소 세 가지(경과 시간순·논리 읽기순·실행 횟수순)를 각각 인용하고, 세 목록의 1위가 서로 같은지 다른지 밝힐 것</w:t>
      </w:r>
    </w:p>
    <w:p>
      <w:pPr>
        <w:spacing w:before="0" w:after="40"/>
        <w:ind w:left="403"/>
      </w:pPr>
      <w:r>
        <w:rPr>
          <w:rFonts w:ascii="맑은 고딕" w:hAnsi="맑은 고딕" w:eastAsia="맑은 고딕" w:cs="맑은 고딕"/>
          <w:b w:val="0"/>
          <w:sz w:val="20"/>
        </w:rPr>
        <w:t>- 경과 시간 1위 SQL의 SQL_ID, 실행 횟수, 총 경과 시간, 실행당 평균 시간, 총 논리 읽기, 실행당 논리 읽기를 표로 정리할 것</w:t>
      </w:r>
    </w:p>
    <w:p>
      <w:pPr>
        <w:spacing w:before="0" w:after="40"/>
        <w:ind w:left="403"/>
      </w:pPr>
      <w:r>
        <w:rPr>
          <w:rFonts w:ascii="맑은 고딕" w:hAnsi="맑은 고딕" w:eastAsia="맑은 고딕" w:cs="맑은 고딕"/>
          <w:b w:val="0"/>
          <w:sz w:val="20"/>
        </w:rPr>
        <w:t>- 이 SQL이 "한 번이 느린 SQL"인지 "자주 불려서 총량이 큰 SQL"인지 판정하고, 판정에 쓴 수치를 밝힐 것. 두 경우의 조치 방향이 어떻게 다른지 각각 한 줄로 쓸 것</w:t>
      </w:r>
    </w:p>
    <w:p>
      <w:pPr>
        <w:spacing w:before="0" w:after="40"/>
        <w:ind w:left="403"/>
      </w:pPr>
      <w:r>
        <w:rPr>
          <w:rFonts w:ascii="맑은 고딕" w:hAnsi="맑은 고딕" w:eastAsia="맑은 고딕" w:cs="맑은 고딕"/>
          <w:b w:val="0"/>
          <w:sz w:val="20"/>
        </w:rPr>
        <w:t>- 실행당 논리 읽기가 큰 SQL을 하나 골라, 그 값이 결과 행 수와 비교해 타당한지 판정할 것</w:t>
      </w:r>
    </w:p>
    <w:p>
      <w:pPr>
        <w:spacing w:before="0" w:after="40"/>
        <w:ind w:left="403"/>
      </w:pPr>
      <w:r>
        <w:rPr>
          <w:rFonts w:ascii="맑은 고딕" w:hAnsi="맑은 고딕" w:eastAsia="맑은 고딕" w:cs="맑은 고딕"/>
          <w:b w:val="0"/>
          <w:sz w:val="20"/>
        </w:rPr>
        <w:t>- 인스턴스 활동 통계 섹션에서 이 구간의 이상 지표를 두 가지 찾아 제시할 것. 무엇과 비교해 이상이라고 판정했는지 근거를 함께 쓸 것</w:t>
      </w:r>
    </w:p>
    <w:p>
      <w:pPr>
        <w:spacing w:before="0" w:after="40"/>
        <w:ind w:left="403"/>
      </w:pPr>
      <w:r>
        <w:rPr>
          <w:rFonts w:ascii="맑은 고딕" w:hAnsi="맑은 고딕" w:eastAsia="맑은 고딕" w:cs="맑은 고딕"/>
          <w:b w:val="0"/>
          <w:sz w:val="20"/>
        </w:rPr>
        <w:t>- 어드바이저 섹션(버퍼 캐시·공유 풀·PGA) 중 하나를 골라 권고 크기를 읽고, 현재 크기 대비 어떤 변화를 제안하는지 해석할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2 제출 항목</w:t>
            </w:r>
          </w:p>
          <w:p>
            <w:pPr>
              <w:spacing w:before="0" w:after="0"/>
            </w:pPr>
            <w:r>
              <w:rPr>
                <w:rFonts w:ascii="맑은 고딕" w:hAnsi="맑은 고딕" w:eastAsia="맑은 고딕" w:cs="맑은 고딕"/>
                <w:b w:val="0"/>
                <w:sz w:val="19"/>
              </w:rPr>
              <w:t>· 두 보고서의 생성 명령과 입력값, 구간 요약 4항목</w:t>
            </w:r>
          </w:p>
          <w:p>
            <w:pPr>
              <w:spacing w:before="0" w:after="0"/>
            </w:pPr>
            <w:r>
              <w:rPr>
                <w:rFonts w:ascii="맑은 고딕" w:hAnsi="맑은 고딕" w:eastAsia="맑은 고딕" w:cs="맑은 고딕"/>
                <w:b w:val="0"/>
                <w:sz w:val="19"/>
              </w:rPr>
              <w:t>· 저부하 구간 "조치 불필요" 판정과 뒷받침 수치 3개, 보고서 섹션 지도 8개 이상</w:t>
            </w:r>
          </w:p>
          <w:p>
            <w:pPr>
              <w:spacing w:before="0" w:after="0"/>
            </w:pPr>
            <w:r>
              <w:rPr>
                <w:rFonts w:ascii="맑은 고딕" w:hAnsi="맑은 고딕" w:eastAsia="맑은 고딕" w:cs="맑은 고딕"/>
                <w:b w:val="0"/>
                <w:sz w:val="19"/>
              </w:rPr>
              <w:t>· 고부하 구간 Load Profile 5항목 표와 각 해석, 트랜잭션당 리두, 하드 파싱 비율 판정</w:t>
            </w:r>
          </w:p>
          <w:p>
            <w:pPr>
              <w:spacing w:before="0" w:after="0"/>
            </w:pPr>
            <w:r>
              <w:rPr>
                <w:rFonts w:ascii="맑은 고딕" w:hAnsi="맑은 고딕" w:eastAsia="맑은 고딕" w:cs="맑은 고딕"/>
                <w:b w:val="0"/>
                <w:sz w:val="19"/>
              </w:rPr>
              <w:t>· 상위 대기 5개 인용표, 1위와 짝 이벤트의 차이 계산, 병목 확정 문장</w:t>
            </w:r>
          </w:p>
          <w:p>
            <w:pPr>
              <w:spacing w:before="0" w:after="0"/>
            </w:pPr>
            <w:r>
              <w:rPr>
                <w:rFonts w:ascii="맑은 고딕" w:hAnsi="맑은 고딕" w:eastAsia="맑은 고딕" w:cs="맑은 고딕"/>
                <w:b w:val="0"/>
                <w:sz w:val="19"/>
              </w:rPr>
              <w:t>· 라이선스 없는 대안 조회와 보고서 대조 결과</w:t>
            </w:r>
          </w:p>
          <w:p>
            <w:pPr>
              <w:spacing w:before="0" w:after="0"/>
            </w:pPr>
            <w:r>
              <w:rPr>
                <w:rFonts w:ascii="맑은 고딕" w:hAnsi="맑은 고딕" w:eastAsia="맑은 고딕" w:cs="맑은 고딕"/>
                <w:b w:val="0"/>
                <w:sz w:val="19"/>
              </w:rPr>
              <w:t>· SQL 3개 섹션 인용, 경과 시간 1위 SQL 6항목 표, 조치 방향 판정</w:t>
            </w:r>
          </w:p>
          <w:p>
            <w:pPr>
              <w:spacing w:before="0" w:after="0"/>
            </w:pPr>
            <w:r>
              <w:rPr>
                <w:rFonts w:ascii="맑은 고딕" w:hAnsi="맑은 고딕" w:eastAsia="맑은 고딕" w:cs="맑은 고딕"/>
                <w:b w:val="0"/>
                <w:sz w:val="19"/>
              </w:rPr>
              <w:t>· 인스턴스 활동 이상 지표 2건과 어드바이저 권고 해석</w:t>
            </w:r>
          </w:p>
        </w:tc>
      </w:tr>
    </w:tbl>
    <w:p/>
    <w:p>
      <w:pPr>
        <w:spacing w:before="320" w:after="120"/>
      </w:pPr>
      <w:r>
        <w:rPr>
          <w:rFonts w:ascii="맑은 고딕" w:hAnsi="맑은 고딕" w:eastAsia="맑은 고딕" w:cs="맑은 고딕"/>
          <w:b/>
          <w:sz w:val="24"/>
        </w:rPr>
        <w:t>Section 3  [ADDM 해석과 권고 채택]</w:t>
      </w:r>
    </w:p>
    <w:p>
      <w:pPr>
        <w:spacing w:before="0" w:after="80"/>
      </w:pPr>
      <w:r>
        <w:rPr>
          <w:rFonts w:ascii="맑은 고딕" w:hAnsi="맑은 고딕" w:eastAsia="맑은 고딕" w:cs="맑은 고딕"/>
          <w:b w:val="0"/>
          <w:sz w:val="20"/>
        </w:rPr>
        <w:t>ADDM은 판정까지 대신해 주는 도구가 아니다. 근거와 함께 후보를 제시할 뿐이며, 채택 여부는 사람이 정한다. 이 절의 채점은 권고를 얼마나 잘 따랐는가가 아니라, 따르지 않기로 한 권고에 대해 근거를 댈 수 있는가를 본다.</w:t>
      </w:r>
    </w:p>
    <w:p>
      <w:pPr>
        <w:spacing w:before="200" w:after="60"/>
      </w:pPr>
      <w:r>
        <w:rPr>
          <w:rFonts w:ascii="맑은 고딕" w:hAnsi="맑은 고딕" w:eastAsia="맑은 고딕" w:cs="맑은 고딕"/>
          <w:b/>
          <w:sz w:val="21"/>
        </w:rPr>
        <w:t>8. ADDM을 실행하고 결과의 구조를 파악하시오.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스냅샷 쌍 ②를 대상으로 ADDM 분석을 수행할 것. 스크립트를 쓰는 방법과 패키지를 직접 호출하는 방법 두 가지를 모두 제시하고, 실제로는 어느 쪽을 썼는지 밝힐 것</w:t>
      </w:r>
    </w:p>
    <w:p>
      <w:pPr>
        <w:spacing w:before="0" w:after="40"/>
        <w:ind w:left="403"/>
      </w:pPr>
      <w:r>
        <w:rPr>
          <w:rFonts w:ascii="맑은 고딕" w:hAnsi="맑은 고딕" w:eastAsia="맑은 고딕" w:cs="맑은 고딕"/>
          <w:b w:val="0"/>
          <w:sz w:val="20"/>
        </w:rPr>
        <w:t>- 스냅샷 번호를 거꾸로 입력해 거부되는 것을 재현하고 오류 번호와 메시지를 기록할 것</w:t>
      </w:r>
    </w:p>
    <w:p>
      <w:pPr>
        <w:spacing w:before="0" w:after="40"/>
        <w:ind w:left="403"/>
      </w:pPr>
      <w:r>
        <w:rPr>
          <w:rFonts w:ascii="맑은 고딕" w:hAnsi="맑은 고딕" w:eastAsia="맑은 고딕" w:cs="맑은 고딕"/>
          <w:b w:val="0"/>
          <w:sz w:val="20"/>
        </w:rPr>
        <w:t>- 보고서의 분석 대상 정보를 인용할 것 — 데이터베이스 이름·DBID·버전·인스턴스 번호·호스트명·분석 구간 시각</w:t>
      </w:r>
    </w:p>
    <w:p>
      <w:pPr>
        <w:spacing w:before="0" w:after="40"/>
        <w:ind w:left="403"/>
      </w:pPr>
      <w:r>
        <w:rPr>
          <w:rFonts w:ascii="맑은 고딕" w:hAnsi="맑은 고딕" w:eastAsia="맑은 고딕" w:cs="맑은 고딕"/>
          <w:b w:val="0"/>
          <w:sz w:val="20"/>
        </w:rPr>
        <w:t>- 보고서가 제시하는 Finding 목록을 표로 정리할 것. 각 Finding의 이름, 영향도(활성 세션 수와 백분율), 권고 개수를 포함할 것</w:t>
      </w:r>
    </w:p>
    <w:p>
      <w:pPr>
        <w:spacing w:before="0" w:after="40"/>
        <w:ind w:left="403"/>
      </w:pPr>
      <w:r>
        <w:rPr>
          <w:rFonts w:ascii="맑은 고딕" w:hAnsi="맑은 고딕" w:eastAsia="맑은 고딕" w:cs="맑은 고딕"/>
          <w:b w:val="0"/>
          <w:sz w:val="20"/>
        </w:rPr>
        <w:t>- Finding·Recommendation·Rationale·Symptom 네 가지가 각각 무엇인지 실제 보고서의 항목을 하나씩 인용해 설명할 것</w:t>
      </w:r>
    </w:p>
    <w:p>
      <w:pPr>
        <w:spacing w:before="0" w:after="40"/>
        <w:ind w:left="403"/>
      </w:pPr>
      <w:r>
        <w:rPr>
          <w:rFonts w:ascii="맑은 고딕" w:hAnsi="맑은 고딕" w:eastAsia="맑은 고딕" w:cs="맑은 고딕"/>
          <w:b w:val="0"/>
          <w:sz w:val="20"/>
        </w:rPr>
        <w:t>- 뷰를 직접 조회해 같은 Finding 목록을 얻을 것. 사용한 뷰 이름과 조회 결과를 제시하고, 보고서와 순서가 같은지 확인할 것</w:t>
      </w:r>
    </w:p>
    <w:p>
      <w:pPr>
        <w:spacing w:before="200" w:after="60"/>
      </w:pPr>
      <w:r>
        <w:rPr>
          <w:rFonts w:ascii="맑은 고딕" w:hAnsi="맑은 고딕" w:eastAsia="맑은 고딕" w:cs="맑은 고딕"/>
          <w:b/>
          <w:sz w:val="21"/>
        </w:rPr>
        <w:t>9. Finding별 영향도를 해석하고 채택 여부를 판단하시오.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영향도가 활성 세션 수와 백분율 두 가지로 표현되는 이유를 설명하고, 두 표현이 각각 언제 유용한지 밝힐 것</w:t>
      </w:r>
    </w:p>
    <w:p>
      <w:pPr>
        <w:spacing w:before="0" w:after="40"/>
        <w:ind w:left="403"/>
      </w:pPr>
      <w:r>
        <w:rPr>
          <w:rFonts w:ascii="맑은 고딕" w:hAnsi="맑은 고딕" w:eastAsia="맑은 고딕" w:cs="맑은 고딕"/>
          <w:b w:val="0"/>
          <w:sz w:val="20"/>
        </w:rPr>
        <w:t>- 1위 Finding의 영향도를 인용하고, 그 값이 이 구간 전체 DB Time에서 차지하는 몫을 초 단위로 환산할 것</w:t>
      </w:r>
    </w:p>
    <w:p>
      <w:pPr>
        <w:spacing w:before="0" w:after="40"/>
        <w:ind w:left="403"/>
      </w:pPr>
      <w:r>
        <w:rPr>
          <w:rFonts w:ascii="맑은 고딕" w:hAnsi="맑은 고딕" w:eastAsia="맑은 고딕" w:cs="맑은 고딕"/>
          <w:b w:val="0"/>
          <w:sz w:val="20"/>
        </w:rPr>
        <w:t>- 1위 Finding에 딸린 권고를 모두 인용하고, 각 권고의 예상 이득을 합산할 것. 합산값이 Finding의 영향도와 일치하는지 확인하고 일치하지 않는다면 그 이유를 설명할 것</w:t>
      </w:r>
    </w:p>
    <w:p>
      <w:pPr>
        <w:spacing w:before="0" w:after="40"/>
        <w:ind w:left="403"/>
      </w:pPr>
      <w:r>
        <w:rPr>
          <w:rFonts w:ascii="맑은 고딕" w:hAnsi="맑은 고딕" w:eastAsia="맑은 고딕" w:cs="맑은 고딕"/>
          <w:b w:val="0"/>
          <w:sz w:val="20"/>
        </w:rPr>
        <w:t>- 각 권고의 Rationale을 읽고, 그중 "이 권고를 채택할 근거"가 되는 문장과 "채택하지 않을 근거"가 될 수 있는 문장을 각각 하나씩 뽑을 것</w:t>
      </w:r>
    </w:p>
    <w:p>
      <w:pPr>
        <w:spacing w:before="0" w:after="40"/>
        <w:ind w:left="403"/>
      </w:pPr>
      <w:r>
        <w:rPr>
          <w:rFonts w:ascii="맑은 고딕" w:hAnsi="맑은 고딕" w:eastAsia="맑은 고딕" w:cs="맑은 고딕"/>
          <w:b w:val="0"/>
          <w:sz w:val="20"/>
        </w:rPr>
        <w:t>- Finding 중 권고가 하나도 없는 것이 있을 것이다. 그것을 지목하고, 권고가 없는데도 Finding으로 보고된 이유를 설명할 것</w:t>
      </w:r>
    </w:p>
    <w:p>
      <w:pPr>
        <w:spacing w:before="0" w:after="40"/>
        <w:ind w:left="403"/>
      </w:pPr>
      <w:r>
        <w:rPr>
          <w:rFonts w:ascii="맑은 고딕" w:hAnsi="맑은 고딕" w:eastAsia="맑은 고딕" w:cs="맑은 고딕"/>
          <w:b w:val="0"/>
          <w:sz w:val="20"/>
        </w:rPr>
        <w:t>- 이 구간에서 실제로 채택할 권고를 하나 정하고, 그것을 채택하는 근거와 채택하지 않는 권고들을 제외한 근거를 각각 제시할 것</w:t>
      </w:r>
    </w:p>
    <w:p>
      <w:pPr>
        <w:spacing w:before="0" w:after="40"/>
        <w:ind w:left="403"/>
      </w:pPr>
      <w:r>
        <w:rPr>
          <w:rFonts w:ascii="맑은 고딕" w:hAnsi="맑은 고딕" w:eastAsia="맑은 고딕" w:cs="맑은 고딕"/>
          <w:b w:val="0"/>
          <w:sz w:val="20"/>
        </w:rPr>
        <w:t>- 채택한 권고를 실행하기 전에 반드시 확인해야 할 것 두 가지를 제시할 것</w:t>
      </w:r>
    </w:p>
    <w:p>
      <w:pPr>
        <w:spacing w:before="200" w:after="60"/>
      </w:pPr>
      <w:r>
        <w:rPr>
          <w:rFonts w:ascii="맑은 고딕" w:hAnsi="맑은 고딕" w:eastAsia="맑은 고딕" w:cs="맑은 고딕"/>
          <w:b/>
          <w:sz w:val="21"/>
        </w:rPr>
        <w:t>10. 권고를 그대로 따르면 안 되는 사례를 판별하시오.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Finding 중 원인이 애플리케이션 쪽에 있는 것을 지목하고, 그 권고를 데이터베이스 구성 변경으로 해결하려 할 때 무엇이 잘못되는지 서술할 것</w:t>
      </w:r>
    </w:p>
    <w:p>
      <w:pPr>
        <w:spacing w:before="0" w:after="40"/>
        <w:ind w:left="403"/>
      </w:pPr>
      <w:r>
        <w:rPr>
          <w:rFonts w:ascii="맑은 고딕" w:hAnsi="맑은 고딕" w:eastAsia="맑은 고딕" w:cs="맑은 고딕"/>
          <w:b w:val="0"/>
          <w:sz w:val="20"/>
        </w:rPr>
        <w:t>- 같은 Finding에 서로 다른 계층의 권고가 두 개 붙어 있는 경우를 찾아, 두 권고 중 어느 쪽을 먼저 검토해야 하는지 근거와 함께 정할 것</w:t>
      </w:r>
    </w:p>
    <w:p>
      <w:pPr>
        <w:spacing w:before="0" w:after="40"/>
        <w:ind w:left="403"/>
      </w:pPr>
      <w:r>
        <w:rPr>
          <w:rFonts w:ascii="맑은 고딕" w:hAnsi="맑은 고딕" w:eastAsia="맑은 고딕" w:cs="맑은 고딕"/>
          <w:b w:val="0"/>
          <w:sz w:val="20"/>
        </w:rPr>
        <w:t>- 권고에 포함된 수치(예상 이득, 처리 건수, 평균 크기 등)를 인용하고, 그 수치가 이 실습 환경의 인위적 부하 때문에 생긴 값임을 지적할 것. 운영 환경이라면 같은 권고를 어떻게 다르게 읽어야 하는지 쓸 것</w:t>
      </w:r>
    </w:p>
    <w:p>
      <w:pPr>
        <w:spacing w:before="0" w:after="40"/>
        <w:ind w:left="403"/>
      </w:pPr>
      <w:r>
        <w:rPr>
          <w:rFonts w:ascii="맑은 고딕" w:hAnsi="맑은 고딕" w:eastAsia="맑은 고딕" w:cs="맑은 고딕"/>
          <w:b w:val="0"/>
          <w:sz w:val="20"/>
        </w:rPr>
        <w:t>- Section 2의 6번에서 확정한 병목과 ADDM의 1위 Finding이 일치하는지 대조할 것. 일치하지 않는다면 그 이유를 설명할 것</w:t>
      </w:r>
    </w:p>
    <w:p>
      <w:pPr>
        <w:spacing w:before="0" w:after="40"/>
        <w:ind w:left="403"/>
      </w:pPr>
      <w:r>
        <w:rPr>
          <w:rFonts w:ascii="맑은 고딕" w:hAnsi="맑은 고딕" w:eastAsia="맑은 고딕" w:cs="맑은 고딕"/>
          <w:b w:val="0"/>
          <w:sz w:val="20"/>
        </w:rPr>
        <w:t>- ADDM이 절대 찾아낼 수 없는 성능 문제 유형을 두 가지 제시하고, 각각을 무엇으로 찾아야 하는지 밝힐 것</w:t>
      </w:r>
    </w:p>
    <w:p>
      <w:pPr>
        <w:spacing w:before="0" w:after="40"/>
        <w:ind w:left="403"/>
      </w:pPr>
      <w:r>
        <w:rPr>
          <w:rFonts w:ascii="맑은 고딕" w:hAnsi="맑은 고딕" w:eastAsia="맑은 고딕" w:cs="맑은 고딕"/>
          <w:b w:val="0"/>
          <w:sz w:val="20"/>
        </w:rPr>
        <w:t>- 저부하 구간(스냅샷 쌍 ①)에 대해서도 ADDM을 실행하고, 결과가 고부하 구간과 어떻게 다른지 제시할 것. Finding이 없는 결과를 어떻게 읽어야 하는지 서술할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3 제출 항목</w:t>
            </w:r>
          </w:p>
          <w:p>
            <w:pPr>
              <w:spacing w:before="0" w:after="0"/>
            </w:pPr>
            <w:r>
              <w:rPr>
                <w:rFonts w:ascii="맑은 고딕" w:hAnsi="맑은 고딕" w:eastAsia="맑은 고딕" w:cs="맑은 고딕"/>
                <w:b w:val="0"/>
                <w:sz w:val="19"/>
              </w:rPr>
              <w:t>· ADDM 실행 명령 2종과 역순 입력 재현 로그(오류 번호)</w:t>
            </w:r>
          </w:p>
          <w:p>
            <w:pPr>
              <w:spacing w:before="0" w:after="0"/>
            </w:pPr>
            <w:r>
              <w:rPr>
                <w:rFonts w:ascii="맑은 고딕" w:hAnsi="맑은 고딕" w:eastAsia="맑은 고딕" w:cs="맑은 고딕"/>
                <w:b w:val="0"/>
                <w:sz w:val="19"/>
              </w:rPr>
              <w:t>· 분석 대상 정보 6항목, Finding 목록표(이름·영향도·권고 수)</w:t>
            </w:r>
          </w:p>
          <w:p>
            <w:pPr>
              <w:spacing w:before="0" w:after="0"/>
            </w:pPr>
            <w:r>
              <w:rPr>
                <w:rFonts w:ascii="맑은 고딕" w:hAnsi="맑은 고딕" w:eastAsia="맑은 고딕" w:cs="맑은 고딕"/>
                <w:b w:val="0"/>
                <w:sz w:val="19"/>
              </w:rPr>
              <w:t>· Finding·Recommendation·Rationale·Symptom 각 1건 인용 설명과 뷰 직접 조회 결과</w:t>
            </w:r>
          </w:p>
          <w:p>
            <w:pPr>
              <w:spacing w:before="0" w:after="0"/>
            </w:pPr>
            <w:r>
              <w:rPr>
                <w:rFonts w:ascii="맑은 고딕" w:hAnsi="맑은 고딕" w:eastAsia="맑은 고딕" w:cs="맑은 고딕"/>
                <w:b w:val="0"/>
                <w:sz w:val="19"/>
              </w:rPr>
              <w:t>· 1위 Finding 영향도의 초 단위 환산, 권고별 이득 합산과 불일치 설명</w:t>
            </w:r>
          </w:p>
          <w:p>
            <w:pPr>
              <w:spacing w:before="0" w:after="0"/>
            </w:pPr>
            <w:r>
              <w:rPr>
                <w:rFonts w:ascii="맑은 고딕" w:hAnsi="맑은 고딕" w:eastAsia="맑은 고딕" w:cs="맑은 고딕"/>
                <w:b w:val="0"/>
                <w:sz w:val="19"/>
              </w:rPr>
              <w:t>· 채택할 권고 1건과 채택·제외 근거, 실행 전 확인 사항 2가지</w:t>
            </w:r>
          </w:p>
          <w:p>
            <w:pPr>
              <w:spacing w:before="0" w:after="0"/>
            </w:pPr>
            <w:r>
              <w:rPr>
                <w:rFonts w:ascii="맑은 고딕" w:hAnsi="맑은 고딕" w:eastAsia="맑은 고딕" w:cs="맑은 고딕"/>
                <w:b w:val="0"/>
                <w:sz w:val="19"/>
              </w:rPr>
              <w:t>· 애플리케이션 원인 Finding 지목과 오적용 시 문제</w:t>
            </w:r>
          </w:p>
          <w:p>
            <w:pPr>
              <w:spacing w:before="0" w:after="0"/>
            </w:pPr>
            <w:r>
              <w:rPr>
                <w:rFonts w:ascii="맑은 고딕" w:hAnsi="맑은 고딕" w:eastAsia="맑은 고딕" w:cs="맑은 고딕"/>
                <w:b w:val="0"/>
                <w:sz w:val="19"/>
              </w:rPr>
              <w:t>· 저부하 구간 ADDM 결과와 "Finding 없음"의 해석</w:t>
            </w:r>
          </w:p>
        </w:tc>
      </w:tr>
    </w:tbl>
    <w:p/>
    <w:p>
      <w:pPr>
        <w:spacing w:before="320" w:after="120"/>
      </w:pPr>
      <w:r>
        <w:rPr>
          <w:rFonts w:ascii="맑은 고딕" w:hAnsi="맑은 고딕" w:eastAsia="맑은 고딕" w:cs="맑은 고딕"/>
          <w:b/>
          <w:sz w:val="24"/>
        </w:rPr>
        <w:t>Section 4  [ASH로 짧은 구간 추적]</w:t>
      </w:r>
    </w:p>
    <w:p>
      <w:pPr>
        <w:spacing w:before="0" w:after="80"/>
      </w:pPr>
      <w:r>
        <w:rPr>
          <w:rFonts w:ascii="맑은 고딕" w:hAnsi="맑은 고딕" w:eastAsia="맑은 고딕" w:cs="맑은 고딕"/>
          <w:b w:val="0"/>
          <w:sz w:val="20"/>
        </w:rPr>
        <w:t>AWR은 스냅샷 사이의 평균을 보여 준다. 평균에 묻혀 사라지는 짧은 사건은 ASH로만 보인다. 이 절은 그 차이를 직접 만들어 확인하는 단계다.</w:t>
      </w:r>
    </w:p>
    <w:p>
      <w:pPr>
        <w:spacing w:before="200" w:after="60"/>
      </w:pPr>
      <w:r>
        <w:rPr>
          <w:rFonts w:ascii="맑은 고딕" w:hAnsi="맑은 고딕" w:eastAsia="맑은 고딕" w:cs="맑은 고딕"/>
          <w:b/>
          <w:sz w:val="21"/>
        </w:rPr>
        <w:t>11. ASH의 구조와 보존 범위를 확인하시오.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활성 세션 샘플을 담는 뷰의 이름과 샘플링 주기를 밝히고, 샘플링 대상이 되는 세션의 조건을 서술할 것</w:t>
      </w:r>
    </w:p>
    <w:p>
      <w:pPr>
        <w:spacing w:before="0" w:after="40"/>
        <w:ind w:left="403"/>
      </w:pPr>
      <w:r>
        <w:rPr>
          <w:rFonts w:ascii="맑은 고딕" w:hAnsi="맑은 고딕" w:eastAsia="맑은 고딕" w:cs="맑은 고딕"/>
          <w:b w:val="0"/>
          <w:sz w:val="20"/>
        </w:rPr>
        <w:t>- 현재 그 뷰에 들어 있는 샘플 행 수와, 가장 오래된 샘플·가장 최근 샘플의 시각을 조회로 확인할 것</w:t>
      </w:r>
    </w:p>
    <w:p>
      <w:pPr>
        <w:spacing w:before="0" w:after="40"/>
        <w:ind w:left="403"/>
      </w:pPr>
      <w:r>
        <w:rPr>
          <w:rFonts w:ascii="맑은 고딕" w:hAnsi="맑은 고딕" w:eastAsia="맑은 고딕" w:cs="맑은 고딕"/>
          <w:b w:val="0"/>
          <w:sz w:val="20"/>
        </w:rPr>
        <w:t>- 샘플이 메모리에서 사라진 뒤에도 남는 저장소의 이름을 밝히고, 같은 구간에 대해 두 곳의 행 수를 각각 세어 비교할 것. 두 값이 크게 다른 이유를 설명할 것</w:t>
      </w:r>
    </w:p>
    <w:p>
      <w:pPr>
        <w:spacing w:before="0" w:after="40"/>
        <w:ind w:left="403"/>
      </w:pPr>
      <w:r>
        <w:rPr>
          <w:rFonts w:ascii="맑은 고딕" w:hAnsi="맑은 고딕" w:eastAsia="맑은 고딕" w:cs="맑은 고딕"/>
          <w:b w:val="0"/>
          <w:sz w:val="20"/>
        </w:rPr>
        <w:t>- 메모리 버퍼가 가득 차면 어떤 일이 일어나는지 서술하고, 이 인스턴스에서 버퍼가 몇 분 분량을 담고 있는지 추정할 것. 추정에 쓴 계산을 밝힐 것</w:t>
      </w:r>
    </w:p>
    <w:p>
      <w:pPr>
        <w:spacing w:before="0" w:after="40"/>
        <w:ind w:left="403"/>
      </w:pPr>
      <w:r>
        <w:rPr>
          <w:rFonts w:ascii="맑은 고딕" w:hAnsi="맑은 고딕" w:eastAsia="맑은 고딕" w:cs="맑은 고딕"/>
          <w:b w:val="0"/>
          <w:sz w:val="20"/>
        </w:rPr>
        <w:t>- 고부하 구간과 저부하 구간에서 이 버퍼가 담는 시간 길이가 달라지는 이유를 설명할 것</w:t>
      </w:r>
    </w:p>
    <w:p>
      <w:pPr>
        <w:spacing w:before="0" w:after="40"/>
        <w:ind w:left="403"/>
      </w:pPr>
      <w:r>
        <w:rPr>
          <w:rFonts w:ascii="맑은 고딕" w:hAnsi="맑은 고딕" w:eastAsia="맑은 고딕" w:cs="맑은 고딕"/>
          <w:b w:val="0"/>
          <w:sz w:val="20"/>
        </w:rPr>
        <w:t>- 샘플에 포함되는 주요 열을 다섯 가지 이상 나열하고, 각각이 어떤 질문에 답하는지 한 줄로 쓸 것</w:t>
      </w:r>
    </w:p>
    <w:p>
      <w:pPr>
        <w:spacing w:before="200" w:after="60"/>
      </w:pPr>
      <w:r>
        <w:rPr>
          <w:rFonts w:ascii="맑은 고딕" w:hAnsi="맑은 고딕" w:eastAsia="맑은 고딕" w:cs="맑은 고딕"/>
          <w:b/>
          <w:sz w:val="21"/>
        </w:rPr>
        <w:t>12. 고부하 구간의 상위 세션·SQL·대기를 ASH로 도출하시오.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고부하 구간에 해당하는 시간 범위를 지정해 세션 상태별 샘플 분포를 산출할 것. CPU를 쓰고 있던 비율과 대기하고 있던 비율을 백분율로 제시할 것</w:t>
      </w:r>
    </w:p>
    <w:p>
      <w:pPr>
        <w:spacing w:before="0" w:after="40"/>
        <w:ind w:left="403"/>
      </w:pPr>
      <w:r>
        <w:rPr>
          <w:rFonts w:ascii="맑은 고딕" w:hAnsi="맑은 고딕" w:eastAsia="맑은 고딕" w:cs="맑은 고딕"/>
          <w:b w:val="0"/>
          <w:sz w:val="20"/>
        </w:rPr>
        <w:t>- 같은 구간의 상위 대기 이벤트를 샘플 수 기준으로 5개까지 도출하고, Section 2의 6번에서 얻은 AWR 순위와 나란히 놓아 대조할 것</w:t>
      </w:r>
    </w:p>
    <w:p>
      <w:pPr>
        <w:spacing w:before="0" w:after="40"/>
        <w:ind w:left="403"/>
      </w:pPr>
      <w:r>
        <w:rPr>
          <w:rFonts w:ascii="맑은 고딕" w:hAnsi="맑은 고딕" w:eastAsia="맑은 고딕" w:cs="맑은 고딕"/>
          <w:b w:val="0"/>
          <w:sz w:val="20"/>
        </w:rPr>
        <w:t>- 두 순위가 다르다면 그 이유를 설명할 것. 같다면 두 방식이 무엇을 각각 세는지 구분해 서술할 것</w:t>
      </w:r>
    </w:p>
    <w:p>
      <w:pPr>
        <w:spacing w:before="0" w:after="40"/>
        <w:ind w:left="403"/>
      </w:pPr>
      <w:r>
        <w:rPr>
          <w:rFonts w:ascii="맑은 고딕" w:hAnsi="맑은 고딕" w:eastAsia="맑은 고딕" w:cs="맑은 고딕"/>
          <w:b w:val="0"/>
          <w:sz w:val="20"/>
        </w:rPr>
        <w:t>- 같은 구간의 상위 SQL을 샘플 수 기준으로 도출하고, Section 2의 7번에서 얻은 경과 시간 1위 SQL과 일치하는지 확인할 것</w:t>
      </w:r>
    </w:p>
    <w:p>
      <w:pPr>
        <w:spacing w:before="0" w:after="40"/>
        <w:ind w:left="403"/>
      </w:pPr>
      <w:r>
        <w:rPr>
          <w:rFonts w:ascii="맑은 고딕" w:hAnsi="맑은 고딕" w:eastAsia="맑은 고딕" w:cs="맑은 고딕"/>
          <w:b w:val="0"/>
          <w:sz w:val="20"/>
        </w:rPr>
        <w:t>- 상위 SQL 하나를 골라, 그 SQL이 어떤 대기를 얼마나 겪었는지 시간순으로 재구성할 것</w:t>
      </w:r>
    </w:p>
    <w:p>
      <w:pPr>
        <w:spacing w:before="0" w:after="40"/>
        <w:ind w:left="403"/>
      </w:pPr>
      <w:r>
        <w:rPr>
          <w:rFonts w:ascii="맑은 고딕" w:hAnsi="맑은 고딕" w:eastAsia="맑은 고딕" w:cs="맑은 고딕"/>
          <w:b w:val="0"/>
          <w:sz w:val="20"/>
        </w:rPr>
        <w:t>- 세션 하나를 골라 그 세션이 구간 동안 무엇을 했는지 추적할 것 — 실행한 SQL, 대기한 이벤트, CPU와 대기의 비율</w:t>
      </w:r>
    </w:p>
    <w:p>
      <w:pPr>
        <w:spacing w:before="0" w:after="40"/>
        <w:ind w:left="403"/>
      </w:pPr>
      <w:r>
        <w:rPr>
          <w:rFonts w:ascii="맑은 고딕" w:hAnsi="맑은 고딕" w:eastAsia="맑은 고딕" w:cs="맑은 고딕"/>
          <w:b w:val="0"/>
          <w:sz w:val="20"/>
        </w:rPr>
        <w:t>- ASH 보고서를 파일로 생성할 것. 사용한 스크립트와 입력값(시작·종료 시각 지정 방식)을 기록하고, 보고서의 상위 섹션 이름을 나열할 것</w:t>
      </w:r>
    </w:p>
    <w:p>
      <w:pPr>
        <w:spacing w:before="200" w:after="60"/>
      </w:pPr>
      <w:r>
        <w:rPr>
          <w:rFonts w:ascii="맑은 고딕" w:hAnsi="맑은 고딕" w:eastAsia="맑은 고딕" w:cs="맑은 고딕"/>
          <w:b/>
          <w:sz w:val="21"/>
        </w:rPr>
        <w:t>13. AWR로는 보이지 않고 ASH로만 보이는 스파이크를 재현하시오.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- 5초 이내로 끝나는 짧은 경합을 의도적으로 만들 것. 어떤 방식으로 만들었는지 명령과 함께 기록할 것</w:t>
      </w:r>
    </w:p>
    <w:p>
      <w:pPr>
        <w:spacing w:before="0" w:after="40"/>
        <w:ind w:left="403"/>
      </w:pPr>
      <w:r>
        <w:rPr>
          <w:rFonts w:ascii="맑은 고딕" w:hAnsi="맑은 고딕" w:eastAsia="맑은 고딕" w:cs="맑은 고딕"/>
          <w:b w:val="0"/>
          <w:sz w:val="20"/>
        </w:rPr>
        <w:t>- 스파이크 전후를 감싸는 스냅샷 쌍을 만들고, 그 구간의 AWR 상위 대기 목록에서 이 경합이 몇 위에 나타나는지 확인할 것</w:t>
      </w:r>
    </w:p>
    <w:p>
      <w:pPr>
        <w:spacing w:before="0" w:after="40"/>
        <w:ind w:left="403"/>
      </w:pPr>
      <w:r>
        <w:rPr>
          <w:rFonts w:ascii="맑은 고딕" w:hAnsi="맑은 고딕" w:eastAsia="맑은 고딕" w:cs="맑은 고딕"/>
          <w:b w:val="0"/>
          <w:sz w:val="20"/>
        </w:rPr>
        <w:t>- 같은 구간을 ASH로 조회해 스파이크가 발생한 시각을 초 단위로 특정할 것</w:t>
      </w:r>
    </w:p>
    <w:p>
      <w:pPr>
        <w:spacing w:before="0" w:after="40"/>
        <w:ind w:left="403"/>
      </w:pPr>
      <w:r>
        <w:rPr>
          <w:rFonts w:ascii="맑은 고딕" w:hAnsi="맑은 고딕" w:eastAsia="맑은 고딕" w:cs="맑은 고딕"/>
          <w:b w:val="0"/>
          <w:sz w:val="20"/>
        </w:rPr>
        <w:t>- 두 결과를 대조해 "평균에 묻힌다"는 것이 구체적으로 무엇을 뜻하는지 수치로 설명할 것. 스파이크 시간과 구간 길이의 비를 계산에 포함할 것</w:t>
      </w:r>
    </w:p>
    <w:p>
      <w:pPr>
        <w:spacing w:before="0" w:after="40"/>
        <w:ind w:left="403"/>
      </w:pPr>
      <w:r>
        <w:rPr>
          <w:rFonts w:ascii="맑은 고딕" w:hAnsi="맑은 고딕" w:eastAsia="맑은 고딕" w:cs="맑은 고딕"/>
          <w:b w:val="0"/>
          <w:sz w:val="20"/>
        </w:rPr>
        <w:t>- 이 현상 때문에 실무에서 생기는 오판을 한 가지 서술하고, 그것을 막으려면 진단 절차를 어떻게 구성해야 하는지 쓸 것</w:t>
      </w:r>
    </w:p>
    <w:p>
      <w:pPr>
        <w:spacing w:before="0" w:after="40"/>
        <w:ind w:left="403"/>
      </w:pPr>
      <w:r>
        <w:rPr>
          <w:rFonts w:ascii="맑은 고딕" w:hAnsi="맑은 고딕" w:eastAsia="맑은 고딕" w:cs="맑은 고딕"/>
          <w:b w:val="0"/>
          <w:sz w:val="20"/>
        </w:rPr>
        <w:t>- 스냅샷 주기를 짧게 바꾸어 이 문제를 해결하려는 접근의 부작용을 두 가지 제시할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4 제출 항목</w:t>
            </w:r>
          </w:p>
          <w:p>
            <w:pPr>
              <w:spacing w:before="0" w:after="0"/>
            </w:pPr>
            <w:r>
              <w:rPr>
                <w:rFonts w:ascii="맑은 고딕" w:hAnsi="맑은 고딕" w:eastAsia="맑은 고딕" w:cs="맑은 고딕"/>
                <w:b w:val="0"/>
                <w:sz w:val="19"/>
              </w:rPr>
              <w:t>· ASH 뷰 이름·샘플링 주기·대상 조건, 현재 샘플 수와 시각 범위</w:t>
            </w:r>
          </w:p>
          <w:p>
            <w:pPr>
              <w:spacing w:before="0" w:after="0"/>
            </w:pPr>
            <w:r>
              <w:rPr>
                <w:rFonts w:ascii="맑은 고딕" w:hAnsi="맑은 고딕" w:eastAsia="맑은 고딕" w:cs="맑은 고딕"/>
                <w:b w:val="0"/>
                <w:sz w:val="19"/>
              </w:rPr>
              <w:t>· 메모리 버퍼와 영구 저장소의 같은 구간 행 수 비교와 차이 설명</w:t>
            </w:r>
          </w:p>
          <w:p>
            <w:pPr>
              <w:spacing w:before="0" w:after="0"/>
            </w:pPr>
            <w:r>
              <w:rPr>
                <w:rFonts w:ascii="맑은 고딕" w:hAnsi="맑은 고딕" w:eastAsia="맑은 고딕" w:cs="맑은 고딕"/>
                <w:b w:val="0"/>
                <w:sz w:val="19"/>
              </w:rPr>
              <w:t>· 버퍼 보존 시간 추정 계산</w:t>
            </w:r>
          </w:p>
          <w:p>
            <w:pPr>
              <w:spacing w:before="0" w:after="0"/>
            </w:pPr>
            <w:r>
              <w:rPr>
                <w:rFonts w:ascii="맑은 고딕" w:hAnsi="맑은 고딕" w:eastAsia="맑은 고딕" w:cs="맑은 고딕"/>
                <w:b w:val="0"/>
                <w:sz w:val="19"/>
              </w:rPr>
              <w:t>· 고부하 구간 CPU·대기 비율, ASH 상위 대기 5개와 AWR 순위 대조표</w:t>
            </w:r>
          </w:p>
          <w:p>
            <w:pPr>
              <w:spacing w:before="0" w:after="0"/>
            </w:pPr>
            <w:r>
              <w:rPr>
                <w:rFonts w:ascii="맑은 고딕" w:hAnsi="맑은 고딕" w:eastAsia="맑은 고딕" w:cs="맑은 고딕"/>
                <w:b w:val="0"/>
                <w:sz w:val="19"/>
              </w:rPr>
              <w:t>· ASH 상위 SQL과 AWR 1위 SQL 일치 여부, 세션 1개 추적 결과</w:t>
            </w:r>
          </w:p>
          <w:p>
            <w:pPr>
              <w:spacing w:before="0" w:after="0"/>
            </w:pPr>
            <w:r>
              <w:rPr>
                <w:rFonts w:ascii="맑은 고딕" w:hAnsi="맑은 고딕" w:eastAsia="맑은 고딕" w:cs="맑은 고딕"/>
                <w:b w:val="0"/>
                <w:sz w:val="19"/>
              </w:rPr>
              <w:t>· ASH 보고서 생성 명령·입력값·섹션 목록</w:t>
            </w:r>
          </w:p>
          <w:p>
            <w:pPr>
              <w:spacing w:before="0" w:after="0"/>
            </w:pPr>
            <w:r>
              <w:rPr>
                <w:rFonts w:ascii="맑은 고딕" w:hAnsi="맑은 고딕" w:eastAsia="맑은 고딕" w:cs="맑은 고딕"/>
                <w:b w:val="0"/>
                <w:sz w:val="19"/>
              </w:rPr>
              <w:t>· 스파이크 재현 명령, AWR에서의 순위, ASH에서 특정한 시각, 비율 계산</w:t>
            </w:r>
          </w:p>
        </w:tc>
      </w:tr>
    </w:tbl>
    <w:p/>
    <w:p>
      <w:pPr>
        <w:spacing w:before="320" w:after="120"/>
      </w:pPr>
      <w:r>
        <w:rPr>
          <w:rFonts w:ascii="맑은 고딕" w:hAnsi="맑은 고딕" w:eastAsia="맑은 고딕" w:cs="맑은 고딕"/>
          <w:b/>
          <w:sz w:val="24"/>
        </w:rPr>
        <w:t>Section 5  [기간 비교와 회귀 판정]</w:t>
      </w:r>
    </w:p>
    <w:p>
      <w:pPr>
        <w:spacing w:before="0" w:after="80"/>
      </w:pPr>
      <w:r>
        <w:rPr>
          <w:rFonts w:ascii="맑은 고딕" w:hAnsi="맑은 고딕" w:eastAsia="맑은 고딕" w:cs="맑은 고딕"/>
          <w:b w:val="0"/>
          <w:sz w:val="20"/>
        </w:rPr>
        <w:t>"어제는 괜찮았는데 오늘 느리다"는 신고에 답하려면 두 구간을 같은 기준으로 비교해야 한다. 이 절의 핵심은 느려진 것이 부하가 늘어서인지 처리가 나빠져서인지를 가르는 것이다. 이 둘을 구분하지 못하면 엉뚱한 곳을 고치게 된다.</w:t>
      </w:r>
    </w:p>
    <w:p>
      <w:pPr>
        <w:spacing w:before="200" w:after="60"/>
      </w:pPr>
      <w:r>
        <w:rPr>
          <w:rFonts w:ascii="맑은 고딕" w:hAnsi="맑은 고딕" w:eastAsia="맑은 고딕" w:cs="맑은 고딕"/>
          <w:b/>
          <w:sz w:val="21"/>
        </w:rPr>
        <w:t>14. 두 구간을 비교하는 보고서를 생성하고 Load Profile 차이를 판독하시오.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스냅샷 쌍 ①과 ②를 비교하는 보고서를 생성할 것. 사용한 스크립트 경로와 입력한 네 개의 스냅샷 번호를 기록할 것</w:t>
      </w:r>
    </w:p>
    <w:p>
      <w:pPr>
        <w:spacing w:before="0" w:after="40"/>
        <w:ind w:left="403"/>
      </w:pPr>
      <w:r>
        <w:rPr>
          <w:rFonts w:ascii="맑은 고딕" w:hAnsi="맑은 고딕" w:eastAsia="맑은 고딕" w:cs="맑은 고딕"/>
          <w:b w:val="0"/>
          <w:sz w:val="20"/>
        </w:rPr>
        <w:t>- 보고서가 두 구간을 어떤 형식으로 나란히 보여 주는지 설명하고, 차이를 나타내는 열이 어떻게 계산되는지 밝힐 것</w:t>
      </w:r>
    </w:p>
    <w:p>
      <w:pPr>
        <w:spacing w:before="0" w:after="40"/>
        <w:ind w:left="403"/>
      </w:pPr>
      <w:r>
        <w:rPr>
          <w:rFonts w:ascii="맑은 고딕" w:hAnsi="맑은 고딕" w:eastAsia="맑은 고딕" w:cs="맑은 고딕"/>
          <w:b w:val="0"/>
          <w:sz w:val="20"/>
        </w:rPr>
        <w:t>- 두 구간의 구간 길이와 DB Time, 평균 활성 세션을 표로 대조할 것. 구간 길이가 다를 때 비교가 성립하려면 무엇을 기준으로 정규화해야 하는지 쓸 것</w:t>
      </w:r>
    </w:p>
    <w:p>
      <w:pPr>
        <w:spacing w:before="0" w:after="40"/>
        <w:ind w:left="403"/>
      </w:pPr>
      <w:r>
        <w:rPr>
          <w:rFonts w:ascii="맑은 고딕" w:hAnsi="맑은 고딕" w:eastAsia="맑은 고딕" w:cs="맑은 고딕"/>
          <w:b w:val="0"/>
          <w:sz w:val="20"/>
        </w:rPr>
        <w:t>- Load Profile 항목 중 두 구간의 차이가 가장 큰 것 세 가지를 배수와 함께 제시할 것</w:t>
      </w:r>
    </w:p>
    <w:p>
      <w:pPr>
        <w:spacing w:before="0" w:after="40"/>
        <w:ind w:left="403"/>
      </w:pPr>
      <w:r>
        <w:rPr>
          <w:rFonts w:ascii="맑은 고딕" w:hAnsi="맑은 고딕" w:eastAsia="맑은 고딕" w:cs="맑은 고딕"/>
          <w:b w:val="0"/>
          <w:sz w:val="20"/>
        </w:rPr>
        <w:t>- 두 구간의 상위 대기 목록을 대조하고, 순위가 바뀐 항목을 지목할 것</w:t>
      </w:r>
    </w:p>
    <w:p>
      <w:pPr>
        <w:spacing w:before="0" w:after="40"/>
        <w:ind w:left="403"/>
      </w:pPr>
      <w:r>
        <w:rPr>
          <w:rFonts w:ascii="맑은 고딕" w:hAnsi="맑은 고딕" w:eastAsia="맑은 고딕" w:cs="맑은 고딕"/>
          <w:b w:val="0"/>
          <w:sz w:val="20"/>
        </w:rPr>
        <w:t>- 이 비교만으로 "성능이 나빠졌다"고 말할 수 있는지 판정하고, 그 판정에 필요한 추가 정보를 제시할 것</w:t>
      </w:r>
    </w:p>
    <w:p>
      <w:pPr>
        <w:spacing w:before="200" w:after="60"/>
      </w:pPr>
      <w:r>
        <w:rPr>
          <w:rFonts w:ascii="맑은 고딕" w:hAnsi="맑은 고딕" w:eastAsia="맑은 고딕" w:cs="맑은 고딕"/>
          <w:b/>
          <w:sz w:val="21"/>
        </w:rPr>
        <w:t>15. SQL 단위로 회귀를 탐지하시오.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두 구간 모두에 나타나는 SQL을 골라, 각 구간에서의 실행 횟수·총 경과 시간·실행당 경과 시간·실행당 논리 읽기를 표로 대조할 것</w:t>
      </w:r>
    </w:p>
    <w:p>
      <w:pPr>
        <w:spacing w:before="0" w:after="40"/>
        <w:ind w:left="403"/>
      </w:pPr>
      <w:r>
        <w:rPr>
          <w:rFonts w:ascii="맑은 고딕" w:hAnsi="맑은 고딕" w:eastAsia="맑은 고딕" w:cs="맑은 고딕"/>
          <w:b w:val="0"/>
          <w:sz w:val="20"/>
        </w:rPr>
        <w:t>- 실행당 값과 총량 값 중 회귀 판정에 써야 하는 쪽을 정하고 근거를 밝힐 것</w:t>
      </w:r>
    </w:p>
    <w:p>
      <w:pPr>
        <w:spacing w:before="0" w:after="40"/>
        <w:ind w:left="403"/>
      </w:pPr>
      <w:r>
        <w:rPr>
          <w:rFonts w:ascii="맑은 고딕" w:hAnsi="맑은 고딕" w:eastAsia="맑은 고딕" w:cs="맑은 고딕"/>
          <w:b w:val="0"/>
          <w:sz w:val="20"/>
        </w:rPr>
        <w:t>- 두 구간에서 같은 SQL의 실행 계획이 같은지 확인할 것. 계획을 식별하는 값의 이름을 밝히고 실제 값을 제시할 것</w:t>
      </w:r>
    </w:p>
    <w:p>
      <w:pPr>
        <w:spacing w:before="0" w:after="40"/>
        <w:ind w:left="403"/>
      </w:pPr>
      <w:r>
        <w:rPr>
          <w:rFonts w:ascii="맑은 고딕" w:hAnsi="맑은 고딕" w:eastAsia="맑은 고딕" w:cs="맑은 고딕"/>
          <w:b w:val="0"/>
          <w:sz w:val="20"/>
        </w:rPr>
        <w:t>- 실행 계획이 바뀐 SQL이 있다면 언제 바뀌었는지 확인하고, 계획이 바뀌는 원인 세 가지를 제시할 것. 바뀐 SQL이 없다면 "없음"을 조회 결과로 증명하고 계획 변경 원인 세 가지는 그대로 제시할 것</w:t>
      </w:r>
    </w:p>
    <w:p>
      <w:pPr>
        <w:spacing w:before="0" w:after="40"/>
        <w:ind w:left="403"/>
      </w:pPr>
      <w:r>
        <w:rPr>
          <w:rFonts w:ascii="맑은 고딕" w:hAnsi="맑은 고딕" w:eastAsia="맑은 고딕" w:cs="맑은 고딕"/>
          <w:b w:val="0"/>
          <w:sz w:val="20"/>
        </w:rPr>
        <w:t>- 실행당 경과 시간이 늘었는데 실행당 논리 읽기는 그대로인 SQL이 있다면 무엇을 의심해야 하는지 서술할 것</w:t>
      </w:r>
    </w:p>
    <w:p>
      <w:pPr>
        <w:spacing w:before="0" w:after="40"/>
        <w:ind w:left="403"/>
      </w:pPr>
      <w:r>
        <w:rPr>
          <w:rFonts w:ascii="맑은 고딕" w:hAnsi="맑은 고딕" w:eastAsia="맑은 고딕" w:cs="맑은 고딕"/>
          <w:b w:val="0"/>
          <w:sz w:val="20"/>
        </w:rPr>
        <w:t>- 이 구간에서 회귀가 발생했는지 판정할 것. 발생하지 않았다면 그것도 근거와 함께 판정으로 인정한다</w:t>
      </w:r>
    </w:p>
    <w:p>
      <w:pPr>
        <w:spacing w:before="0" w:after="40"/>
        <w:ind w:left="403"/>
      </w:pPr>
      <w:r>
        <w:rPr>
          <w:rFonts w:ascii="맑은 고딕" w:hAnsi="맑은 고딕" w:eastAsia="맑은 고딕" w:cs="맑은 고딕"/>
          <w:b w:val="0"/>
          <w:sz w:val="20"/>
        </w:rPr>
        <w:t>- 회귀 탐지를 정기 점검으로 만들려면 무엇을 어떤 주기로 저장해야 하는지 제시할 것</w:t>
      </w:r>
    </w:p>
    <w:p>
      <w:pPr>
        <w:spacing w:before="200" w:after="60"/>
      </w:pPr>
      <w:r>
        <w:rPr>
          <w:rFonts w:ascii="맑은 고딕" w:hAnsi="맑은 고딕" w:eastAsia="맑은 고딕" w:cs="맑은 고딕"/>
          <w:b/>
          <w:sz w:val="21"/>
        </w:rPr>
        <w:t>16. 부하 증가인지 성능 저하인지 판정하고 환경을 정리하시오.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두 구간의 처리량 지표(초당 트랜잭션·초당 실행 횟수·초당 논리 읽기)와 효율 지표(트랜잭션당 경과 시간·실행당 논리 읽기)를 각각 대조할 것</w:t>
      </w:r>
    </w:p>
    <w:p>
      <w:pPr>
        <w:spacing w:before="0" w:after="40"/>
        <w:ind w:left="403"/>
      </w:pPr>
      <w:r>
        <w:rPr>
          <w:rFonts w:ascii="맑은 고딕" w:hAnsi="맑은 고딕" w:eastAsia="맑은 고딕" w:cs="맑은 고딕"/>
          <w:b w:val="0"/>
          <w:sz w:val="20"/>
        </w:rPr>
        <w:t>- 두 지표군이 어떻게 움직였는지에 따라 부하 증가·성능 저하·둘 다를 구분하는 판정표를 만들 것. 네 가지 경우를 모두 포함할 것</w:t>
      </w:r>
    </w:p>
    <w:p>
      <w:pPr>
        <w:spacing w:before="0" w:after="40"/>
        <w:ind w:left="403"/>
      </w:pPr>
      <w:r>
        <w:rPr>
          <w:rFonts w:ascii="맑은 고딕" w:hAnsi="맑은 고딕" w:eastAsia="맑은 고딕" w:cs="맑은 고딕"/>
          <w:b w:val="0"/>
          <w:sz w:val="20"/>
        </w:rPr>
        <w:t>- 이번 비교가 그중 어느 경우인지 판정하고, 판정에 쓴 수치를 밝힐 것</w:t>
      </w:r>
    </w:p>
    <w:p>
      <w:pPr>
        <w:spacing w:before="0" w:after="40"/>
        <w:ind w:left="403"/>
      </w:pPr>
      <w:r>
        <w:rPr>
          <w:rFonts w:ascii="맑은 고딕" w:hAnsi="맑은 고딕" w:eastAsia="맑은 고딕" w:cs="맑은 고딕"/>
          <w:b w:val="0"/>
          <w:sz w:val="20"/>
        </w:rPr>
        <w:t>- 이 판정이 잘못되면 어떤 조치를 하게 되는지, 그 조치가 왜 효과가 없는지 서술할 것</w:t>
      </w:r>
    </w:p>
    <w:p>
      <w:pPr>
        <w:spacing w:before="0" w:after="40"/>
        <w:ind w:left="403"/>
      </w:pPr>
      <w:r>
        <w:rPr>
          <w:rFonts w:ascii="맑은 고딕" w:hAnsi="맑은 고딕" w:eastAsia="맑은 고딕" w:cs="맑은 고딕"/>
          <w:b w:val="0"/>
          <w:sz w:val="20"/>
        </w:rPr>
        <w:t>- Section 1~5에서 내린 판정을 한 장으로 요약할 것 — 구간 정보, 병목, ADDM 권고, ASH로 확인한 사실, 회귀 여부, 다음 행동</w:t>
      </w:r>
    </w:p>
    <w:p>
      <w:pPr>
        <w:spacing w:before="0" w:after="40"/>
        <w:ind w:left="403"/>
      </w:pPr>
      <w:r>
        <w:rPr>
          <w:rFonts w:ascii="맑은 고딕" w:hAnsi="맑은 고딕" w:eastAsia="맑은 고딕" w:cs="맑은 고딕"/>
          <w:b w:val="0"/>
          <w:sz w:val="20"/>
        </w:rPr>
        <w:t>- 시험 종료 전 정리를 수행할 것 — 생성한 베이스라인 삭제, 생성한 ADDM 태스크 삭제, 부하가 만든 _WL 복제 테이블 삭제. 각각 삭제 후 남은 개수를 조회로 확인해 제시할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5 제출 항목</w:t>
            </w:r>
          </w:p>
          <w:p>
            <w:pPr>
              <w:spacing w:before="0" w:after="0"/>
            </w:pPr>
            <w:r>
              <w:rPr>
                <w:rFonts w:ascii="맑은 고딕" w:hAnsi="맑은 고딕" w:eastAsia="맑은 고딕" w:cs="맑은 고딕"/>
                <w:b w:val="0"/>
                <w:sz w:val="19"/>
              </w:rPr>
              <w:t>· 비교 보고서 생성 명령과 입력 스냅샷 4개</w:t>
            </w:r>
          </w:p>
          <w:p>
            <w:pPr>
              <w:spacing w:before="0" w:after="0"/>
            </w:pPr>
            <w:r>
              <w:rPr>
                <w:rFonts w:ascii="맑은 고딕" w:hAnsi="맑은 고딕" w:eastAsia="맑은 고딕" w:cs="맑은 고딕"/>
                <w:b w:val="0"/>
                <w:sz w:val="19"/>
              </w:rPr>
              <w:t>· 두 구간 길이·DB Time·평균 활성 세션 대조표와 정규화 기준</w:t>
            </w:r>
          </w:p>
          <w:p>
            <w:pPr>
              <w:spacing w:before="0" w:after="0"/>
            </w:pPr>
            <w:r>
              <w:rPr>
                <w:rFonts w:ascii="맑은 고딕" w:hAnsi="맑은 고딕" w:eastAsia="맑은 고딕" w:cs="맑은 고딕"/>
                <w:b w:val="0"/>
                <w:sz w:val="19"/>
              </w:rPr>
              <w:t>· 차이가 큰 Load Profile 항목 3개와 배수, 상위 대기 순위 변동</w:t>
            </w:r>
          </w:p>
          <w:p>
            <w:pPr>
              <w:spacing w:before="0" w:after="0"/>
            </w:pPr>
            <w:r>
              <w:rPr>
                <w:rFonts w:ascii="맑은 고딕" w:hAnsi="맑은 고딕" w:eastAsia="맑은 고딕" w:cs="맑은 고딕"/>
                <w:b w:val="0"/>
                <w:sz w:val="19"/>
              </w:rPr>
              <w:t>· SQL 단위 대조표(실행 횟수·총량·실행당 값)와 실행 계획 식별값</w:t>
            </w:r>
          </w:p>
          <w:p>
            <w:pPr>
              <w:spacing w:before="0" w:after="0"/>
            </w:pPr>
            <w:r>
              <w:rPr>
                <w:rFonts w:ascii="맑은 고딕" w:hAnsi="맑은 고딕" w:eastAsia="맑은 고딕" w:cs="맑은 고딕"/>
                <w:b w:val="0"/>
                <w:sz w:val="19"/>
              </w:rPr>
              <w:t>· 부하 증가·성능 저하 판정표 4경우와 이번 사례의 판정</w:t>
            </w:r>
          </w:p>
          <w:p>
            <w:pPr>
              <w:spacing w:before="0" w:after="0"/>
            </w:pPr>
            <w:r>
              <w:rPr>
                <w:rFonts w:ascii="맑은 고딕" w:hAnsi="맑은 고딕" w:eastAsia="맑은 고딕" w:cs="맑은 고딕"/>
                <w:b w:val="0"/>
                <w:sz w:val="19"/>
              </w:rPr>
              <w:t>· 전체 판정 요약 한 장</w:t>
            </w:r>
          </w:p>
          <w:p>
            <w:pPr>
              <w:spacing w:before="0" w:after="0"/>
            </w:pPr>
            <w:r>
              <w:rPr>
                <w:rFonts w:ascii="맑은 고딕" w:hAnsi="맑은 고딕" w:eastAsia="맑은 고딕" w:cs="맑은 고딕"/>
                <w:b w:val="0"/>
                <w:sz w:val="19"/>
              </w:rPr>
              <w:t>· 정리 확인 조회 3종(베이스라인·ADDM 태스크·복제 테이블)</w:t>
            </w:r>
          </w:p>
        </w:tc>
      </w:tr>
    </w:tbl>
    <w:p/>
    <w:p>
      <w:pPr>
        <w:spacing w:before="320" w:after="120"/>
      </w:pPr>
      <w:r>
        <w:rPr>
          <w:rFonts w:ascii="맑은 고딕" w:hAnsi="맑은 고딕" w:eastAsia="맑은 고딕" w:cs="맑은 고딕"/>
          <w:b/>
          <w:sz w:val="24"/>
        </w:rPr>
        <w:t>제출 항목과 채점 기준</w:t>
      </w:r>
    </w:p>
    <w:p>
      <w:pPr>
        <w:spacing w:before="0" w:after="80"/>
      </w:pPr>
      <w:r>
        <w:rPr>
          <w:rFonts w:ascii="맑은 고딕" w:hAnsi="맑은 고딕" w:eastAsia="맑은 고딕" w:cs="맑은 고딕"/>
          <w:b w:val="0"/>
          <w:sz w:val="20"/>
        </w:rPr>
        <w:t>과제별 제출 항목을 하나의 문서로 묶어 제출한다. 보고서는 전문을 붙이지 말고 판정에 사용한 부분만 인용하되, 인용한 줄과 판정 문장이 짝을 이루도록 작성한다. 오류 재현을 지시한 과제는 오류 번호와 메시지 전문을 포함해야 인정한다.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구분</w:t>
            </w:r>
          </w:p>
        </w:tc>
        <w:tc>
          <w:tcPr>
            <w:tcW w:type="dxa" w:w="4536"/>
          </w:tcPr>
          <w:p>
            <w:pPr>
              <w:spacing w:before="0" w:after="0"/>
            </w:pPr>
            <w:r/>
            <w:r>
              <w:rPr>
                <w:rFonts w:ascii="맑은 고딕" w:hAnsi="맑은 고딕" w:eastAsia="맑은 고딕" w:cs="맑은 고딕"/>
                <w:b/>
                <w:sz w:val="19"/>
              </w:rPr>
              <w:t>기준</w:t>
            </w:r>
          </w:p>
        </w:tc>
      </w:tr>
      <w:tr>
        <w:tc>
          <w:tcPr>
            <w:tcW w:type="dxa" w:w="4536"/>
          </w:tcPr>
          <w:p>
            <w:pPr>
              <w:spacing w:before="0" w:after="0"/>
            </w:pPr>
            <w:r/>
            <w:r>
              <w:rPr>
                <w:rFonts w:ascii="맑은 고딕" w:hAnsi="맑은 고딕" w:eastAsia="맑은 고딕" w:cs="맑은 고딕"/>
                <w:b w:val="0"/>
                <w:sz w:val="19"/>
              </w:rPr>
              <w:t>공통 감점</w:t>
            </w:r>
          </w:p>
        </w:tc>
        <w:tc>
          <w:tcPr>
            <w:tcW w:type="dxa" w:w="4536"/>
          </w:tcPr>
          <w:p>
            <w:pPr>
              <w:spacing w:before="0" w:after="0"/>
            </w:pPr>
            <w:r/>
            <w:r>
              <w:rPr>
                <w:rFonts w:ascii="맑은 고딕" w:hAnsi="맑은 고딕" w:eastAsia="맑은 고딕" w:cs="맑은 고딕"/>
                <w:b w:val="0"/>
                <w:sz w:val="19"/>
              </w:rPr>
              <w:t>보고서를 인용하지 않고 결론만 쓴 경우 해당 과제 배점의 50%</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보고서 전문을 붙여 넣고 판정 문장이 없는 경우 해당 과제 배점의 50%</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오류 재현을 지시한 과제(1·2·8번)에서 오류 번호를 기록하지 않은 경우 과제당 2점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스냅샷 쌍 ①·②의 번호와 시각을 명시하지 않은 경우 Section 1에서 3점</w:t>
            </w:r>
          </w:p>
        </w:tc>
      </w:tr>
      <w:tr>
        <w:tc>
          <w:tcPr>
            <w:tcW w:type="dxa" w:w="4536"/>
          </w:tcPr>
          <w:p>
            <w:pPr>
              <w:spacing w:before="0" w:after="0"/>
            </w:pPr>
            <w:r/>
            <w:r>
              <w:rPr>
                <w:rFonts w:ascii="맑은 고딕" w:hAnsi="맑은 고딕" w:eastAsia="맑은 고딕" w:cs="맑은 고딕"/>
                <w:b w:val="0"/>
                <w:sz w:val="19"/>
              </w:rPr>
              <w:t>치명적 감점</w:t>
            </w:r>
          </w:p>
        </w:tc>
        <w:tc>
          <w:tcPr>
            <w:tcW w:type="dxa" w:w="4536"/>
          </w:tcPr>
          <w:p>
            <w:pPr>
              <w:spacing w:before="0" w:after="0"/>
            </w:pPr>
            <w:r/>
            <w:r>
              <w:rPr>
                <w:rFonts w:ascii="맑은 고딕" w:hAnsi="맑은 고딕" w:eastAsia="맑은 고딕" w:cs="맑은 고딕"/>
                <w:b w:val="0"/>
                <w:sz w:val="19"/>
              </w:rPr>
              <w:t>원본 7개 테이블에 DML 또는 DDL을 수행한 경우 시험 전체 0점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16번의 정리를 수행하지 않은 경우 총점에서 10점</w:t>
            </w:r>
          </w:p>
        </w:tc>
      </w:tr>
      <w:tr>
        <w:tc>
          <w:tcPr>
            <w:tcW w:type="dxa" w:w="4536"/>
          </w:tcPr>
          <w:p>
            <w:pPr>
              <w:spacing w:before="0" w:after="0"/>
            </w:pPr>
            <w:r/>
            <w:r>
              <w:rPr>
                <w:rFonts w:ascii="맑은 고딕" w:hAnsi="맑은 고딕" w:eastAsia="맑은 고딕" w:cs="맑은 고딕"/>
                <w:b w:val="0"/>
                <w:sz w:val="19"/>
              </w:rPr>
              <w:t>가점 없음</w:t>
            </w:r>
          </w:p>
        </w:tc>
        <w:tc>
          <w:tcPr>
            <w:tcW w:type="dxa" w:w="4536"/>
          </w:tcPr>
          <w:p>
            <w:pPr>
              <w:spacing w:before="0" w:after="0"/>
            </w:pPr>
            <w:r/>
            <w:r>
              <w:rPr>
                <w:rFonts w:ascii="맑은 고딕" w:hAnsi="맑은 고딕" w:eastAsia="맑은 고딕" w:cs="맑은 고딕"/>
                <w:b w:val="0"/>
                <w:sz w:val="19"/>
              </w:rPr>
              <w:t>지시하지 않은 추가 분석은 채점하지 않는다. 다만 삭제하지 않은 베이스라인·태스크는 감점 대상이다</w:t>
            </w:r>
          </w:p>
        </w:tc>
      </w:tr>
      <w:tr>
        <w:tc>
          <w:tcPr>
            <w:tcW w:type="dxa" w:w="4536"/>
          </w:tcPr>
          <w:p>
            <w:pPr>
              <w:spacing w:before="0" w:after="0"/>
            </w:pPr>
            <w:r/>
            <w:r>
              <w:rPr>
                <w:rFonts w:ascii="맑은 고딕" w:hAnsi="맑은 고딕" w:eastAsia="맑은 고딕" w:cs="맑은 고딕"/>
                <w:b w:val="0"/>
                <w:sz w:val="19"/>
              </w:rPr>
              <w:t>통과 기준</w:t>
            </w:r>
          </w:p>
        </w:tc>
        <w:tc>
          <w:tcPr>
            <w:tcW w:type="dxa" w:w="4536"/>
          </w:tcPr>
          <w:p>
            <w:pPr>
              <w:spacing w:before="0" w:after="0"/>
            </w:pPr>
            <w:r/>
            <w:r>
              <w:rPr>
                <w:rFonts w:ascii="맑은 고딕" w:hAnsi="맑은 고딕" w:eastAsia="맑은 고딕" w:cs="맑은 고딕"/>
                <w:b w:val="0"/>
                <w:sz w:val="19"/>
              </w:rPr>
              <w:t>100점 만점에 70점 이상. Section 2에서 12점 미만이면 총점과 무관하게 불합격</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s>
      <w:pStyle w:val="Footer"/>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072"/>
      </w:tabs>
      <w:pStyle w:val="Header"/>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AWR / ADDM / ASH Interpretation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