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Optimizer Statistics &amp; Advisor Framework</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DBMS_STATS / Statistics Preferences / METHOD_OPT / STALE_PERCENT / Histogram / Frequency·Hybrid / Extended Statistics / Column Group / Expression Statistics / System Statistics / Automated Maintenance Task / Maintenance Window / Optimizer Statistics Advisor / SQL Tuning Advisor / SQL Profile / SQL Access Advisor / SQL Performance Analyzer / SQL Plan Directive / Adaptive Plan</w:t>
      </w:r>
    </w:p>
    <w:p>
      <w:pPr>
        <w:spacing w:before="0" w:after="80"/>
      </w:pPr>
      <w:r>
        <w:rPr>
          <w:rFonts w:ascii="맑은 고딕" w:hAnsi="맑은 고딕" w:eastAsia="맑은 고딕" w:cs="맑은 고딕"/>
          <w:b w:val="0"/>
          <w:sz w:val="20"/>
        </w:rPr>
        <w:t>이 시험은 성능 튜닝 과정 7장과 15장에서 다룬 옵티마이저 통계 관리와 어드바이저 프레임워크를 하나의 연속된 시나리오로 묶은 것이다. 통계가 실행 계획을 만들고, 어드바이저가 그 계획을 근거로 권고를 낸다. 따라서 통계를 이해하지 못한 채 어드바이저 권고를 읽으면 근거 없이 채택하게 된다. 이 시험의 채점 기준은 권고를 실행했는가가 아니라, 채택하지 않기로 한 권고에 대해 근거를 댈 수 있는가다.</w:t>
      </w:r>
    </w:p>
    <w:p>
      <w:pPr>
        <w:spacing w:before="0" w:after="80"/>
      </w:pPr>
      <w:r>
        <w:rPr>
          <w:rFonts w:ascii="맑은 고딕" w:hAnsi="맑은 고딕" w:eastAsia="맑은 고딕" w:cs="맑은 고딕"/>
          <w:b w:val="0"/>
          <w:sz w:val="20"/>
        </w:rPr>
        <w:t>모든 과제는 수행 명령과 함께 판정 근거를 요구한다. 어드바이저 보고서를 인용할 때는 판정에 사용한 부분만 옮기고 그 옆에 판정 문장을 붙인다. 보고서 전문만 붙여 넣은 답안은 배점의 절반만 인정한다. 실행 계획을 제시하도록 지시한 과제는 비용(Cost)과 접근 경로를 반드시 포함해야 한다.</w:t>
      </w:r>
    </w:p>
    <w:p>
      <w:pPr>
        <w:spacing w:before="0" w:after="80"/>
      </w:pPr>
      <w:r>
        <w:rPr>
          <w:rFonts w:ascii="맑은 고딕" w:hAnsi="맑은 고딕" w:eastAsia="맑은 고딕" w:cs="맑은 고딕"/>
          <w:b w:val="0"/>
          <w:sz w:val="20"/>
        </w:rPr>
        <w:t>이 시험에서 SQL Tuning Advisor와 SQL Profile 관련 기능은 Tuning Pack 라이선스가 필요하다. 실습 환경은 라이선스를 보유한 상태로 구성되어 있으며, 해당 과제에는 라이선스 없이 같은 판단에 도달하는 경로를 요구하는 세부 조건이 포함되어 있다.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데이터베이스</w:t>
            </w:r>
          </w:p>
        </w:tc>
        <w:tc>
          <w:tcPr>
            <w:tcW w:type="dxa" w:w="4536"/>
          </w:tcPr>
          <w:p>
            <w:pPr>
              <w:spacing w:before="0" w:after="0"/>
            </w:pPr>
            <w:r/>
            <w:r>
              <w:rPr>
                <w:rFonts w:ascii="맑은 고딕" w:hAnsi="맑은 고딕" w:eastAsia="맑은 고딕" w:cs="맑은 고딕"/>
                <w:b w:val="0"/>
                <w:sz w:val="19"/>
              </w:rPr>
              <w:t>Oracle Database 19c Enterprise Edition (19.3.0), non-CDB</w:t>
            </w:r>
          </w:p>
        </w:tc>
      </w:tr>
      <w:tr>
        <w:tc>
          <w:tcPr>
            <w:tcW w:type="dxa" w:w="4536"/>
          </w:tcPr>
          <w:p>
            <w:pPr>
              <w:spacing w:before="0" w:after="0"/>
            </w:pPr>
            <w:r/>
            <w:r>
              <w:rPr>
                <w:rFonts w:ascii="맑은 고딕" w:hAnsi="맑은 고딕" w:eastAsia="맑은 고딕" w:cs="맑은 고딕"/>
                <w:b w:val="0"/>
                <w:sz w:val="19"/>
              </w:rPr>
              <w:t>대상 DB / SID</w:t>
            </w:r>
          </w:p>
        </w:tc>
        <w:tc>
          <w:tcPr>
            <w:tcW w:type="dxa" w:w="4536"/>
          </w:tcPr>
          <w:p>
            <w:pPr>
              <w:spacing w:before="0" w:after="0"/>
            </w:pPr>
            <w:r/>
            <w:r>
              <w:rPr>
                <w:rFonts w:ascii="맑은 고딕" w:hAnsi="맑은 고딕" w:eastAsia="맑은 고딕" w:cs="맑은 고딕"/>
                <w:b w:val="0"/>
                <w:sz w:val="19"/>
              </w:rPr>
              <w:t>ORCL / orcl, CPU_COUNT 8</w:t>
            </w:r>
          </w:p>
        </w:tc>
      </w:tr>
      <w:tr>
        <w:tc>
          <w:tcPr>
            <w:tcW w:type="dxa" w:w="4536"/>
          </w:tcPr>
          <w:p>
            <w:pPr>
              <w:spacing w:before="0" w:after="0"/>
            </w:pPr>
            <w:r/>
            <w:r>
              <w:rPr>
                <w:rFonts w:ascii="맑은 고딕" w:hAnsi="맑은 고딕" w:eastAsia="맑은 고딕" w:cs="맑은 고딕"/>
                <w:b w:val="0"/>
                <w:sz w:val="19"/>
              </w:rPr>
              <w:t>진단 접속</w:t>
            </w:r>
          </w:p>
        </w:tc>
        <w:tc>
          <w:tcPr>
            <w:tcW w:type="dxa" w:w="4536"/>
          </w:tcPr>
          <w:p>
            <w:pPr>
              <w:spacing w:before="0" w:after="0"/>
            </w:pPr>
            <w:r/>
            <w:r>
              <w:rPr>
                <w:rFonts w:ascii="맑은 고딕" w:hAnsi="맑은 고딕" w:eastAsia="맑은 고딕" w:cs="맑은 고딕"/>
                <w:b w:val="0"/>
                <w:sz w:val="19"/>
              </w:rPr>
              <w:t>sqlplus / as sysdba  (프롬프트 SYS@orcl&gt;)</w:t>
            </w:r>
          </w:p>
        </w:tc>
      </w:tr>
      <w:tr>
        <w:tc>
          <w:tcPr>
            <w:tcW w:type="dxa" w:w="4536"/>
          </w:tcPr>
          <w:p>
            <w:pPr>
              <w:spacing w:before="0" w:after="0"/>
            </w:pPr>
            <w:r/>
            <w:r>
              <w:rPr>
                <w:rFonts w:ascii="맑은 고딕" w:hAnsi="맑은 고딕" w:eastAsia="맑은 고딕" w:cs="맑은 고딕"/>
                <w:b w:val="0"/>
                <w:sz w:val="19"/>
              </w:rPr>
              <w:t>업무 접속</w:t>
            </w:r>
          </w:p>
        </w:tc>
        <w:tc>
          <w:tcPr>
            <w:tcW w:type="dxa" w:w="4536"/>
          </w:tcPr>
          <w:p>
            <w:pPr>
              <w:spacing w:before="0" w:after="0"/>
            </w:pPr>
            <w:r/>
            <w:r>
              <w:rPr>
                <w:rFonts w:ascii="맑은 고딕" w:hAnsi="맑은 고딕" w:eastAsia="맑은 고딕" w:cs="맑은 고딕"/>
                <w:b w:val="0"/>
                <w:sz w:val="19"/>
              </w:rPr>
              <w:t>sqlplus sqlt/sqlt@orcl  (프롬프트 SQLT@orcl&gt;)</w:t>
            </w:r>
          </w:p>
        </w:tc>
      </w:tr>
      <w:tr>
        <w:tc>
          <w:tcPr>
            <w:tcW w:type="dxa" w:w="4536"/>
          </w:tcPr>
          <w:p>
            <w:pPr>
              <w:spacing w:before="0" w:after="0"/>
            </w:pPr>
            <w:r/>
            <w:r>
              <w:rPr>
                <w:rFonts w:ascii="맑은 고딕" w:hAnsi="맑은 고딕" w:eastAsia="맑은 고딕" w:cs="맑은 고딕"/>
                <w:b w:val="0"/>
                <w:sz w:val="19"/>
              </w:rPr>
              <w:t>실습 스키마</w:t>
            </w:r>
          </w:p>
        </w:tc>
        <w:tc>
          <w:tcPr>
            <w:tcW w:type="dxa" w:w="4536"/>
          </w:tcPr>
          <w:p>
            <w:pPr>
              <w:spacing w:before="0" w:after="0"/>
            </w:pPr>
            <w:r/>
            <w:r>
              <w:rPr>
                <w:rFonts w:ascii="맑은 고딕" w:hAnsi="맑은 고딕" w:eastAsia="맑은 고딕" w:cs="맑은 고딕"/>
                <w:b w:val="0"/>
                <w:sz w:val="19"/>
              </w:rPr>
              <w:t>SQLT — CLAIM_DETAILS 899,894 / REVIEW_LOG 500,000 / DISEASES 399,551 / MEDICAL_CLAIMS 300,000 / PATIENTS 50,000 / DRUG_MASTER 10,000 / HOSPITALS 1,000</w:t>
            </w:r>
          </w:p>
        </w:tc>
      </w:tr>
      <w:tr>
        <w:tc>
          <w:tcPr>
            <w:tcW w:type="dxa" w:w="4536"/>
          </w:tcPr>
          <w:p>
            <w:pPr>
              <w:spacing w:before="0" w:after="0"/>
            </w:pPr>
            <w:r/>
            <w:r>
              <w:rPr>
                <w:rFonts w:ascii="맑은 고딕" w:hAnsi="맑은 고딕" w:eastAsia="맑은 고딕" w:cs="맑은 고딕"/>
                <w:b w:val="0"/>
                <w:sz w:val="19"/>
              </w:rPr>
              <w:t>인덱스 상태</w:t>
            </w:r>
          </w:p>
        </w:tc>
        <w:tc>
          <w:tcPr>
            <w:tcW w:type="dxa" w:w="4536"/>
          </w:tcPr>
          <w:p>
            <w:pPr>
              <w:spacing w:before="0" w:after="0"/>
            </w:pPr>
            <w:r/>
            <w:r>
              <w:rPr>
                <w:rFonts w:ascii="맑은 고딕" w:hAnsi="맑은 고딕" w:eastAsia="맑은 고딕" w:cs="맑은 고딕"/>
                <w:b w:val="0"/>
                <w:sz w:val="19"/>
              </w:rPr>
              <w:t>각 테이블에 PK 인덱스만 존재한다. 외래 키 컬럼에는 인덱스가 없다 (의도된 Before 상태)</w:t>
            </w:r>
          </w:p>
        </w:tc>
      </w:tr>
      <w:tr>
        <w:tc>
          <w:tcPr>
            <w:tcW w:type="dxa" w:w="4536"/>
          </w:tcPr>
          <w:p>
            <w:pPr>
              <w:spacing w:before="0" w:after="0"/>
            </w:pPr>
            <w:r/>
            <w:r>
              <w:rPr>
                <w:rFonts w:ascii="맑은 고딕" w:hAnsi="맑은 고딕" w:eastAsia="맑은 고딕" w:cs="맑은 고딕"/>
                <w:b w:val="0"/>
                <w:sz w:val="19"/>
              </w:rPr>
              <w:t>통계 상태</w:t>
            </w:r>
          </w:p>
        </w:tc>
        <w:tc>
          <w:tcPr>
            <w:tcW w:type="dxa" w:w="4536"/>
          </w:tcPr>
          <w:p>
            <w:pPr>
              <w:spacing w:before="0" w:after="0"/>
            </w:pPr>
            <w:r/>
            <w:r>
              <w:rPr>
                <w:rFonts w:ascii="맑은 고딕" w:hAnsi="맑은 고딕" w:eastAsia="맑은 고딕" w:cs="맑은 고딕"/>
                <w:b w:val="0"/>
                <w:sz w:val="19"/>
              </w:rPr>
              <w:t>전 테이블 통계 수집 완료, STALE_STATS = NO</w:t>
            </w:r>
          </w:p>
        </w:tc>
      </w:tr>
      <w:tr>
        <w:tc>
          <w:tcPr>
            <w:tcW w:type="dxa" w:w="4536"/>
          </w:tcPr>
          <w:p>
            <w:pPr>
              <w:spacing w:before="0" w:after="0"/>
            </w:pPr>
            <w:r/>
            <w:r>
              <w:rPr>
                <w:rFonts w:ascii="맑은 고딕" w:hAnsi="맑은 고딕" w:eastAsia="맑은 고딕" w:cs="맑은 고딕"/>
                <w:b w:val="0"/>
                <w:sz w:val="19"/>
              </w:rPr>
              <w:t>관리 팩</w:t>
            </w:r>
          </w:p>
        </w:tc>
        <w:tc>
          <w:tcPr>
            <w:tcW w:type="dxa" w:w="4536"/>
          </w:tcPr>
          <w:p>
            <w:pPr>
              <w:spacing w:before="0" w:after="0"/>
            </w:pPr>
            <w:r/>
            <w:r>
              <w:rPr>
                <w:rFonts w:ascii="맑은 고딕" w:hAnsi="맑은 고딕" w:eastAsia="맑은 고딕" w:cs="맑은 고딕"/>
                <w:b w:val="0"/>
                <w:sz w:val="19"/>
              </w:rPr>
              <w:t>CONTROL_MANAGEMENT_PACK_ACCESS = DIAGNOSTIC+TUNING</w:t>
            </w:r>
          </w:p>
        </w:tc>
      </w:tr>
      <w:tr>
        <w:tc>
          <w:tcPr>
            <w:tcW w:type="dxa" w:w="4536"/>
          </w:tcPr>
          <w:p>
            <w:pPr>
              <w:spacing w:before="0" w:after="0"/>
            </w:pPr>
            <w:r/>
            <w:r>
              <w:rPr>
                <w:rFonts w:ascii="맑은 고딕" w:hAnsi="맑은 고딕" w:eastAsia="맑은 고딕" w:cs="맑은 고딕"/>
                <w:b w:val="0"/>
                <w:sz w:val="19"/>
              </w:rPr>
              <w:t>자동 작업</w:t>
            </w:r>
          </w:p>
        </w:tc>
        <w:tc>
          <w:tcPr>
            <w:tcW w:type="dxa" w:w="4536"/>
          </w:tcPr>
          <w:p>
            <w:pPr>
              <w:spacing w:before="0" w:after="0"/>
            </w:pPr>
            <w:r/>
            <w:r>
              <w:rPr>
                <w:rFonts w:ascii="맑은 고딕" w:hAnsi="맑은 고딕" w:eastAsia="맑은 고딕" w:cs="맑은 고딕"/>
                <w:b w:val="0"/>
                <w:sz w:val="19"/>
              </w:rPr>
              <w:t>auto optimizer stats collection / auto space advisor / sql tuning advisor 세 가지 모두 ENABLED</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Section</w:t>
            </w:r>
          </w:p>
        </w:tc>
        <w:tc>
          <w:tcPr>
            <w:tcW w:type="dxa" w:w="1814"/>
          </w:tcPr>
          <w:p>
            <w:pPr>
              <w:spacing w:before="0" w:after="0"/>
            </w:pPr>
            <w:r/>
            <w:r>
              <w:rPr>
                <w:rFonts w:ascii="맑은 고딕" w:hAnsi="맑은 고딕" w:eastAsia="맑은 고딕" w:cs="맑은 고딕"/>
                <w:b/>
                <w:sz w:val="19"/>
              </w:rPr>
              <w:t>주제</w:t>
            </w:r>
          </w:p>
        </w:tc>
        <w:tc>
          <w:tcPr>
            <w:tcW w:type="dxa" w:w="1814"/>
          </w:tcPr>
          <w:p>
            <w:pPr>
              <w:spacing w:before="0" w:after="0"/>
            </w:pPr>
            <w:r/>
            <w:r>
              <w:rPr>
                <w:rFonts w:ascii="맑은 고딕" w:hAnsi="맑은 고딕" w:eastAsia="맑은 고딕" w:cs="맑은 고딕"/>
                <w:b/>
                <w:sz w:val="19"/>
              </w:rPr>
              <w:t>과제 수</w:t>
            </w:r>
          </w:p>
        </w:tc>
        <w:tc>
          <w:tcPr>
            <w:tcW w:type="dxa" w:w="1814"/>
          </w:tcPr>
          <w:p>
            <w:pPr>
              <w:spacing w:before="0" w:after="0"/>
            </w:pPr>
            <w:r/>
            <w:r>
              <w:rPr>
                <w:rFonts w:ascii="맑은 고딕" w:hAnsi="맑은 고딕" w:eastAsia="맑은 고딕" w:cs="맑은 고딕"/>
                <w:b/>
                <w:sz w:val="19"/>
              </w:rPr>
              <w:t>배점</w:t>
            </w:r>
          </w:p>
        </w:tc>
        <w:tc>
          <w:tcPr>
            <w:tcW w:type="dxa" w:w="1814"/>
          </w:tcPr>
          <w:p>
            <w:pPr>
              <w:spacing w:before="0" w:after="0"/>
            </w:pPr>
            <w:r/>
            <w:r>
              <w:rPr>
                <w:rFonts w:ascii="맑은 고딕" w:hAnsi="맑은 고딕" w:eastAsia="맑은 고딕" w:cs="맑은 고딕"/>
                <w:b/>
                <w:sz w:val="19"/>
              </w:rPr>
              <w:t>권장 시간</w:t>
            </w:r>
          </w:p>
        </w:tc>
      </w:tr>
      <w:tr>
        <w:tc>
          <w:tcPr>
            <w:tcW w:type="dxa" w:w="1814"/>
          </w:tcPr>
          <w:p>
            <w:pPr>
              <w:spacing w:before="0" w:after="0"/>
            </w:pPr>
            <w:r/>
            <w:r>
              <w:rPr>
                <w:rFonts w:ascii="맑은 고딕" w:hAnsi="맑은 고딕" w:eastAsia="맑은 고딕" w:cs="맑은 고딕"/>
                <w:b w:val="0"/>
                <w:sz w:val="19"/>
              </w:rPr>
              <w:t>Section 1</w:t>
            </w:r>
          </w:p>
        </w:tc>
        <w:tc>
          <w:tcPr>
            <w:tcW w:type="dxa" w:w="1814"/>
          </w:tcPr>
          <w:p>
            <w:pPr>
              <w:spacing w:before="0" w:after="0"/>
            </w:pPr>
            <w:r/>
            <w:r>
              <w:rPr>
                <w:rFonts w:ascii="맑은 고딕" w:hAnsi="맑은 고딕" w:eastAsia="맑은 고딕" w:cs="맑은 고딕"/>
                <w:b w:val="0"/>
                <w:sz w:val="19"/>
              </w:rPr>
              <w:t>옵티마이저 통계의 구조와 수집 방식</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24</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2</w:t>
            </w:r>
          </w:p>
        </w:tc>
        <w:tc>
          <w:tcPr>
            <w:tcW w:type="dxa" w:w="1814"/>
          </w:tcPr>
          <w:p>
            <w:pPr>
              <w:spacing w:before="0" w:after="0"/>
            </w:pPr>
            <w:r/>
            <w:r>
              <w:rPr>
                <w:rFonts w:ascii="맑은 고딕" w:hAnsi="맑은 고딕" w:eastAsia="맑은 고딕" w:cs="맑은 고딕"/>
                <w:b w:val="0"/>
                <w:sz w:val="19"/>
              </w:rPr>
              <w:t>히스토그램·확장 통계·시스템 통계</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20</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3</w:t>
            </w:r>
          </w:p>
        </w:tc>
        <w:tc>
          <w:tcPr>
            <w:tcW w:type="dxa" w:w="1814"/>
          </w:tcPr>
          <w:p>
            <w:pPr>
              <w:spacing w:before="0" w:after="0"/>
            </w:pPr>
            <w:r/>
            <w:r>
              <w:rPr>
                <w:rFonts w:ascii="맑은 고딕" w:hAnsi="맑은 고딕" w:eastAsia="맑은 고딕" w:cs="맑은 고딕"/>
                <w:b w:val="0"/>
                <w:sz w:val="19"/>
              </w:rPr>
              <w:t>자동 유지관리 작업과 어드바이저 프레임워크</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18</w:t>
            </w:r>
          </w:p>
        </w:tc>
        <w:tc>
          <w:tcPr>
            <w:tcW w:type="dxa" w:w="1814"/>
          </w:tcPr>
          <w:p>
            <w:pPr>
              <w:spacing w:before="0" w:after="0"/>
            </w:pPr>
            <w:r/>
            <w:r>
              <w:rPr>
                <w:rFonts w:ascii="맑은 고딕" w:hAnsi="맑은 고딕" w:eastAsia="맑은 고딕" w:cs="맑은 고딕"/>
                <w:b w:val="0"/>
                <w:sz w:val="19"/>
              </w:rPr>
              <w:t>30분</w:t>
            </w:r>
          </w:p>
        </w:tc>
      </w:tr>
      <w:tr>
        <w:tc>
          <w:tcPr>
            <w:tcW w:type="dxa" w:w="1814"/>
          </w:tcPr>
          <w:p>
            <w:pPr>
              <w:spacing w:before="0" w:after="0"/>
            </w:pPr>
            <w:r/>
            <w:r>
              <w:rPr>
                <w:rFonts w:ascii="맑은 고딕" w:hAnsi="맑은 고딕" w:eastAsia="맑은 고딕" w:cs="맑은 고딕"/>
                <w:b w:val="0"/>
                <w:sz w:val="19"/>
              </w:rPr>
              <w:t>Section 4</w:t>
            </w:r>
          </w:p>
        </w:tc>
        <w:tc>
          <w:tcPr>
            <w:tcW w:type="dxa" w:w="1814"/>
          </w:tcPr>
          <w:p>
            <w:pPr>
              <w:spacing w:before="0" w:after="0"/>
            </w:pPr>
            <w:r/>
            <w:r>
              <w:rPr>
                <w:rFonts w:ascii="맑은 고딕" w:hAnsi="맑은 고딕" w:eastAsia="맑은 고딕" w:cs="맑은 고딕"/>
                <w:b w:val="0"/>
                <w:sz w:val="19"/>
              </w:rPr>
              <w:t>SQL Tuning Advisor와 SQL Access Advisor</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20</w:t>
            </w:r>
          </w:p>
        </w:tc>
        <w:tc>
          <w:tcPr>
            <w:tcW w:type="dxa" w:w="1814"/>
          </w:tcPr>
          <w:p>
            <w:pPr>
              <w:spacing w:before="0" w:after="0"/>
            </w:pPr>
            <w:r/>
            <w:r>
              <w:rPr>
                <w:rFonts w:ascii="맑은 고딕" w:hAnsi="맑은 고딕" w:eastAsia="맑은 고딕" w:cs="맑은 고딕"/>
                <w:b w:val="0"/>
                <w:sz w:val="19"/>
              </w:rPr>
              <w:t>40분</w:t>
            </w:r>
          </w:p>
        </w:tc>
      </w:tr>
      <w:tr>
        <w:tc>
          <w:tcPr>
            <w:tcW w:type="dxa" w:w="1814"/>
          </w:tcPr>
          <w:p>
            <w:pPr>
              <w:spacing w:before="0" w:after="0"/>
            </w:pPr>
            <w:r/>
            <w:r>
              <w:rPr>
                <w:rFonts w:ascii="맑은 고딕" w:hAnsi="맑은 고딕" w:eastAsia="맑은 고딕" w:cs="맑은 고딕"/>
                <w:b w:val="0"/>
                <w:sz w:val="19"/>
              </w:rPr>
              <w:t>Section 5</w:t>
            </w:r>
          </w:p>
        </w:tc>
        <w:tc>
          <w:tcPr>
            <w:tcW w:type="dxa" w:w="1814"/>
          </w:tcPr>
          <w:p>
            <w:pPr>
              <w:spacing w:before="0" w:after="0"/>
            </w:pPr>
            <w:r/>
            <w:r>
              <w:rPr>
                <w:rFonts w:ascii="맑은 고딕" w:hAnsi="맑은 고딕" w:eastAsia="맑은 고딕" w:cs="맑은 고딕"/>
                <w:b w:val="0"/>
                <w:sz w:val="19"/>
              </w:rPr>
              <w:t>SPA·계획 지시어·적응형 계획과 종합 판정</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18</w:t>
            </w:r>
          </w:p>
        </w:tc>
        <w:tc>
          <w:tcPr>
            <w:tcW w:type="dxa" w:w="1814"/>
          </w:tcPr>
          <w:p>
            <w:pPr>
              <w:spacing w:before="0" w:after="0"/>
            </w:pPr>
            <w:r/>
            <w:r>
              <w:rPr>
                <w:rFonts w:ascii="맑은 고딕" w:hAnsi="맑은 고딕" w:eastAsia="맑은 고딕" w:cs="맑은 고딕"/>
                <w:b w:val="0"/>
                <w:sz w:val="19"/>
              </w:rPr>
              <w:t>30분</w:t>
            </w:r>
          </w:p>
        </w:tc>
      </w:tr>
      <w:tr>
        <w:tc>
          <w:tcPr>
            <w:tcW w:type="dxa" w:w="1814"/>
          </w:tcPr>
          <w:p>
            <w:pPr>
              <w:spacing w:before="0" w:after="0"/>
            </w:pPr>
            <w:r/>
            <w:r>
              <w:rPr>
                <w:rFonts w:ascii="맑은 고딕" w:hAnsi="맑은 고딕" w:eastAsia="맑은 고딕" w:cs="맑은 고딕"/>
                <w:b w:val="0"/>
                <w:sz w:val="19"/>
              </w:rPr>
              <w:t>합계</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16</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2시간 50분</w:t>
            </w:r>
          </w:p>
        </w:tc>
      </w:tr>
    </w:tbl>
    <w:p/>
    <w:p>
      <w:pPr>
        <w:spacing w:before="0" w:after="80"/>
      </w:pPr>
      <w:r>
        <w:rPr>
          <w:rFonts w:ascii="맑은 고딕" w:hAnsi="맑은 고딕" w:eastAsia="맑은 고딕" w:cs="맑은 고딕"/>
          <w:b w:val="0"/>
          <w:sz w:val="20"/>
        </w:rPr>
        <w:t>70점 이상을 통과 기준으로 한다. 숙련자 기준 2시간 50분 내외를 예상한다. Section 2의 재현 과제에서 통계를 여러 번 수집하므로, 수집 전 상태를 반드시 백업해 두고 시작한다. 백업 없이 진행하면 16번의 원복을 수행할 수 없다.</w:t>
      </w:r>
    </w:p>
    <w:p>
      <w:pPr>
        <w:spacing w:before="200" w:after="80"/>
      </w:pPr>
      <w:r>
        <w:rPr>
          <w:rFonts w:ascii="맑은 고딕" w:hAnsi="맑은 고딕" w:eastAsia="맑은 고딕" w:cs="맑은 고딕"/>
          <w:b/>
          <w:sz w:val="21"/>
        </w:rPr>
        <w:t>◈ 진행 순서와 의존 관계</w:t>
      </w:r>
    </w:p>
    <w:p>
      <w:pPr>
        <w:spacing w:before="0" w:after="80"/>
      </w:pPr>
      <w:r>
        <w:rPr>
          <w:rFonts w:ascii="맑은 고딕" w:hAnsi="맑은 고딕" w:eastAsia="맑은 고딕" w:cs="맑은 고딕"/>
          <w:b w:val="0"/>
          <w:sz w:val="20"/>
        </w:rPr>
        <w:t>Section 번호 순서를 그대로 따른다. 아래 의존 관계 때문에 순서를 바꾸면 뒤 과제가 성립하지 않는다.</w:t>
      </w:r>
    </w:p>
    <w:p>
      <w:pPr>
        <w:spacing w:before="0" w:after="40"/>
        <w:ind w:left="403"/>
      </w:pPr>
      <w:r>
        <w:rPr>
          <w:rFonts w:ascii="맑은 고딕" w:hAnsi="맑은 고딕" w:eastAsia="맑은 고딕" w:cs="맑은 고딕"/>
          <w:b w:val="0"/>
          <w:sz w:val="20"/>
        </w:rPr>
        <w:t>- Section 1의 4번에서 통계 이력을 확인하고 복원 절차를 익힌다. 이 절차가 Section 2의 모든 과제에서 원복 수단이 되므로 4번을 먼저 수행한다.</w:t>
      </w:r>
    </w:p>
    <w:p>
      <w:pPr>
        <w:spacing w:before="0" w:after="40"/>
        <w:ind w:left="403"/>
      </w:pPr>
      <w:r>
        <w:rPr>
          <w:rFonts w:ascii="맑은 고딕" w:hAnsi="맑은 고딕" w:eastAsia="맑은 고딕" w:cs="맑은 고딕"/>
          <w:b w:val="0"/>
          <w:sz w:val="20"/>
        </w:rPr>
        <w:t>- Section 2의 5번은 특정 컬럼의 히스토그램을 삭제하고 다시 만든다. 삭제 전 상태를 기록하지 않으면 원복 여부를 판정할 수 없다.</w:t>
      </w:r>
    </w:p>
    <w:p>
      <w:pPr>
        <w:spacing w:before="0" w:after="40"/>
        <w:ind w:left="403"/>
      </w:pPr>
      <w:r>
        <w:rPr>
          <w:rFonts w:ascii="맑은 고딕" w:hAnsi="맑은 고딕" w:eastAsia="맑은 고딕" w:cs="맑은 고딕"/>
          <w:b w:val="0"/>
          <w:sz w:val="20"/>
        </w:rPr>
        <w:t>- Section 4의 11번에서 얻은 권고가 12번의 비교 대상이며, 두 권고의 차이가 13번의 판단 근거가 된다.</w:t>
      </w:r>
    </w:p>
    <w:p>
      <w:pPr>
        <w:spacing w:before="0" w:after="40"/>
        <w:ind w:left="403"/>
      </w:pPr>
      <w:r>
        <w:rPr>
          <w:rFonts w:ascii="맑은 고딕" w:hAnsi="맑은 고딕" w:eastAsia="맑은 고딕" w:cs="맑은 고딕"/>
          <w:b w:val="0"/>
          <w:sz w:val="20"/>
        </w:rPr>
        <w:t>- Section 5의 14번은 11번에서 확인한 계획 변경을 대상으로 삼는다. 11번을 건너뛰면 비교할 변경이 없다.</w:t>
      </w:r>
    </w:p>
    <w:p>
      <w:pPr>
        <w:spacing w:before="0" w:after="40"/>
        <w:ind w:left="403"/>
      </w:pPr>
      <w:r>
        <w:rPr>
          <w:rFonts w:ascii="맑은 고딕" w:hAnsi="맑은 고딕" w:eastAsia="맑은 고딕" w:cs="맑은 고딕"/>
          <w:b w:val="0"/>
          <w:sz w:val="20"/>
        </w:rPr>
        <w:t>- 16번의 정리 항목(어드바이저 태스크 삭제, 확장 통계 삭제, 통계 원복)을 수행하지 않으면 시험을 완료로 인정하지 않는다.</w:t>
      </w:r>
    </w:p>
    <w:p>
      <w:pPr>
        <w:spacing w:before="60" w:after="60"/>
      </w:pPr>
      <w:r>
        <w:rPr>
          <w:rFonts w:ascii="맑은 고딕" w:hAnsi="맑은 고딕" w:eastAsia="맑은 고딕" w:cs="맑은 고딕"/>
          <w:b/>
          <w:sz w:val="19"/>
        </w:rPr>
        <w:t>※ 이 시험의 모든 과제는 개인 실습 환경 전용이다. 통계 삭제와 재수집, 확장 통계 생성, 유지관리 윈도우 변경이 포함되어 있으므로 운영 데이터베이스나 공용 서버에서는 절대 수행하지 않는다. 원본 7개 테이블의 데이터에는 어떤 DML도 수행하지 않으며, 인덱스를 실제로 생성하지 않는다. 어드바이저 권고는 판정까지만 하고 구현하지 않는다.</w:t>
      </w:r>
    </w:p>
    <w:p>
      <w:pPr>
        <w:spacing w:before="320" w:after="120"/>
      </w:pPr>
      <w:r>
        <w:rPr>
          <w:rFonts w:ascii="맑은 고딕" w:hAnsi="맑은 고딕" w:eastAsia="맑은 고딕" w:cs="맑은 고딕"/>
          <w:b/>
          <w:sz w:val="24"/>
        </w:rPr>
        <w:t>Section 1  [옵티마이저 통계의 구조와 수집 방식]</w:t>
      </w:r>
    </w:p>
    <w:p>
      <w:pPr>
        <w:spacing w:before="0" w:after="80"/>
      </w:pPr>
      <w:r>
        <w:rPr>
          <w:rFonts w:ascii="맑은 고딕" w:hAnsi="맑은 고딕" w:eastAsia="맑은 고딕" w:cs="맑은 고딕"/>
          <w:b w:val="0"/>
          <w:sz w:val="20"/>
        </w:rPr>
        <w:t>실행 계획은 통계 위에 세워진다. 통계가 틀리면 옵티마이저는 성실하게 잘못된 계획을 만든다. 이 절은 지금 어떤 통계가 어떤 방식으로 수집되어 있는지 확인하고, 그것을 되돌릴 수 있는 상태로 만드는 단계다.</w:t>
      </w:r>
    </w:p>
    <w:p>
      <w:pPr>
        <w:spacing w:before="200" w:after="60"/>
      </w:pPr>
      <w:r>
        <w:rPr>
          <w:rFonts w:ascii="맑은 고딕" w:hAnsi="맑은 고딕" w:eastAsia="맑은 고딕" w:cs="맑은 고딕"/>
          <w:b/>
          <w:sz w:val="21"/>
        </w:rPr>
        <w:t>1. 현재 통계 상태를 조사하고 신선도를 판정하시오.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실습 스키마의 모든 테이블에 대해 통계 관련 항목을 조회할 것 — 행 수, 블록 수, 평균 행 길이, 표본 크기, 마지막 수집 시각, 신선도 표시</w:t>
      </w:r>
    </w:p>
    <w:p>
      <w:pPr>
        <w:spacing w:before="0" w:after="40"/>
        <w:ind w:left="403"/>
      </w:pPr>
      <w:r>
        <w:rPr>
          <w:rFonts w:ascii="맑은 고딕" w:hAnsi="맑은 고딕" w:eastAsia="맑은 고딕" w:cs="맑은 고딕"/>
          <w:b w:val="0"/>
          <w:sz w:val="20"/>
        </w:rPr>
        <w:t>- 표본 크기와 행 수를 비교해 이 통계가 전수 조사로 수집되었는지 표본 조사로 수집되었는지 판정할 것</w:t>
      </w:r>
    </w:p>
    <w:p>
      <w:pPr>
        <w:spacing w:before="0" w:after="40"/>
        <w:ind w:left="403"/>
      </w:pPr>
      <w:r>
        <w:rPr>
          <w:rFonts w:ascii="맑은 고딕" w:hAnsi="맑은 고딕" w:eastAsia="맑은 고딕" w:cs="맑은 고딕"/>
          <w:b w:val="0"/>
          <w:sz w:val="20"/>
        </w:rPr>
        <w:t>- 신선도를 판정하는 기준값을 조회로 확인하고, 그 값이 무엇을 세는 비율인지 설명할 것</w:t>
      </w:r>
    </w:p>
    <w:p>
      <w:pPr>
        <w:spacing w:before="0" w:after="40"/>
        <w:ind w:left="403"/>
      </w:pPr>
      <w:r>
        <w:rPr>
          <w:rFonts w:ascii="맑은 고딕" w:hAnsi="맑은 고딕" w:eastAsia="맑은 고딕" w:cs="맑은 고딕"/>
          <w:b w:val="0"/>
          <w:sz w:val="20"/>
        </w:rPr>
        <w:t>- 통계가 오래되었는지 판단하는 두 가지 방법을 제시할 것 — 신선도 표시를 보는 방법과 변경량을 직접 세는 방법. 후자에 쓰는 뷰의 이름을 밝히고 실제로 조회할 것</w:t>
      </w:r>
    </w:p>
    <w:p>
      <w:pPr>
        <w:spacing w:before="0" w:after="40"/>
        <w:ind w:left="403"/>
      </w:pPr>
      <w:r>
        <w:rPr>
          <w:rFonts w:ascii="맑은 고딕" w:hAnsi="맑은 고딕" w:eastAsia="맑은 고딕" w:cs="맑은 고딕"/>
          <w:b w:val="0"/>
          <w:sz w:val="20"/>
        </w:rPr>
        <w:t>- 인덱스 통계도 함께 조회하고, 테이블 통계와 인덱스 통계가 서로 다른 시각에 수집될 수 있는 이유를 밝힐 것</w:t>
      </w:r>
    </w:p>
    <w:p>
      <w:pPr>
        <w:spacing w:before="0" w:after="40"/>
        <w:ind w:left="403"/>
      </w:pPr>
      <w:r>
        <w:rPr>
          <w:rFonts w:ascii="맑은 고딕" w:hAnsi="맑은 고딕" w:eastAsia="맑은 고딕" w:cs="맑은 고딕"/>
          <w:b w:val="0"/>
          <w:sz w:val="20"/>
        </w:rPr>
        <w:t>- 통계가 없는 객체가 있는지 확인하고, 통계가 없을 때 옵티마이저가 무엇을 근거로 계획을 세우는지 서술할 것</w:t>
      </w:r>
    </w:p>
    <w:p>
      <w:pPr>
        <w:spacing w:before="200" w:after="60"/>
      </w:pPr>
      <w:r>
        <w:rPr>
          <w:rFonts w:ascii="맑은 고딕" w:hAnsi="맑은 고딕" w:eastAsia="맑은 고딕" w:cs="맑은 고딕"/>
          <w:b/>
          <w:sz w:val="21"/>
        </w:rPr>
        <w:t>2. 통계 수집 기본 설정을 조사하고 설정 계층을 정리하시오.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통계 수집 기본 설정 중 아래 여덟 가지의 현재 값을 조회할 것 — 히스토그램 생성 방식, 표본 비율, 신선도 기준, 병렬도, 인덱스 동시 수집 여부, 커서 무효화 방식, 증분 수집 여부, 공개 여부</w:t>
      </w:r>
    </w:p>
    <w:p>
      <w:pPr>
        <w:spacing w:before="0" w:after="40"/>
        <w:ind w:left="403"/>
      </w:pPr>
      <w:r>
        <w:rPr>
          <w:rFonts w:ascii="맑은 고딕" w:hAnsi="맑은 고딕" w:eastAsia="맑은 고딕" w:cs="맑은 고딕"/>
          <w:b w:val="0"/>
          <w:sz w:val="20"/>
        </w:rPr>
        <w:t>- 각 설정이 무엇을 결정하는지 한 줄씩 쓸 것</w:t>
      </w:r>
    </w:p>
    <w:p>
      <w:pPr>
        <w:spacing w:before="0" w:after="40"/>
        <w:ind w:left="403"/>
      </w:pPr>
      <w:r>
        <w:rPr>
          <w:rFonts w:ascii="맑은 고딕" w:hAnsi="맑은 고딕" w:eastAsia="맑은 고딕" w:cs="맑은 고딕"/>
          <w:b w:val="0"/>
          <w:sz w:val="20"/>
        </w:rPr>
        <w:t>- 설정이 적용되는 계층을 정리할 것. 전역·스키마·테이블 세 층이 어떻게 우선하는지 밝히고, 각 층의 값을 조회하는 방법을 제시할 것</w:t>
      </w:r>
    </w:p>
    <w:p>
      <w:pPr>
        <w:spacing w:before="0" w:after="40"/>
        <w:ind w:left="403"/>
      </w:pPr>
      <w:r>
        <w:rPr>
          <w:rFonts w:ascii="맑은 고딕" w:hAnsi="맑은 고딕" w:eastAsia="맑은 고딕" w:cs="맑은 고딕"/>
          <w:b w:val="0"/>
          <w:sz w:val="20"/>
        </w:rPr>
        <w:t>- 특정 테이블에만 다른 설정을 주고 그것이 적용되었는지 조회로 확인할 것. 확인 후 원래대로 되돌릴 것</w:t>
      </w:r>
    </w:p>
    <w:p>
      <w:pPr>
        <w:spacing w:before="0" w:after="40"/>
        <w:ind w:left="403"/>
      </w:pPr>
      <w:r>
        <w:rPr>
          <w:rFonts w:ascii="맑은 고딕" w:hAnsi="맑은 고딕" w:eastAsia="맑은 고딕" w:cs="맑은 고딕"/>
          <w:b w:val="0"/>
          <w:sz w:val="20"/>
        </w:rPr>
        <w:t>- 히스토그램 생성 방식의 기본값에 들어 있는 자동 판정이 무엇을 근거로 하는지 설명할 것. 자동 판정에 쓰이는 정보가 어디에 쌓이는지 밝힐 것</w:t>
      </w:r>
    </w:p>
    <w:p>
      <w:pPr>
        <w:spacing w:before="0" w:after="40"/>
        <w:ind w:left="403"/>
      </w:pPr>
      <w:r>
        <w:rPr>
          <w:rFonts w:ascii="맑은 고딕" w:hAnsi="맑은 고딕" w:eastAsia="맑은 고딕" w:cs="맑은 고딕"/>
          <w:b w:val="0"/>
          <w:sz w:val="20"/>
        </w:rPr>
        <w:t>- 공개 여부 설정을 사용하면 무엇이 가능해지는지 서술하고, 그 방식으로 수집한 통계를 조회하는 뷰의 이름을 밝힐 것</w:t>
      </w:r>
    </w:p>
    <w:p>
      <w:pPr>
        <w:spacing w:before="200" w:after="60"/>
      </w:pPr>
      <w:r>
        <w:rPr>
          <w:rFonts w:ascii="맑은 고딕" w:hAnsi="맑은 고딕" w:eastAsia="맑은 고딕" w:cs="맑은 고딕"/>
          <w:b/>
          <w:sz w:val="21"/>
        </w:rPr>
        <w:t>3. 통계를 직접 수집하고 수집 방식에 따른 차이를 확인하시오.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수집 전에 대상 테이블의 통계를 백업할 것. 백업에 사용한 방법과 저장 위치를 밝힐 것</w:t>
      </w:r>
    </w:p>
    <w:p>
      <w:pPr>
        <w:spacing w:before="0" w:after="40"/>
        <w:ind w:left="403"/>
      </w:pPr>
      <w:r>
        <w:rPr>
          <w:rFonts w:ascii="맑은 고딕" w:hAnsi="맑은 고딕" w:eastAsia="맑은 고딕" w:cs="맑은 고딕"/>
          <w:b w:val="0"/>
          <w:sz w:val="20"/>
        </w:rPr>
        <w:t>- 한 테이블에 대해 표본 비율을 명시적으로 지정해 통계를 수집하고, 수집 시간과 표본 크기를 기록할 것</w:t>
      </w:r>
    </w:p>
    <w:p>
      <w:pPr>
        <w:spacing w:before="0" w:after="40"/>
        <w:ind w:left="403"/>
      </w:pPr>
      <w:r>
        <w:rPr>
          <w:rFonts w:ascii="맑은 고딕" w:hAnsi="맑은 고딕" w:eastAsia="맑은 고딕" w:cs="맑은 고딕"/>
          <w:b w:val="0"/>
          <w:sz w:val="20"/>
        </w:rPr>
        <w:t>- 같은 테이블을 자동 표본 크기로 다시 수집하고 두 결과를 대조할 것. 행 수 추정값과 수집 시간을 모두 포함할 것</w:t>
      </w:r>
    </w:p>
    <w:p>
      <w:pPr>
        <w:spacing w:before="0" w:after="40"/>
        <w:ind w:left="403"/>
      </w:pPr>
      <w:r>
        <w:rPr>
          <w:rFonts w:ascii="맑은 고딕" w:hAnsi="맑은 고딕" w:eastAsia="맑은 고딕" w:cs="맑은 고딕"/>
          <w:b w:val="0"/>
          <w:sz w:val="20"/>
        </w:rPr>
        <w:t>- 두 방식 중 어느 쪽을 실무 기본으로 삼을 것인지 판정하고 근거를 제시할 것</w:t>
      </w:r>
    </w:p>
    <w:p>
      <w:pPr>
        <w:spacing w:before="0" w:after="40"/>
        <w:ind w:left="403"/>
      </w:pPr>
      <w:r>
        <w:rPr>
          <w:rFonts w:ascii="맑은 고딕" w:hAnsi="맑은 고딕" w:eastAsia="맑은 고딕" w:cs="맑은 고딕"/>
          <w:b w:val="0"/>
          <w:sz w:val="20"/>
        </w:rPr>
        <w:t>- 통계 수집이 실행 계획에 미치는 영향을 확인할 것 — 수집 전후로 같은 조회의 계획과 예상 행 수가 어떻게 달라지는지 보일 것. 달라지지 않았다면 그 이유를 밝힐 것</w:t>
      </w:r>
    </w:p>
    <w:p>
      <w:pPr>
        <w:spacing w:before="0" w:after="40"/>
        <w:ind w:left="403"/>
      </w:pPr>
      <w:r>
        <w:rPr>
          <w:rFonts w:ascii="맑은 고딕" w:hAnsi="맑은 고딕" w:eastAsia="맑은 고딕" w:cs="맑은 고딕"/>
          <w:b w:val="0"/>
          <w:sz w:val="20"/>
        </w:rPr>
        <w:t>- 통계 수집이 기존 커서에 미치는 영향을 확인할 것. 관련 설정의 현재 값과 그 값이 뜻하는 동작을 서술할 것</w:t>
      </w:r>
    </w:p>
    <w:p>
      <w:pPr>
        <w:spacing w:before="200" w:after="60"/>
      </w:pPr>
      <w:r>
        <w:rPr>
          <w:rFonts w:ascii="맑은 고딕" w:hAnsi="맑은 고딕" w:eastAsia="맑은 고딕" w:cs="맑은 고딕"/>
          <w:b/>
          <w:sz w:val="21"/>
        </w:rPr>
        <w:t>4. 통계 이력을 확인하고 복원 절차를 수행하시오.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통계 이력이 보관되는 기간을 조회로 확인하고, 그 기간을 넘긴 이력이 어떻게 처리되는지 밝힐 것</w:t>
      </w:r>
    </w:p>
    <w:p>
      <w:pPr>
        <w:spacing w:before="0" w:after="40"/>
        <w:ind w:left="403"/>
      </w:pPr>
      <w:r>
        <w:rPr>
          <w:rFonts w:ascii="맑은 고딕" w:hAnsi="맑은 고딕" w:eastAsia="맑은 고딕" w:cs="맑은 고딕"/>
          <w:b w:val="0"/>
          <w:sz w:val="20"/>
        </w:rPr>
        <w:t>- 특정 테이블의 통계 변경 이력을 조회할 것. 언제 통계가 바뀌었는지 목록으로 제시할 것</w:t>
      </w:r>
    </w:p>
    <w:p>
      <w:pPr>
        <w:spacing w:before="0" w:after="40"/>
        <w:ind w:left="403"/>
      </w:pPr>
      <w:r>
        <w:rPr>
          <w:rFonts w:ascii="맑은 고딕" w:hAnsi="맑은 고딕" w:eastAsia="맑은 고딕" w:cs="맑은 고딕"/>
          <w:b w:val="0"/>
          <w:sz w:val="20"/>
        </w:rPr>
        <w:t>- 3번에서 수집한 통계를 그 이전 시점으로 되돌릴 것. 복원 명령과 복원 후 확인 조회를 함께 제시할 것</w:t>
      </w:r>
    </w:p>
    <w:p>
      <w:pPr>
        <w:spacing w:before="0" w:after="40"/>
        <w:ind w:left="403"/>
      </w:pPr>
      <w:r>
        <w:rPr>
          <w:rFonts w:ascii="맑은 고딕" w:hAnsi="맑은 고딕" w:eastAsia="맑은 고딕" w:cs="맑은 고딕"/>
          <w:b w:val="0"/>
          <w:sz w:val="20"/>
        </w:rPr>
        <w:t>- 복원이 성공했음을 판정하는 근거를 두 가지 제시할 것</w:t>
      </w:r>
    </w:p>
    <w:p>
      <w:pPr>
        <w:spacing w:before="0" w:after="40"/>
        <w:ind w:left="403"/>
      </w:pPr>
      <w:r>
        <w:rPr>
          <w:rFonts w:ascii="맑은 고딕" w:hAnsi="맑은 고딕" w:eastAsia="맑은 고딕" w:cs="맑은 고딕"/>
          <w:b w:val="0"/>
          <w:sz w:val="20"/>
        </w:rPr>
        <w:t>- 복원할 수 없는 상황을 두 가지 들고, 각각에 대비하는 방법을 제시할 것</w:t>
      </w:r>
    </w:p>
    <w:p>
      <w:pPr>
        <w:spacing w:before="0" w:after="40"/>
        <w:ind w:left="403"/>
      </w:pPr>
      <w:r>
        <w:rPr>
          <w:rFonts w:ascii="맑은 고딕" w:hAnsi="맑은 고딕" w:eastAsia="맑은 고딕" w:cs="맑은 고딕"/>
          <w:b w:val="0"/>
          <w:sz w:val="20"/>
        </w:rPr>
        <w:t>- 통계를 잠그는 기능의 용도를 설명하고, 잠긴 상태에서 수집을 시도하면 어떻게 되는지 재현할 것. 오류 번호와 메시지를 기록하고 다시 해제할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1 제출 항목</w:t>
            </w:r>
          </w:p>
          <w:p>
            <w:pPr>
              <w:spacing w:before="0" w:after="0"/>
            </w:pPr>
            <w:r>
              <w:rPr>
                <w:rFonts w:ascii="맑은 고딕" w:hAnsi="맑은 고딕" w:eastAsia="맑은 고딕" w:cs="맑은 고딕"/>
                <w:b w:val="0"/>
                <w:sz w:val="19"/>
              </w:rPr>
              <w:t>· 7개 테이블의 통계 상태표와 전수·표본 판정 근거</w:t>
            </w:r>
          </w:p>
          <w:p>
            <w:pPr>
              <w:spacing w:before="0" w:after="0"/>
            </w:pPr>
            <w:r>
              <w:rPr>
                <w:rFonts w:ascii="맑은 고딕" w:hAnsi="맑은 고딕" w:eastAsia="맑은 고딕" w:cs="맑은 고딕"/>
                <w:b w:val="0"/>
                <w:sz w:val="19"/>
              </w:rPr>
              <w:t>· 신선도 기준값과 변경량 직접 조회 결과</w:t>
            </w:r>
          </w:p>
          <w:p>
            <w:pPr>
              <w:spacing w:before="0" w:after="0"/>
            </w:pPr>
            <w:r>
              <w:rPr>
                <w:rFonts w:ascii="맑은 고딕" w:hAnsi="맑은 고딕" w:eastAsia="맑은 고딕" w:cs="맑은 고딕"/>
                <w:b w:val="0"/>
                <w:sz w:val="19"/>
              </w:rPr>
              <w:t>· 인덱스 통계 조회와 수집 시각이 다른 이유</w:t>
            </w:r>
          </w:p>
          <w:p>
            <w:pPr>
              <w:spacing w:before="0" w:after="0"/>
            </w:pPr>
            <w:r>
              <w:rPr>
                <w:rFonts w:ascii="맑은 고딕" w:hAnsi="맑은 고딕" w:eastAsia="맑은 고딕" w:cs="맑은 고딕"/>
                <w:b w:val="0"/>
                <w:sz w:val="19"/>
              </w:rPr>
              <w:t>· 기본 설정 8종의 값과 각각의 의미, 3계층 우선 규칙</w:t>
            </w:r>
          </w:p>
          <w:p>
            <w:pPr>
              <w:spacing w:before="0" w:after="0"/>
            </w:pPr>
            <w:r>
              <w:rPr>
                <w:rFonts w:ascii="맑은 고딕" w:hAnsi="맑은 고딕" w:eastAsia="맑은 고딕" w:cs="맑은 고딕"/>
                <w:b w:val="0"/>
                <w:sz w:val="19"/>
              </w:rPr>
              <w:t>· 테이블 개별 설정 적용·원복 확인</w:t>
            </w:r>
          </w:p>
          <w:p>
            <w:pPr>
              <w:spacing w:before="0" w:after="0"/>
            </w:pPr>
            <w:r>
              <w:rPr>
                <w:rFonts w:ascii="맑은 고딕" w:hAnsi="맑은 고딕" w:eastAsia="맑은 고딕" w:cs="맑은 고딕"/>
                <w:b w:val="0"/>
                <w:sz w:val="19"/>
              </w:rPr>
              <w:t>· 통계 백업 방법, 두 가지 수집 방식의 시간·표본 대조표와 판정</w:t>
            </w:r>
          </w:p>
          <w:p>
            <w:pPr>
              <w:spacing w:before="0" w:after="0"/>
            </w:pPr>
            <w:r>
              <w:rPr>
                <w:rFonts w:ascii="맑은 고딕" w:hAnsi="맑은 고딕" w:eastAsia="맑은 고딕" w:cs="맑은 고딕"/>
                <w:b w:val="0"/>
                <w:sz w:val="19"/>
              </w:rPr>
              <w:t>· 통계 이력 보관 기간, 변경 이력 목록, 복원 명령과 확인</w:t>
            </w:r>
          </w:p>
          <w:p>
            <w:pPr>
              <w:spacing w:before="0" w:after="0"/>
            </w:pPr>
            <w:r>
              <w:rPr>
                <w:rFonts w:ascii="맑은 고딕" w:hAnsi="맑은 고딕" w:eastAsia="맑은 고딕" w:cs="맑은 고딕"/>
                <w:b w:val="0"/>
                <w:sz w:val="19"/>
              </w:rPr>
              <w:t>· 통계 잠금 상태에서의 수집 실패 재현(오류 번호)과 해제</w:t>
            </w:r>
          </w:p>
        </w:tc>
      </w:tr>
    </w:tbl>
    <w:p/>
    <w:p>
      <w:pPr>
        <w:spacing w:before="320" w:after="120"/>
      </w:pPr>
      <w:r>
        <w:rPr>
          <w:rFonts w:ascii="맑은 고딕" w:hAnsi="맑은 고딕" w:eastAsia="맑은 고딕" w:cs="맑은 고딕"/>
          <w:b/>
          <w:sz w:val="24"/>
        </w:rPr>
        <w:t>Section 2  [히스토그램·확장 통계·시스템 통계]</w:t>
      </w:r>
    </w:p>
    <w:p>
      <w:pPr>
        <w:spacing w:before="0" w:after="80"/>
      </w:pPr>
      <w:r>
        <w:rPr>
          <w:rFonts w:ascii="맑은 고딕" w:hAnsi="맑은 고딕" w:eastAsia="맑은 고딕" w:cs="맑은 고딕"/>
          <w:b w:val="0"/>
          <w:sz w:val="20"/>
        </w:rPr>
        <w:t>기본 통계는 컬럼별 값의 개수와 범위만 안다. 값이 고르게 분포한다는 가정이 깨지는 순간, 옵티마이저의 추정은 실제와 크게 벌어진다. 이 절은 그 간극을 좁히는 세 가지 도구를 각각 적용하고 효과를 수치로 확인한다.</w:t>
      </w:r>
    </w:p>
    <w:p>
      <w:pPr>
        <w:spacing w:before="200" w:after="60"/>
      </w:pPr>
      <w:r>
        <w:rPr>
          <w:rFonts w:ascii="맑은 고딕" w:hAnsi="맑은 고딕" w:eastAsia="맑은 고딕" w:cs="맑은 고딕"/>
          <w:b/>
          <w:sz w:val="21"/>
        </w:rPr>
        <w:t>5. 히스토그램 유무에 따른 카디널리티 추정 차이를 재현하시오.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대상 컬럼을 하나 선정할 것. 값의 개수와 실제 분포를 먼저 조회해 편중 여부를 수치로 제시할 것</w:t>
      </w:r>
    </w:p>
    <w:p>
      <w:pPr>
        <w:spacing w:before="0" w:after="40"/>
        <w:ind w:left="403"/>
      </w:pPr>
      <w:r>
        <w:rPr>
          <w:rFonts w:ascii="맑은 고딕" w:hAnsi="맑은 고딕" w:eastAsia="맑은 고딕" w:cs="맑은 고딕"/>
          <w:b w:val="0"/>
          <w:sz w:val="20"/>
        </w:rPr>
        <w:t>- 그 컬럼에 현재 어떤 히스토그램이 있는지 조회할 것. 히스토그램 종류와 버킷 수를 밝히고, 그 종류가 선택된 이유를 설명할 것</w:t>
      </w:r>
    </w:p>
    <w:p>
      <w:pPr>
        <w:spacing w:before="0" w:after="40"/>
        <w:ind w:left="403"/>
      </w:pPr>
      <w:r>
        <w:rPr>
          <w:rFonts w:ascii="맑은 고딕" w:hAnsi="맑은 고딕" w:eastAsia="맑은 고딕" w:cs="맑은 고딕"/>
          <w:b w:val="0"/>
          <w:sz w:val="20"/>
        </w:rPr>
        <w:t>- 히스토그램을 제거하고 통계를 다시 수집한 뒤, 특정 값으로 조회했을 때 옵티마이저의 예상 행 수를 확인할 것. 실제 행 수와 비교해 오차 배수를 계산할 것</w:t>
      </w:r>
    </w:p>
    <w:p>
      <w:pPr>
        <w:spacing w:before="0" w:after="40"/>
        <w:ind w:left="403"/>
      </w:pPr>
      <w:r>
        <w:rPr>
          <w:rFonts w:ascii="맑은 고딕" w:hAnsi="맑은 고딕" w:eastAsia="맑은 고딕" w:cs="맑은 고딕"/>
          <w:b w:val="0"/>
          <w:sz w:val="20"/>
        </w:rPr>
        <w:t>- 히스토그램을 다시 만들고 같은 조회의 예상 행 수를 확인할 것. 오차 배수를 다시 계산해 두 경우를 표로 대조할 것</w:t>
      </w:r>
    </w:p>
    <w:p>
      <w:pPr>
        <w:spacing w:before="0" w:after="40"/>
        <w:ind w:left="403"/>
      </w:pPr>
      <w:r>
        <w:rPr>
          <w:rFonts w:ascii="맑은 고딕" w:hAnsi="맑은 고딕" w:eastAsia="맑은 고딕" w:cs="맑은 고딕"/>
          <w:b w:val="0"/>
          <w:sz w:val="20"/>
        </w:rPr>
        <w:t>- 예상 행 수의 차이가 실행 계획을 바꾸는지 확인할 것. 바뀌지 않았다면 어떤 조건에서 바뀔지 서술할 것</w:t>
      </w:r>
    </w:p>
    <w:p>
      <w:pPr>
        <w:spacing w:before="0" w:after="40"/>
        <w:ind w:left="403"/>
      </w:pPr>
      <w:r>
        <w:rPr>
          <w:rFonts w:ascii="맑은 고딕" w:hAnsi="맑은 고딕" w:eastAsia="맑은 고딕" w:cs="맑은 고딕"/>
          <w:b w:val="0"/>
          <w:sz w:val="20"/>
        </w:rPr>
        <w:t>- 히스토그램 종류 세 가지를 나열하고, 각각이 선택되는 조건을 밝힐 것</w:t>
      </w:r>
    </w:p>
    <w:p>
      <w:pPr>
        <w:spacing w:before="0" w:after="40"/>
        <w:ind w:left="403"/>
      </w:pPr>
      <w:r>
        <w:rPr>
          <w:rFonts w:ascii="맑은 고딕" w:hAnsi="맑은 고딕" w:eastAsia="맑은 고딕" w:cs="맑은 고딕"/>
          <w:b w:val="0"/>
          <w:sz w:val="20"/>
        </w:rPr>
        <w:t>- 히스토그램이 오히려 해가 되는 경우를 한 가지 제시하고 그 이유를 설명할 것</w:t>
      </w:r>
    </w:p>
    <w:p>
      <w:pPr>
        <w:spacing w:before="200" w:after="60"/>
      </w:pPr>
      <w:r>
        <w:rPr>
          <w:rFonts w:ascii="맑은 고딕" w:hAnsi="맑은 고딕" w:eastAsia="맑은 고딕" w:cs="맑은 고딕"/>
          <w:b/>
          <w:sz w:val="21"/>
        </w:rPr>
        <w:t>6. 확장 통계를 생성하고 추정 개선 효과를 확인하시오.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상관관계가 있는 두 컬럼을 선정할 것. 두 컬럼을 함께 조건으로 걸었을 때의 실제 행 수와 옵티마이저 예상 행 수를 먼저 측정해 오차를 제시할 것</w:t>
      </w:r>
    </w:p>
    <w:p>
      <w:pPr>
        <w:spacing w:before="0" w:after="40"/>
        <w:ind w:left="403"/>
      </w:pPr>
      <w:r>
        <w:rPr>
          <w:rFonts w:ascii="맑은 고딕" w:hAnsi="맑은 고딕" w:eastAsia="맑은 고딕" w:cs="맑은 고딕"/>
          <w:b w:val="0"/>
          <w:sz w:val="20"/>
        </w:rPr>
        <w:t>- 옵티마이저가 두 컬럼을 독립으로 가정할 때 예상 행 수가 어떻게 계산되는지 각 컬럼의 통계값으로 직접 계산해 보이고, 실제 예상값과 일치하는지 확인할 것</w:t>
      </w:r>
    </w:p>
    <w:p>
      <w:pPr>
        <w:spacing w:before="0" w:after="40"/>
        <w:ind w:left="403"/>
      </w:pPr>
      <w:r>
        <w:rPr>
          <w:rFonts w:ascii="맑은 고딕" w:hAnsi="맑은 고딕" w:eastAsia="맑은 고딕" w:cs="맑은 고딕"/>
          <w:b w:val="0"/>
          <w:sz w:val="20"/>
        </w:rPr>
        <w:t>- 컬럼 그룹 확장 통계를 생성할 것. 생성 명령과 생성된 확장 통계의 이름을 밝힐 것</w:t>
      </w:r>
    </w:p>
    <w:p>
      <w:pPr>
        <w:spacing w:before="0" w:after="40"/>
        <w:ind w:left="403"/>
      </w:pPr>
      <w:r>
        <w:rPr>
          <w:rFonts w:ascii="맑은 고딕" w:hAnsi="맑은 고딕" w:eastAsia="맑은 고딕" w:cs="맑은 고딕"/>
          <w:b w:val="0"/>
          <w:sz w:val="20"/>
        </w:rPr>
        <w:t>- 통계를 다시 수집한 뒤 같은 조회의 예상 행 수를 확인하고, 개선 정도를 배수로 제시할 것</w:t>
      </w:r>
    </w:p>
    <w:p>
      <w:pPr>
        <w:spacing w:before="0" w:after="40"/>
        <w:ind w:left="403"/>
      </w:pPr>
      <w:r>
        <w:rPr>
          <w:rFonts w:ascii="맑은 고딕" w:hAnsi="맑은 고딕" w:eastAsia="맑은 고딕" w:cs="맑은 고딕"/>
          <w:b w:val="0"/>
          <w:sz w:val="20"/>
        </w:rPr>
        <w:t>- 표현식 통계를 생성할 것. 함수를 적용한 컬럼을 조건으로 거는 조회를 만들어 생성 전후의 예상 행 수를 대조할 것</w:t>
      </w:r>
    </w:p>
    <w:p>
      <w:pPr>
        <w:spacing w:before="0" w:after="40"/>
        <w:ind w:left="403"/>
      </w:pPr>
      <w:r>
        <w:rPr>
          <w:rFonts w:ascii="맑은 고딕" w:hAnsi="맑은 고딕" w:eastAsia="맑은 고딕" w:cs="맑은 고딕"/>
          <w:b w:val="0"/>
          <w:sz w:val="20"/>
        </w:rPr>
        <w:t>- 확장 통계가 자동으로 만들어지도록 하는 설정을 밝히고 현재 값을 확인할 것</w:t>
      </w:r>
    </w:p>
    <w:p>
      <w:pPr>
        <w:spacing w:before="0" w:after="40"/>
        <w:ind w:left="403"/>
      </w:pPr>
      <w:r>
        <w:rPr>
          <w:rFonts w:ascii="맑은 고딕" w:hAnsi="맑은 고딕" w:eastAsia="맑은 고딕" w:cs="맑은 고딕"/>
          <w:b w:val="0"/>
          <w:sz w:val="20"/>
        </w:rPr>
        <w:t>- 확장 통계를 무제한으로 만들면 안 되는 이유를 두 가지 제시할 것</w:t>
      </w:r>
    </w:p>
    <w:p>
      <w:pPr>
        <w:spacing w:before="200" w:after="60"/>
      </w:pPr>
      <w:r>
        <w:rPr>
          <w:rFonts w:ascii="맑은 고딕" w:hAnsi="맑은 고딕" w:eastAsia="맑은 고딕" w:cs="맑은 고딕"/>
          <w:b/>
          <w:sz w:val="21"/>
        </w:rPr>
        <w:t>7. 시스템 통계를 조사하고 그 역할을 판정하시오.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현재 시스템 통계를 조회할 것. 수집 상태와 각 항목의 값을 모두 제시할 것</w:t>
      </w:r>
    </w:p>
    <w:p>
      <w:pPr>
        <w:spacing w:before="0" w:after="40"/>
        <w:ind w:left="403"/>
      </w:pPr>
      <w:r>
        <w:rPr>
          <w:rFonts w:ascii="맑은 고딕" w:hAnsi="맑은 고딕" w:eastAsia="맑은 고딕" w:cs="맑은 고딕"/>
          <w:b w:val="0"/>
          <w:sz w:val="20"/>
        </w:rPr>
        <w:t>- 값이 채워진 항목과 비어 있는 항목을 구분하고, 그 구분이 무엇을 뜻하는지 밝힐 것</w:t>
      </w:r>
    </w:p>
    <w:p>
      <w:pPr>
        <w:spacing w:before="0" w:after="40"/>
        <w:ind w:left="403"/>
      </w:pPr>
      <w:r>
        <w:rPr>
          <w:rFonts w:ascii="맑은 고딕" w:hAnsi="맑은 고딕" w:eastAsia="맑은 고딕" w:cs="맑은 고딕"/>
          <w:b w:val="0"/>
          <w:sz w:val="20"/>
        </w:rPr>
        <w:t>- 시스템 통계가 실행 계획에 어떻게 쓰이는지 서술할 것. 전체 스캔과 인덱스 접근의 비용 비교에서 어느 항목이 결정적인지 지목할 것</w:t>
      </w:r>
    </w:p>
    <w:p>
      <w:pPr>
        <w:spacing w:before="0" w:after="40"/>
        <w:ind w:left="403"/>
      </w:pPr>
      <w:r>
        <w:rPr>
          <w:rFonts w:ascii="맑은 고딕" w:hAnsi="맑은 고딕" w:eastAsia="맑은 고딕" w:cs="맑은 고딕"/>
          <w:b w:val="0"/>
          <w:sz w:val="20"/>
        </w:rPr>
        <w:t>- 워크로드 수집 방식과 무부하 수집 방식의 차이를 설명하고, 각각을 언제 쓰는지 밝힐 것</w:t>
      </w:r>
    </w:p>
    <w:p>
      <w:pPr>
        <w:spacing w:before="0" w:after="40"/>
        <w:ind w:left="403"/>
      </w:pPr>
      <w:r>
        <w:rPr>
          <w:rFonts w:ascii="맑은 고딕" w:hAnsi="맑은 고딕" w:eastAsia="맑은 고딕" w:cs="맑은 고딕"/>
          <w:b w:val="0"/>
          <w:sz w:val="20"/>
        </w:rPr>
        <w:t>- 시스템 통계를 잘못 수집했을 때 생기는 문제를 한 가지 제시하고, 되돌리는 방법을 밝힐 것</w:t>
      </w:r>
    </w:p>
    <w:p>
      <w:pPr>
        <w:spacing w:before="0" w:after="40"/>
        <w:ind w:left="403"/>
      </w:pPr>
      <w:r>
        <w:rPr>
          <w:rFonts w:ascii="맑은 고딕" w:hAnsi="맑은 고딕" w:eastAsia="맑은 고딕" w:cs="맑은 고딕"/>
          <w:b w:val="0"/>
          <w:sz w:val="20"/>
        </w:rPr>
        <w:t>- 이 인스턴스의 시스템 통계 수집 시점을 확인하고, 그 시점이 현재 하드웨어 구성을 반영하는지 판정할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2 제출 항목</w:t>
            </w:r>
          </w:p>
          <w:p>
            <w:pPr>
              <w:spacing w:before="0" w:after="0"/>
            </w:pPr>
            <w:r>
              <w:rPr>
                <w:rFonts w:ascii="맑은 고딕" w:hAnsi="맑은 고딕" w:eastAsia="맑은 고딕" w:cs="맑은 고딕"/>
                <w:b w:val="0"/>
                <w:sz w:val="19"/>
              </w:rPr>
              <w:t>· 대상 컬럼의 실제 분포와 편중 수치</w:t>
            </w:r>
          </w:p>
          <w:p>
            <w:pPr>
              <w:spacing w:before="0" w:after="0"/>
            </w:pPr>
            <w:r>
              <w:rPr>
                <w:rFonts w:ascii="맑은 고딕" w:hAnsi="맑은 고딕" w:eastAsia="맑은 고딕" w:cs="맑은 고딕"/>
                <w:b w:val="0"/>
                <w:sz w:val="19"/>
              </w:rPr>
              <w:t>· 히스토그램 제거·재생성 전후의 예상 행 수와 오차 배수 대조표</w:t>
            </w:r>
          </w:p>
          <w:p>
            <w:pPr>
              <w:spacing w:before="0" w:after="0"/>
            </w:pPr>
            <w:r>
              <w:rPr>
                <w:rFonts w:ascii="맑은 고딕" w:hAnsi="맑은 고딕" w:eastAsia="맑은 고딕" w:cs="맑은 고딕"/>
                <w:b w:val="0"/>
                <w:sz w:val="19"/>
              </w:rPr>
              <w:t>· 히스토그램 종류 3가지와 선택 조건, 해가 되는 경우</w:t>
            </w:r>
          </w:p>
          <w:p>
            <w:pPr>
              <w:spacing w:before="0" w:after="0"/>
            </w:pPr>
            <w:r>
              <w:rPr>
                <w:rFonts w:ascii="맑은 고딕" w:hAnsi="맑은 고딕" w:eastAsia="맑은 고딕" w:cs="맑은 고딕"/>
                <w:b w:val="0"/>
                <w:sz w:val="19"/>
              </w:rPr>
              <w:t>· 두 컬럼 독립 가정의 예상 행 수 직접 계산과 실제값 일치 확인</w:t>
            </w:r>
          </w:p>
          <w:p>
            <w:pPr>
              <w:spacing w:before="0" w:after="0"/>
            </w:pPr>
            <w:r>
              <w:rPr>
                <w:rFonts w:ascii="맑은 고딕" w:hAnsi="맑은 고딕" w:eastAsia="맑은 고딕" w:cs="맑은 고딕"/>
                <w:b w:val="0"/>
                <w:sz w:val="19"/>
              </w:rPr>
              <w:t>· 컬럼 그룹·표현식 확장 통계 생성 전후 대조표와 개선 배수</w:t>
            </w:r>
          </w:p>
          <w:p>
            <w:pPr>
              <w:spacing w:before="0" w:after="0"/>
            </w:pPr>
            <w:r>
              <w:rPr>
                <w:rFonts w:ascii="맑은 고딕" w:hAnsi="맑은 고딕" w:eastAsia="맑은 고딕" w:cs="맑은 고딕"/>
                <w:b w:val="0"/>
                <w:sz w:val="19"/>
              </w:rPr>
              <w:t>· 확장 통계 자동 생성 설정값과 무제한 생성의 문제 2가지</w:t>
            </w:r>
          </w:p>
          <w:p>
            <w:pPr>
              <w:spacing w:before="0" w:after="0"/>
            </w:pPr>
            <w:r>
              <w:rPr>
                <w:rFonts w:ascii="맑은 고딕" w:hAnsi="맑은 고딕" w:eastAsia="맑은 고딕" w:cs="맑은 고딕"/>
                <w:b w:val="0"/>
                <w:sz w:val="19"/>
              </w:rPr>
              <w:t>· 시스템 통계 전체 항목값과 채워진 항목·빈 항목의 구분</w:t>
            </w:r>
          </w:p>
          <w:p>
            <w:pPr>
              <w:spacing w:before="0" w:after="0"/>
            </w:pPr>
            <w:r>
              <w:rPr>
                <w:rFonts w:ascii="맑은 고딕" w:hAnsi="맑은 고딕" w:eastAsia="맑은 고딕" w:cs="맑은 고딕"/>
                <w:b w:val="0"/>
                <w:sz w:val="19"/>
              </w:rPr>
              <w:t>· 수집 시점 확인과 현재 하드웨어 반영 여부 판정</w:t>
            </w:r>
          </w:p>
        </w:tc>
      </w:tr>
    </w:tbl>
    <w:p/>
    <w:p>
      <w:pPr>
        <w:spacing w:before="320" w:after="120"/>
      </w:pPr>
      <w:r>
        <w:rPr>
          <w:rFonts w:ascii="맑은 고딕" w:hAnsi="맑은 고딕" w:eastAsia="맑은 고딕" w:cs="맑은 고딕"/>
          <w:b/>
          <w:sz w:val="24"/>
        </w:rPr>
        <w:t>Section 3  [자동 유지관리 작업과 어드바이저 프레임워크]</w:t>
      </w:r>
    </w:p>
    <w:p>
      <w:pPr>
        <w:spacing w:before="0" w:after="80"/>
      </w:pPr>
      <w:r>
        <w:rPr>
          <w:rFonts w:ascii="맑은 고딕" w:hAnsi="맑은 고딕" w:eastAsia="맑은 고딕" w:cs="맑은 고딕"/>
          <w:b w:val="0"/>
          <w:sz w:val="20"/>
        </w:rPr>
        <w:t>통계는 대부분 사람이 아니라 자동 작업이 수집한다. 그 작업이 언제 도는지, 얼마나 자원을 쓰는지, 무엇을 남기는지 모르면 "어제 밤에 갑자기 계획이 바뀐" 상황을 설명할 수 없다.</w:t>
      </w:r>
    </w:p>
    <w:p>
      <w:pPr>
        <w:spacing w:before="200" w:after="60"/>
      </w:pPr>
      <w:r>
        <w:rPr>
          <w:rFonts w:ascii="맑은 고딕" w:hAnsi="맑은 고딕" w:eastAsia="맑은 고딕" w:cs="맑은 고딕"/>
          <w:b/>
          <w:sz w:val="21"/>
        </w:rPr>
        <w:t>8. 자동 유지관리 작업의 구성과 실행 이력을 조사하시오.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자동으로 도는 유지관리 작업을 모두 나열할 것. 각 작업의 활성화 여부, 소비자 그룹, 윈도우 그룹을 포함할 것</w:t>
      </w:r>
    </w:p>
    <w:p>
      <w:pPr>
        <w:spacing w:before="0" w:after="40"/>
        <w:ind w:left="403"/>
      </w:pPr>
      <w:r>
        <w:rPr>
          <w:rFonts w:ascii="맑은 고딕" w:hAnsi="맑은 고딕" w:eastAsia="맑은 고딕" w:cs="맑은 고딕"/>
          <w:b w:val="0"/>
          <w:sz w:val="20"/>
        </w:rPr>
        <w:t>- 각 작업이 무엇을 하는지 한 줄씩 설명할 것</w:t>
      </w:r>
    </w:p>
    <w:p>
      <w:pPr>
        <w:spacing w:before="0" w:after="40"/>
        <w:ind w:left="403"/>
      </w:pPr>
      <w:r>
        <w:rPr>
          <w:rFonts w:ascii="맑은 고딕" w:hAnsi="맑은 고딕" w:eastAsia="맑은 고딕" w:cs="맑은 고딕"/>
          <w:b w:val="0"/>
          <w:sz w:val="20"/>
        </w:rPr>
        <w:t>- 최근 실행 이력을 조회할 것. 작업 이름, 시작 시각, 윈도우 지속 시간, 성공 여부를 포함하고 최소 5건을 제시할 것</w:t>
      </w:r>
    </w:p>
    <w:p>
      <w:pPr>
        <w:spacing w:before="0" w:after="40"/>
        <w:ind w:left="403"/>
      </w:pPr>
      <w:r>
        <w:rPr>
          <w:rFonts w:ascii="맑은 고딕" w:hAnsi="맑은 고딕" w:eastAsia="맑은 고딕" w:cs="맑은 고딕"/>
          <w:b w:val="0"/>
          <w:sz w:val="20"/>
        </w:rPr>
        <w:t>- 실행 이력에서 같은 작업이 같은 시각에 여러 번 나타나는 경우가 있다. 그 이유를 밝힐 것</w:t>
      </w:r>
    </w:p>
    <w:p>
      <w:pPr>
        <w:spacing w:before="0" w:after="40"/>
        <w:ind w:left="403"/>
      </w:pPr>
      <w:r>
        <w:rPr>
          <w:rFonts w:ascii="맑은 고딕" w:hAnsi="맑은 고딕" w:eastAsia="맑은 고딕" w:cs="맑은 고딕"/>
          <w:b w:val="0"/>
          <w:sz w:val="20"/>
        </w:rPr>
        <w:t>- 특정 작업 하나를 비활성화하고 조회로 확인한 뒤 다시 활성화할 것. 사용한 프로시저의 이름을 밝힐 것</w:t>
      </w:r>
    </w:p>
    <w:p>
      <w:pPr>
        <w:spacing w:before="0" w:after="40"/>
        <w:ind w:left="403"/>
      </w:pPr>
      <w:r>
        <w:rPr>
          <w:rFonts w:ascii="맑은 고딕" w:hAnsi="맑은 고딕" w:eastAsia="맑은 고딕" w:cs="맑은 고딕"/>
          <w:b w:val="0"/>
          <w:sz w:val="20"/>
        </w:rPr>
        <w:t>- 자동 통계 수집 작업이 도는 동안 업무에 영향을 주지 않도록 하는 장치를 두 가지 제시할 것</w:t>
      </w:r>
    </w:p>
    <w:p>
      <w:pPr>
        <w:spacing w:before="200" w:after="60"/>
      </w:pPr>
      <w:r>
        <w:rPr>
          <w:rFonts w:ascii="맑은 고딕" w:hAnsi="맑은 고딕" w:eastAsia="맑은 고딕" w:cs="맑은 고딕"/>
          <w:b/>
          <w:sz w:val="21"/>
        </w:rPr>
        <w:t>9. 유지관리 윈도우 구성을 조사하고 조정하시오.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유지관리 윈도우를 모두 조회할 것. 이름, 반복 규칙, 지속 시간, 활성화 여부, 자원 계획을 포함할 것</w:t>
      </w:r>
    </w:p>
    <w:p>
      <w:pPr>
        <w:spacing w:before="0" w:after="40"/>
        <w:ind w:left="403"/>
      </w:pPr>
      <w:r>
        <w:rPr>
          <w:rFonts w:ascii="맑은 고딕" w:hAnsi="맑은 고딕" w:eastAsia="맑은 고딕" w:cs="맑은 고딕"/>
          <w:b w:val="0"/>
          <w:sz w:val="20"/>
        </w:rPr>
        <w:t>- 평일 윈도우와 주말 윈도우의 시작 시각과 지속 시간이 다른 이유를 설명할 것</w:t>
      </w:r>
    </w:p>
    <w:p>
      <w:pPr>
        <w:spacing w:before="0" w:after="40"/>
        <w:ind w:left="403"/>
      </w:pPr>
      <w:r>
        <w:rPr>
          <w:rFonts w:ascii="맑은 고딕" w:hAnsi="맑은 고딕" w:eastAsia="맑은 고딕" w:cs="맑은 고딕"/>
          <w:b w:val="0"/>
          <w:sz w:val="20"/>
        </w:rPr>
        <w:t>- 다음에 열릴 윈도우가 언제인지 조회로 확인할 것. 각 윈도우에서 어떤 작업이 활성화되어 있는지 함께 제시할 것</w:t>
      </w:r>
    </w:p>
    <w:p>
      <w:pPr>
        <w:spacing w:before="0" w:after="40"/>
        <w:ind w:left="403"/>
      </w:pPr>
      <w:r>
        <w:rPr>
          <w:rFonts w:ascii="맑은 고딕" w:hAnsi="맑은 고딕" w:eastAsia="맑은 고딕" w:cs="맑은 고딕"/>
          <w:b w:val="0"/>
          <w:sz w:val="20"/>
        </w:rPr>
        <w:t>- 윈도우에 걸린 자원 계획의 이름을 밝히고, 그 계획이 자동 작업에 자원을 어떻게 배분하는지 조회로 확인할 것</w:t>
      </w:r>
    </w:p>
    <w:p>
      <w:pPr>
        <w:spacing w:before="0" w:after="40"/>
        <w:ind w:left="403"/>
      </w:pPr>
      <w:r>
        <w:rPr>
          <w:rFonts w:ascii="맑은 고딕" w:hAnsi="맑은 고딕" w:eastAsia="맑은 고딕" w:cs="맑은 고딕"/>
          <w:b w:val="0"/>
          <w:sz w:val="20"/>
        </w:rPr>
        <w:t>- 업무 시간과 겹치는 윈도우가 있다고 가정하고, 그 윈도우의 시작 시각과 지속 시간을 조정할 것. 조정 명령과 확인 조회를 제시한 뒤 원래대로 되돌릴 것</w:t>
      </w:r>
    </w:p>
    <w:p>
      <w:pPr>
        <w:spacing w:before="0" w:after="40"/>
        <w:ind w:left="403"/>
      </w:pPr>
      <w:r>
        <w:rPr>
          <w:rFonts w:ascii="맑은 고딕" w:hAnsi="맑은 고딕" w:eastAsia="맑은 고딕" w:cs="맑은 고딕"/>
          <w:b w:val="0"/>
          <w:sz w:val="20"/>
        </w:rPr>
        <w:t>- 윈도우를 조정하는 대신 특정 작업만 제외하는 방법을 제시하고, 두 방법의 선택 기준을 밝힐 것</w:t>
      </w:r>
    </w:p>
    <w:p>
      <w:pPr>
        <w:spacing w:before="200" w:after="60"/>
      </w:pPr>
      <w:r>
        <w:rPr>
          <w:rFonts w:ascii="맑은 고딕" w:hAnsi="맑은 고딕" w:eastAsia="맑은 고딕" w:cs="맑은 고딕"/>
          <w:b/>
          <w:sz w:val="21"/>
        </w:rPr>
        <w:t>10. 통계 어드바이저 결과를 판독하시오.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통계 어드바이저가 어떤 태스크로 존재하는지 조회할 것. 태스크 이름과 마지막 실행 시각을 밝힐 것</w:t>
      </w:r>
    </w:p>
    <w:p>
      <w:pPr>
        <w:spacing w:before="0" w:after="40"/>
        <w:ind w:left="403"/>
      </w:pPr>
      <w:r>
        <w:rPr>
          <w:rFonts w:ascii="맑은 고딕" w:hAnsi="맑은 고딕" w:eastAsia="맑은 고딕" w:cs="맑은 고딕"/>
          <w:b w:val="0"/>
          <w:sz w:val="20"/>
        </w:rPr>
        <w:t>- 어드바이저 보고서를 생성할 것. 사용한 함수와 보고서의 요약 부분을 인용할 것</w:t>
      </w:r>
    </w:p>
    <w:p>
      <w:pPr>
        <w:spacing w:before="0" w:after="40"/>
        <w:ind w:left="403"/>
      </w:pPr>
      <w:r>
        <w:rPr>
          <w:rFonts w:ascii="맑은 고딕" w:hAnsi="맑은 고딕" w:eastAsia="맑은 고딕" w:cs="맑은 고딕"/>
          <w:b w:val="0"/>
          <w:sz w:val="20"/>
        </w:rPr>
        <w:t>- 보고서가 제시한 규칙 위반을 모두 나열하고, 각 규칙이 무엇을 요구하는지 한 줄씩 정리할 것</w:t>
      </w:r>
    </w:p>
    <w:p>
      <w:pPr>
        <w:spacing w:before="0" w:after="40"/>
        <w:ind w:left="403"/>
      </w:pPr>
      <w:r>
        <w:rPr>
          <w:rFonts w:ascii="맑은 고딕" w:hAnsi="맑은 고딕" w:eastAsia="맑은 고딕" w:cs="맑은 고딕"/>
          <w:b w:val="0"/>
          <w:sz w:val="20"/>
        </w:rPr>
        <w:t>- 위반 중 하나를 골라 그 근거(Rationale)와 권고 예시를 인용하고, 이 환경에서 채택할 것인지 판정할 것</w:t>
      </w:r>
    </w:p>
    <w:p>
      <w:pPr>
        <w:spacing w:before="0" w:after="40"/>
        <w:ind w:left="403"/>
      </w:pPr>
      <w:r>
        <w:rPr>
          <w:rFonts w:ascii="맑은 고딕" w:hAnsi="맑은 고딕" w:eastAsia="맑은 고딕" w:cs="맑은 고딕"/>
          <w:b w:val="0"/>
          <w:sz w:val="20"/>
        </w:rPr>
        <w:t>- 채택하지 않기로 한 위반을 하나 이상 골라 그 근거를 제시할 것. 근거는 이 인스턴스의 실제 값이어야 한다</w:t>
      </w:r>
    </w:p>
    <w:p>
      <w:pPr>
        <w:spacing w:before="0" w:after="40"/>
        <w:ind w:left="403"/>
      </w:pPr>
      <w:r>
        <w:rPr>
          <w:rFonts w:ascii="맑은 고딕" w:hAnsi="맑은 고딕" w:eastAsia="맑은 고딕" w:cs="맑은 고딕"/>
          <w:b w:val="0"/>
          <w:sz w:val="20"/>
        </w:rPr>
        <w:t>- 이 어드바이저가 성능이 아니라 무엇을 진단하는 도구인지 한 문장으로 정리하고, ADDM이나 SQL Tuning Advisor와의 차이를 밝힐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3 제출 항목</w:t>
            </w:r>
          </w:p>
          <w:p>
            <w:pPr>
              <w:spacing w:before="0" w:after="0"/>
            </w:pPr>
            <w:r>
              <w:rPr>
                <w:rFonts w:ascii="맑은 고딕" w:hAnsi="맑은 고딕" w:eastAsia="맑은 고딕" w:cs="맑은 고딕"/>
                <w:b w:val="0"/>
                <w:sz w:val="19"/>
              </w:rPr>
              <w:t>· 자동 작업 3종의 구성과 각각의 역할, 실행 이력 5건 이상</w:t>
            </w:r>
          </w:p>
          <w:p>
            <w:pPr>
              <w:spacing w:before="0" w:after="0"/>
            </w:pPr>
            <w:r>
              <w:rPr>
                <w:rFonts w:ascii="맑은 고딕" w:hAnsi="맑은 고딕" w:eastAsia="맑은 고딕" w:cs="맑은 고딕"/>
                <w:b w:val="0"/>
                <w:sz w:val="19"/>
              </w:rPr>
              <w:t>· 같은 작업이 중복 기록되는 이유</w:t>
            </w:r>
          </w:p>
          <w:p>
            <w:pPr>
              <w:spacing w:before="0" w:after="0"/>
            </w:pPr>
            <w:r>
              <w:rPr>
                <w:rFonts w:ascii="맑은 고딕" w:hAnsi="맑은 고딕" w:eastAsia="맑은 고딕" w:cs="맑은 고딕"/>
                <w:b w:val="0"/>
                <w:sz w:val="19"/>
              </w:rPr>
              <w:t>· 작업 비활성화·재활성화 명령과 확인 조회</w:t>
            </w:r>
          </w:p>
          <w:p>
            <w:pPr>
              <w:spacing w:before="0" w:after="0"/>
            </w:pPr>
            <w:r>
              <w:rPr>
                <w:rFonts w:ascii="맑은 고딕" w:hAnsi="맑은 고딕" w:eastAsia="맑은 고딕" w:cs="맑은 고딕"/>
                <w:b w:val="0"/>
                <w:sz w:val="19"/>
              </w:rPr>
              <w:t>· 윈도우 전체 목록(반복 규칙·지속 시간·자원 계획)과 평일·주말 차이</w:t>
            </w:r>
          </w:p>
          <w:p>
            <w:pPr>
              <w:spacing w:before="0" w:after="0"/>
            </w:pPr>
            <w:r>
              <w:rPr>
                <w:rFonts w:ascii="맑은 고딕" w:hAnsi="맑은 고딕" w:eastAsia="맑은 고딕" w:cs="맑은 고딕"/>
                <w:b w:val="0"/>
                <w:sz w:val="19"/>
              </w:rPr>
              <w:t>· 다음 윈도우 시각과 윈도우별 활성 작업</w:t>
            </w:r>
          </w:p>
          <w:p>
            <w:pPr>
              <w:spacing w:before="0" w:after="0"/>
            </w:pPr>
            <w:r>
              <w:rPr>
                <w:rFonts w:ascii="맑은 고딕" w:hAnsi="맑은 고딕" w:eastAsia="맑은 고딕" w:cs="맑은 고딕"/>
                <w:b w:val="0"/>
                <w:sz w:val="19"/>
              </w:rPr>
              <w:t>· 윈도우 조정·원복 명령과 확인</w:t>
            </w:r>
          </w:p>
          <w:p>
            <w:pPr>
              <w:spacing w:before="0" w:after="0"/>
            </w:pPr>
            <w:r>
              <w:rPr>
                <w:rFonts w:ascii="맑은 고딕" w:hAnsi="맑은 고딕" w:eastAsia="맑은 고딕" w:cs="맑은 고딕"/>
                <w:b w:val="0"/>
                <w:sz w:val="19"/>
              </w:rPr>
              <w:t>· 통계 어드바이저 보고서 요약, 위반 규칙 전체 목록, 채택·비채택 판정과 근거</w:t>
            </w:r>
          </w:p>
        </w:tc>
      </w:tr>
    </w:tbl>
    <w:p/>
    <w:p>
      <w:pPr>
        <w:spacing w:before="320" w:after="120"/>
      </w:pPr>
      <w:r>
        <w:rPr>
          <w:rFonts w:ascii="맑은 고딕" w:hAnsi="맑은 고딕" w:eastAsia="맑은 고딕" w:cs="맑은 고딕"/>
          <w:b/>
          <w:sz w:val="24"/>
        </w:rPr>
        <w:t>Section 4  [SQL Tuning Advisor와 SQL Access Advisor]</w:t>
      </w:r>
    </w:p>
    <w:p>
      <w:pPr>
        <w:spacing w:before="0" w:after="80"/>
      </w:pPr>
      <w:r>
        <w:rPr>
          <w:rFonts w:ascii="맑은 고딕" w:hAnsi="맑은 고딕" w:eastAsia="맑은 고딕" w:cs="맑은 고딕"/>
          <w:b w:val="0"/>
          <w:sz w:val="20"/>
        </w:rPr>
        <w:t>두 어드바이저는 이름이 비슷하지만 보는 것이 다르다. 하나는 문장 하나를 보고, 다른 하나는 스키마 설계를 본다. 같은 SQL을 넣어도 다른 답이 나오며, 그 차이를 설명할 수 있는지가 이 절의 핵심이다.</w:t>
      </w:r>
    </w:p>
    <w:p>
      <w:pPr>
        <w:spacing w:before="200" w:after="60"/>
      </w:pPr>
      <w:r>
        <w:rPr>
          <w:rFonts w:ascii="맑은 고딕" w:hAnsi="맑은 고딕" w:eastAsia="맑은 고딕" w:cs="맑은 고딕"/>
          <w:b/>
          <w:sz w:val="21"/>
        </w:rPr>
        <w:t>11. SQL Tuning Advisor를 실행하고 권고를 해석하시오.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대상 SQL을 하나 선정할 것. 선정 근거를 수치로 제시할 것 — 총 경과 시간, 실행 횟수, 실행당 논리 읽기 가운데 최소 두 가지를 포함할 것</w:t>
      </w:r>
    </w:p>
    <w:p>
      <w:pPr>
        <w:spacing w:before="0" w:after="40"/>
        <w:ind w:left="403"/>
      </w:pPr>
      <w:r>
        <w:rPr>
          <w:rFonts w:ascii="맑은 고딕" w:hAnsi="맑은 고딕" w:eastAsia="맑은 고딕" w:cs="맑은 고딕"/>
          <w:b w:val="0"/>
          <w:sz w:val="20"/>
        </w:rPr>
        <w:t>- 튜닝 태스크를 생성하고 실행할 것. 사용한 패키지와 프로시저, 지정한 범위와 시간 제한을 모두 기록할 것</w:t>
      </w:r>
    </w:p>
    <w:p>
      <w:pPr>
        <w:spacing w:before="0" w:after="40"/>
        <w:ind w:left="403"/>
      </w:pPr>
      <w:r>
        <w:rPr>
          <w:rFonts w:ascii="맑은 고딕" w:hAnsi="맑은 고딕" w:eastAsia="맑은 고딕" w:cs="맑은 고딕"/>
          <w:b w:val="0"/>
          <w:sz w:val="20"/>
        </w:rPr>
        <w:t>- 보고서의 일반 정보 구획을 인용할 것 — 태스크 이름, 워크로드 유형, 범위, 완료 상태, 대상 SQL 텍스트, 바인드 값</w:t>
      </w:r>
    </w:p>
    <w:p>
      <w:pPr>
        <w:spacing w:before="0" w:after="40"/>
        <w:ind w:left="403"/>
      </w:pPr>
      <w:r>
        <w:rPr>
          <w:rFonts w:ascii="맑은 고딕" w:hAnsi="맑은 고딕" w:eastAsia="맑은 고딕" w:cs="맑은 고딕"/>
          <w:b w:val="0"/>
          <w:sz w:val="20"/>
        </w:rPr>
        <w:t>- 발견 사항과 권고를 인용하고 예상 이득을 백분율로 제시할 것</w:t>
      </w:r>
    </w:p>
    <w:p>
      <w:pPr>
        <w:spacing w:before="0" w:after="40"/>
        <w:ind w:left="403"/>
      </w:pPr>
      <w:r>
        <w:rPr>
          <w:rFonts w:ascii="맑은 고딕" w:hAnsi="맑은 고딕" w:eastAsia="맑은 고딕" w:cs="맑은 고딕"/>
          <w:b w:val="0"/>
          <w:sz w:val="20"/>
        </w:rPr>
        <w:t>- 보고서가 함께 제시하는 두 개의 실행 계획을 인용해 대조할 것. 각각의 계획 해시, 접근 경로, 비용을 표로 정리하고 비용의 배수를 계산할 것</w:t>
      </w:r>
    </w:p>
    <w:p>
      <w:pPr>
        <w:spacing w:before="0" w:after="40"/>
        <w:ind w:left="403"/>
      </w:pPr>
      <w:r>
        <w:rPr>
          <w:rFonts w:ascii="맑은 고딕" w:hAnsi="맑은 고딕" w:eastAsia="맑은 고딕" w:cs="맑은 고딕"/>
          <w:b w:val="0"/>
          <w:sz w:val="20"/>
        </w:rPr>
        <w:t>- 권고의 근거(Rationale)를 인용하고, 그 안에 채택을 유보할 만한 문장이 있는지 판정할 것</w:t>
      </w:r>
    </w:p>
    <w:p>
      <w:pPr>
        <w:spacing w:before="0" w:after="40"/>
        <w:ind w:left="403"/>
      </w:pPr>
      <w:r>
        <w:rPr>
          <w:rFonts w:ascii="맑은 고딕" w:hAnsi="맑은 고딕" w:eastAsia="맑은 고딕" w:cs="맑은 고딕"/>
          <w:b w:val="0"/>
          <w:sz w:val="20"/>
        </w:rPr>
        <w:t>- 이 권고를 지금 채택할 것인지 결정하고, 결정 전에 확인해야 할 것을 두 가지 제시할 것. 인덱스는 실제로 생성하지 않는다</w:t>
      </w:r>
    </w:p>
    <w:p>
      <w:pPr>
        <w:spacing w:before="200" w:after="60"/>
      </w:pPr>
      <w:r>
        <w:rPr>
          <w:rFonts w:ascii="맑은 고딕" w:hAnsi="맑은 고딕" w:eastAsia="맑은 고딕" w:cs="맑은 고딕"/>
          <w:b/>
          <w:sz w:val="21"/>
        </w:rPr>
        <w:t>12. SQL Access Advisor를 실행하고 두 권고를 비교하시오.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같은 SQL을 대상으로 접근 어드바이저를 실행할 것. 사용한 패키지와 프로시저를 밝힐 것</w:t>
      </w:r>
    </w:p>
    <w:p>
      <w:pPr>
        <w:spacing w:before="0" w:after="40"/>
        <w:ind w:left="403"/>
      </w:pPr>
      <w:r>
        <w:rPr>
          <w:rFonts w:ascii="맑은 고딕" w:hAnsi="맑은 고딕" w:eastAsia="맑은 고딕" w:cs="맑은 고딕"/>
          <w:b w:val="0"/>
          <w:sz w:val="20"/>
        </w:rPr>
        <w:t>- 권고 목록과 예상 이득을 조회할 것</w:t>
      </w:r>
    </w:p>
    <w:p>
      <w:pPr>
        <w:spacing w:before="0" w:after="40"/>
        <w:ind w:left="403"/>
      </w:pPr>
      <w:r>
        <w:rPr>
          <w:rFonts w:ascii="맑은 고딕" w:hAnsi="맑은 고딕" w:eastAsia="맑은 고딕" w:cs="맑은 고딕"/>
          <w:b w:val="0"/>
          <w:sz w:val="20"/>
        </w:rPr>
        <w:t>- 어드바이저가 생성한 구현 스크립트를 인용할 것. 스크립트가 만들려는 객체를 모두 나열할 것</w:t>
      </w:r>
    </w:p>
    <w:p>
      <w:pPr>
        <w:spacing w:before="0" w:after="40"/>
        <w:ind w:left="403"/>
      </w:pPr>
      <w:r>
        <w:rPr>
          <w:rFonts w:ascii="맑은 고딕" w:hAnsi="맑은 고딕" w:eastAsia="맑은 고딕" w:cs="맑은 고딕"/>
          <w:b w:val="0"/>
          <w:sz w:val="20"/>
        </w:rPr>
        <w:t>- 11번의 권고와 이번 권고가 다르다면 그 차이를 설명할 것. 두 어드바이저가 각각 무엇을 최적화 대상으로 삼는지 밝힐 것</w:t>
      </w:r>
    </w:p>
    <w:p>
      <w:pPr>
        <w:spacing w:before="0" w:after="40"/>
        <w:ind w:left="403"/>
      </w:pPr>
      <w:r>
        <w:rPr>
          <w:rFonts w:ascii="맑은 고딕" w:hAnsi="맑은 고딕" w:eastAsia="맑은 고딕" w:cs="맑은 고딕"/>
          <w:b w:val="0"/>
          <w:sz w:val="20"/>
        </w:rPr>
        <w:t>- 이번 권고를 그대로 채택하면 생기는 문제를 두 가지 제시할 것. 대상 SQL의 조건 값이 어떤 형태였는지를 근거로 삼을 것</w:t>
      </w:r>
    </w:p>
    <w:p>
      <w:pPr>
        <w:spacing w:before="0" w:after="40"/>
        <w:ind w:left="403"/>
      </w:pPr>
      <w:r>
        <w:rPr>
          <w:rFonts w:ascii="맑은 고딕" w:hAnsi="맑은 고딕" w:eastAsia="맑은 고딕" w:cs="맑은 고딕"/>
          <w:b w:val="0"/>
          <w:sz w:val="20"/>
        </w:rPr>
        <w:t>- 대표성 있는 워크로드로 실행했다면 결과가 어떻게 달라질지 서술하고, 워크로드를 수집하는 방법을 제시할 것</w:t>
      </w:r>
    </w:p>
    <w:p>
      <w:pPr>
        <w:spacing w:before="0" w:after="40"/>
        <w:ind w:left="403"/>
      </w:pPr>
      <w:r>
        <w:rPr>
          <w:rFonts w:ascii="맑은 고딕" w:hAnsi="맑은 고딕" w:eastAsia="맑은 고딕" w:cs="맑은 고딕"/>
          <w:b w:val="0"/>
          <w:sz w:val="20"/>
        </w:rPr>
        <w:t>- 두 어드바이저 중 이 상황에서 어느 쪽 권고를 채택할 것인지 판정하고 근거를 밝힐 것</w:t>
      </w:r>
    </w:p>
    <w:p>
      <w:pPr>
        <w:spacing w:before="200" w:after="60"/>
      </w:pPr>
      <w:r>
        <w:rPr>
          <w:rFonts w:ascii="맑은 고딕" w:hAnsi="맑은 고딕" w:eastAsia="맑은 고딕" w:cs="맑은 고딕"/>
          <w:b/>
          <w:sz w:val="21"/>
        </w:rPr>
        <w:t>13. 자동 SQL 튜닝 결과를 조회하고 자동 채택 정책을 확인하시오.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자동으로 도는 SQL 튜닝 작업의 태스크 이름을 밝히고 마지막 실행 결과를 조회할 것</w:t>
      </w:r>
    </w:p>
    <w:p>
      <w:pPr>
        <w:spacing w:before="0" w:after="40"/>
        <w:ind w:left="403"/>
      </w:pPr>
      <w:r>
        <w:rPr>
          <w:rFonts w:ascii="맑은 고딕" w:hAnsi="맑은 고딕" w:eastAsia="맑은 고딕" w:cs="맑은 고딕"/>
          <w:b w:val="0"/>
          <w:sz w:val="20"/>
        </w:rPr>
        <w:t>- 자동 튜닝의 설정을 조회할 것. 대상 선정 기준, 하루 최대 실행 시간, 자동 채택 여부를 포함할 것</w:t>
      </w:r>
    </w:p>
    <w:p>
      <w:pPr>
        <w:spacing w:before="0" w:after="40"/>
        <w:ind w:left="403"/>
      </w:pPr>
      <w:r>
        <w:rPr>
          <w:rFonts w:ascii="맑은 고딕" w:hAnsi="맑은 고딕" w:eastAsia="맑은 고딕" w:cs="맑은 고딕"/>
          <w:b w:val="0"/>
          <w:sz w:val="20"/>
        </w:rPr>
        <w:t>- 자동 채택이 켜져 있을 때 무엇이 자동으로 적용되는지 밝히고, 적용되지 않는 권고 유형을 지목할 것</w:t>
      </w:r>
    </w:p>
    <w:p>
      <w:pPr>
        <w:spacing w:before="0" w:after="40"/>
        <w:ind w:left="403"/>
      </w:pPr>
      <w:r>
        <w:rPr>
          <w:rFonts w:ascii="맑은 고딕" w:hAnsi="맑은 고딕" w:eastAsia="맑은 고딕" w:cs="맑은 고딕"/>
          <w:b w:val="0"/>
          <w:sz w:val="20"/>
        </w:rPr>
        <w:t>- 자동으로 적용된 항목을 조회하는 뷰의 이름을 밝히고 실제로 조회할 것</w:t>
      </w:r>
    </w:p>
    <w:p>
      <w:pPr>
        <w:spacing w:before="0" w:after="40"/>
        <w:ind w:left="403"/>
      </w:pPr>
      <w:r>
        <w:rPr>
          <w:rFonts w:ascii="맑은 고딕" w:hAnsi="맑은 고딕" w:eastAsia="맑은 고딕" w:cs="맑은 고딕"/>
          <w:b w:val="0"/>
          <w:sz w:val="20"/>
        </w:rPr>
        <w:t>- 자동 채택을 운영 환경에서 켜는 것에 대해 찬반 근거를 각각 하나씩 제시하고 판정할 것</w:t>
      </w:r>
    </w:p>
    <w:p>
      <w:pPr>
        <w:spacing w:before="0" w:after="40"/>
        <w:ind w:left="403"/>
      </w:pPr>
      <w:r>
        <w:rPr>
          <w:rFonts w:ascii="맑은 고딕" w:hAnsi="맑은 고딕" w:eastAsia="맑은 고딕" w:cs="맑은 고딕"/>
          <w:b w:val="0"/>
          <w:sz w:val="20"/>
        </w:rPr>
        <w:t>- 자동 튜닝 대상으로 선정되는 SQL의 조건을 서술하고, 이번 시험의 대상 SQL이 그 조건에 해당하는지 판정할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4 제출 항목</w:t>
            </w:r>
          </w:p>
          <w:p>
            <w:pPr>
              <w:spacing w:before="0" w:after="0"/>
            </w:pPr>
            <w:r>
              <w:rPr>
                <w:rFonts w:ascii="맑은 고딕" w:hAnsi="맑은 고딕" w:eastAsia="맑은 고딕" w:cs="맑은 고딕"/>
                <w:b w:val="0"/>
                <w:sz w:val="19"/>
              </w:rPr>
              <w:t>· 대상 SQL 선정 근거 수치 2종 이상</w:t>
            </w:r>
          </w:p>
          <w:p>
            <w:pPr>
              <w:spacing w:before="0" w:after="0"/>
            </w:pPr>
            <w:r>
              <w:rPr>
                <w:rFonts w:ascii="맑은 고딕" w:hAnsi="맑은 고딕" w:eastAsia="맑은 고딕" w:cs="맑은 고딕"/>
                <w:b w:val="0"/>
                <w:sz w:val="19"/>
              </w:rPr>
              <w:t>· 튜닝 태스크 생성·실행 명령과 일반 정보 구획 인용</w:t>
            </w:r>
          </w:p>
          <w:p>
            <w:pPr>
              <w:spacing w:before="0" w:after="0"/>
            </w:pPr>
            <w:r>
              <w:rPr>
                <w:rFonts w:ascii="맑은 고딕" w:hAnsi="맑은 고딕" w:eastAsia="맑은 고딕" w:cs="맑은 고딕"/>
                <w:b w:val="0"/>
                <w:sz w:val="19"/>
              </w:rPr>
              <w:t>· 발견 사항·권고·예상 이득(%)</w:t>
            </w:r>
          </w:p>
          <w:p>
            <w:pPr>
              <w:spacing w:before="0" w:after="0"/>
            </w:pPr>
            <w:r>
              <w:rPr>
                <w:rFonts w:ascii="맑은 고딕" w:hAnsi="맑은 고딕" w:eastAsia="맑은 고딕" w:cs="맑은 고딕"/>
                <w:b w:val="0"/>
                <w:sz w:val="19"/>
              </w:rPr>
              <w:t>· 두 실행 계획 대조표(계획 해시·접근 경로·비용·배수)</w:t>
            </w:r>
          </w:p>
          <w:p>
            <w:pPr>
              <w:spacing w:before="0" w:after="0"/>
            </w:pPr>
            <w:r>
              <w:rPr>
                <w:rFonts w:ascii="맑은 고딕" w:hAnsi="맑은 고딕" w:eastAsia="맑은 고딕" w:cs="맑은 고딕"/>
                <w:b w:val="0"/>
                <w:sz w:val="19"/>
              </w:rPr>
              <w:t>· 접근 어드바이저 권고와 구현 스크립트, 생성 대상 객체 목록</w:t>
            </w:r>
          </w:p>
          <w:p>
            <w:pPr>
              <w:spacing w:before="0" w:after="0"/>
            </w:pPr>
            <w:r>
              <w:rPr>
                <w:rFonts w:ascii="맑은 고딕" w:hAnsi="맑은 고딕" w:eastAsia="맑은 고딕" w:cs="맑은 고딕"/>
                <w:b w:val="0"/>
                <w:sz w:val="19"/>
              </w:rPr>
              <w:t>· 두 어드바이저 권고의 차이와 각각의 최적화 대상</w:t>
            </w:r>
          </w:p>
          <w:p>
            <w:pPr>
              <w:spacing w:before="0" w:after="0"/>
            </w:pPr>
            <w:r>
              <w:rPr>
                <w:rFonts w:ascii="맑은 고딕" w:hAnsi="맑은 고딕" w:eastAsia="맑은 고딕" w:cs="맑은 고딕"/>
                <w:b w:val="0"/>
                <w:sz w:val="19"/>
              </w:rPr>
              <w:t>· 대표 워크로드 사용 시의 차이와 수집 방법</w:t>
            </w:r>
          </w:p>
          <w:p>
            <w:pPr>
              <w:spacing w:before="0" w:after="0"/>
            </w:pPr>
            <w:r>
              <w:rPr>
                <w:rFonts w:ascii="맑은 고딕" w:hAnsi="맑은 고딕" w:eastAsia="맑은 고딕" w:cs="맑은 고딕"/>
                <w:b w:val="0"/>
                <w:sz w:val="19"/>
              </w:rPr>
              <w:t>· 자동 SQL 튜닝 설정값과 자동 채택 정책 판정</w:t>
            </w:r>
          </w:p>
        </w:tc>
      </w:tr>
    </w:tbl>
    <w:p/>
    <w:p>
      <w:pPr>
        <w:spacing w:before="320" w:after="120"/>
      </w:pPr>
      <w:r>
        <w:rPr>
          <w:rFonts w:ascii="맑은 고딕" w:hAnsi="맑은 고딕" w:eastAsia="맑은 고딕" w:cs="맑은 고딕"/>
          <w:b/>
          <w:sz w:val="24"/>
        </w:rPr>
        <w:t>Section 5  [SPA·계획 지시어·적응형 계획과 종합 판정]</w:t>
      </w:r>
    </w:p>
    <w:p>
      <w:pPr>
        <w:spacing w:before="0" w:after="80"/>
      </w:pPr>
      <w:r>
        <w:rPr>
          <w:rFonts w:ascii="맑은 고딕" w:hAnsi="맑은 고딕" w:eastAsia="맑은 고딕" w:cs="맑은 고딕"/>
          <w:b w:val="0"/>
          <w:sz w:val="20"/>
        </w:rPr>
        <w:t>계획은 고정된 것이 아니다. 통계가 부족하면 오라클이 스스로 배우고, 실행 중에 계획을 바꾸기도 한다. 이 절은 그 동적인 동작을 관찰하고, 변경 전후를 안전하게 비교하는 방법을 다룬다.</w:t>
      </w:r>
    </w:p>
    <w:p>
      <w:pPr>
        <w:spacing w:before="200" w:after="60"/>
      </w:pPr>
      <w:r>
        <w:rPr>
          <w:rFonts w:ascii="맑은 고딕" w:hAnsi="맑은 고딕" w:eastAsia="맑은 고딕" w:cs="맑은 고딕"/>
          <w:b/>
          <w:sz w:val="21"/>
        </w:rPr>
        <w:t>14. 변경 전후를 비교하는 분석을 수행하시오.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변경 전후 비교에 쓰는 도구의 이름을 밝히고, 그 도구가 필요한 이유를 서술할 것</w:t>
      </w:r>
    </w:p>
    <w:p>
      <w:pPr>
        <w:spacing w:before="0" w:after="40"/>
        <w:ind w:left="403"/>
      </w:pPr>
      <w:r>
        <w:rPr>
          <w:rFonts w:ascii="맑은 고딕" w:hAnsi="맑은 고딕" w:eastAsia="맑은 고딕" w:cs="맑은 고딕"/>
          <w:b w:val="0"/>
          <w:sz w:val="20"/>
        </w:rPr>
        <w:t>- 비교 대상이 될 SQL 집합을 만들 것. 집합을 만드는 방법 두 가지를 제시하고 실제로 하나를 수행할 것</w:t>
      </w:r>
    </w:p>
    <w:p>
      <w:pPr>
        <w:spacing w:before="0" w:after="40"/>
        <w:ind w:left="403"/>
      </w:pPr>
      <w:r>
        <w:rPr>
          <w:rFonts w:ascii="맑은 고딕" w:hAnsi="맑은 고딕" w:eastAsia="맑은 고딕" w:cs="맑은 고딕"/>
          <w:b w:val="0"/>
          <w:sz w:val="20"/>
        </w:rPr>
        <w:t>- 변경 전 상태에서 시험 실행을 수행하고 결과를 기록할 것</w:t>
      </w:r>
    </w:p>
    <w:p>
      <w:pPr>
        <w:spacing w:before="0" w:after="40"/>
        <w:ind w:left="403"/>
      </w:pPr>
      <w:r>
        <w:rPr>
          <w:rFonts w:ascii="맑은 고딕" w:hAnsi="맑은 고딕" w:eastAsia="맑은 고딕" w:cs="맑은 고딕"/>
          <w:b w:val="0"/>
          <w:sz w:val="20"/>
        </w:rPr>
        <w:t>- 비교할 변경 사항을 하나 정할 것. 실제 구조를 바꾸지 않고 비교할 수 있는 방법을 제시할 것</w:t>
      </w:r>
    </w:p>
    <w:p>
      <w:pPr>
        <w:spacing w:before="0" w:after="40"/>
        <w:ind w:left="403"/>
      </w:pPr>
      <w:r>
        <w:rPr>
          <w:rFonts w:ascii="맑은 고딕" w:hAnsi="맑은 고딕" w:eastAsia="맑은 고딕" w:cs="맑은 고딕"/>
          <w:b w:val="0"/>
          <w:sz w:val="20"/>
        </w:rPr>
        <w:t>- 변경 후 시험 실행을 수행하고 두 결과를 비교하는 보고서를 생성할 것. 보고서에서 확인할 항목 세 가지를 밝힐 것</w:t>
      </w:r>
    </w:p>
    <w:p>
      <w:pPr>
        <w:spacing w:before="0" w:after="40"/>
        <w:ind w:left="403"/>
      </w:pPr>
      <w:r>
        <w:rPr>
          <w:rFonts w:ascii="맑은 고딕" w:hAnsi="맑은 고딕" w:eastAsia="맑은 고딕" w:cs="맑은 고딕"/>
          <w:b w:val="0"/>
          <w:sz w:val="20"/>
        </w:rPr>
        <w:t>- 이 도구를 쓰지 않고 같은 판단을 하려 할 때 생기는 위험을 두 가지 제시할 것</w:t>
      </w:r>
    </w:p>
    <w:p>
      <w:pPr>
        <w:spacing w:before="200" w:after="60"/>
      </w:pPr>
      <w:r>
        <w:rPr>
          <w:rFonts w:ascii="맑은 고딕" w:hAnsi="맑은 고딕" w:eastAsia="맑은 고딕" w:cs="맑은 고딕"/>
          <w:b/>
          <w:sz w:val="21"/>
        </w:rPr>
        <w:t>15. 계획 지시어와 적응형 계획을 관찰하시오.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이 인스턴스에 존재하는 계획 지시어의 총 개수를 조회할 것. 유형과 상태를 함께 집계할 것</w:t>
      </w:r>
    </w:p>
    <w:p>
      <w:pPr>
        <w:spacing w:before="0" w:after="40"/>
        <w:ind w:left="403"/>
      </w:pPr>
      <w:r>
        <w:rPr>
          <w:rFonts w:ascii="맑은 고딕" w:hAnsi="맑은 고딕" w:eastAsia="맑은 고딕" w:cs="맑은 고딕"/>
          <w:b w:val="0"/>
          <w:sz w:val="20"/>
        </w:rPr>
        <w:t>- 계획 지시어 몇 건을 표본으로 조회해 생성 사유를 확인할 것. 사유가 무엇을 뜻하는지 설명할 것</w:t>
      </w:r>
    </w:p>
    <w:p>
      <w:pPr>
        <w:spacing w:before="0" w:after="40"/>
        <w:ind w:left="403"/>
      </w:pPr>
      <w:r>
        <w:rPr>
          <w:rFonts w:ascii="맑은 고딕" w:hAnsi="맑은 고딕" w:eastAsia="맑은 고딕" w:cs="맑은 고딕"/>
          <w:b w:val="0"/>
          <w:sz w:val="20"/>
        </w:rPr>
        <w:t>- 계획 지시어가 만들어지는 과정을 서술할 것. 무엇이 관찰되어야 만들어지는지 밝힐 것</w:t>
      </w:r>
    </w:p>
    <w:p>
      <w:pPr>
        <w:spacing w:before="0" w:after="40"/>
        <w:ind w:left="403"/>
      </w:pPr>
      <w:r>
        <w:rPr>
          <w:rFonts w:ascii="맑은 고딕" w:hAnsi="맑은 고딕" w:eastAsia="맑은 고딕" w:cs="맑은 고딕"/>
          <w:b w:val="0"/>
          <w:sz w:val="20"/>
        </w:rPr>
        <w:t>- 계획 지시어가 확장 통계로 승격되는 경우를 설명하고, 그것을 확인하는 방법을 제시할 것</w:t>
      </w:r>
    </w:p>
    <w:p>
      <w:pPr>
        <w:spacing w:before="0" w:after="40"/>
        <w:ind w:left="403"/>
      </w:pPr>
      <w:r>
        <w:rPr>
          <w:rFonts w:ascii="맑은 고딕" w:hAnsi="맑은 고딕" w:eastAsia="맑은 고딕" w:cs="맑은 고딕"/>
          <w:b w:val="0"/>
          <w:sz w:val="20"/>
        </w:rPr>
        <w:t>- 적응형 계획으로 해결된 커서가 있는지 조회할 것. 판별에 사용하는 열의 이름을 밝히고 실제 결과를 제시할 것</w:t>
      </w:r>
    </w:p>
    <w:p>
      <w:pPr>
        <w:spacing w:before="0" w:after="40"/>
        <w:ind w:left="403"/>
      </w:pPr>
      <w:r>
        <w:rPr>
          <w:rFonts w:ascii="맑은 고딕" w:hAnsi="맑은 고딕" w:eastAsia="맑은 고딕" w:cs="맑은 고딕"/>
          <w:b w:val="0"/>
          <w:sz w:val="20"/>
        </w:rPr>
        <w:t>- 적응형 기능을 제어하는 초기화 파라미터 두 가지의 현재 값을 확인하고, 두 파라미터가 각각 무엇을 켜고 끄는지 구분할 것</w:t>
      </w:r>
    </w:p>
    <w:p>
      <w:pPr>
        <w:spacing w:before="200" w:after="60"/>
      </w:pPr>
      <w:r>
        <w:rPr>
          <w:rFonts w:ascii="맑은 고딕" w:hAnsi="맑은 고딕" w:eastAsia="맑은 고딕" w:cs="맑은 고딕"/>
          <w:b/>
          <w:sz w:val="21"/>
        </w:rPr>
        <w:t>16. 종합 판정을 내리고 환경을 정리하시오.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Section 1~5에서 수집한 결과를 근거로 이 인스턴스의 통계 관리 상태를 판정할 것. 신선도, 히스토그램 구성, 확장 통계 유무, 시스템 통계, 자동 작업 구성 다섯 가지를 모두 포함할 것</w:t>
      </w:r>
    </w:p>
    <w:p>
      <w:pPr>
        <w:spacing w:before="0" w:after="40"/>
        <w:ind w:left="403"/>
      </w:pPr>
      <w:r>
        <w:rPr>
          <w:rFonts w:ascii="맑은 고딕" w:hAnsi="맑은 고딕" w:eastAsia="맑은 고딕" w:cs="맑은 고딕"/>
          <w:b w:val="0"/>
          <w:sz w:val="20"/>
        </w:rPr>
        <w:t>- 지금 조치가 필요한 항목이 있다면 우선순위와 함께 제시하고, 없다면 그 판정의 근거를 제시할 것</w:t>
      </w:r>
    </w:p>
    <w:p>
      <w:pPr>
        <w:spacing w:before="0" w:after="40"/>
        <w:ind w:left="403"/>
      </w:pPr>
      <w:r>
        <w:rPr>
          <w:rFonts w:ascii="맑은 고딕" w:hAnsi="맑은 고딕" w:eastAsia="맑은 고딕" w:cs="맑은 고딕"/>
          <w:b w:val="0"/>
          <w:sz w:val="20"/>
        </w:rPr>
        <w:t>- 이 시험에서 확인한 어드바이저 권고 중 실제로 채택할 것을 하나 정하고, 채택 전에 수행할 검증 절차를 단계로 작성할 것</w:t>
      </w:r>
    </w:p>
    <w:p>
      <w:pPr>
        <w:spacing w:before="0" w:after="40"/>
        <w:ind w:left="403"/>
      </w:pPr>
      <w:r>
        <w:rPr>
          <w:rFonts w:ascii="맑은 고딕" w:hAnsi="맑은 고딕" w:eastAsia="맑은 고딕" w:cs="맑은 고딕"/>
          <w:b w:val="0"/>
          <w:sz w:val="20"/>
        </w:rPr>
        <w:t>- 어드바이저 권고를 채택한 뒤 효과를 측정하는 방법을 제시할 것. 무엇을 언제 측정할 것인지 구체적으로 쓸 것</w:t>
      </w:r>
    </w:p>
    <w:p>
      <w:pPr>
        <w:spacing w:before="0" w:after="40"/>
        <w:ind w:left="403"/>
      </w:pPr>
      <w:r>
        <w:rPr>
          <w:rFonts w:ascii="맑은 고딕" w:hAnsi="맑은 고딕" w:eastAsia="맑은 고딕" w:cs="맑은 고딕"/>
          <w:b w:val="0"/>
          <w:sz w:val="20"/>
        </w:rPr>
        <w:t>- 라이선스가 없는 환경에서 이 시험의 어느 과제가 수행 불가능한지 지목하고, 각각의 대안을 제시할 것</w:t>
      </w:r>
    </w:p>
    <w:p>
      <w:pPr>
        <w:spacing w:before="0" w:after="40"/>
        <w:ind w:left="403"/>
      </w:pPr>
      <w:r>
        <w:rPr>
          <w:rFonts w:ascii="맑은 고딕" w:hAnsi="맑은 고딕" w:eastAsia="맑은 고딕" w:cs="맑은 고딕"/>
          <w:b w:val="0"/>
          <w:sz w:val="20"/>
        </w:rPr>
        <w:t>- 시험 종료 전 정리를 수행할 것 — 생성한 어드바이저 태스크 삭제, 생성한 확장 통계 삭제, 변경한 통계·설정·윈도우 원복. 각각 확인 조회 결과를 제시하고, 원본 스키마의 객체 수가 시작 시점과 같음을 한 줄로 증명할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5 제출 항목</w:t>
            </w:r>
          </w:p>
          <w:p>
            <w:pPr>
              <w:spacing w:before="0" w:after="0"/>
            </w:pPr>
            <w:r>
              <w:rPr>
                <w:rFonts w:ascii="맑은 고딕" w:hAnsi="맑은 고딕" w:eastAsia="맑은 고딕" w:cs="맑은 고딕"/>
                <w:b w:val="0"/>
                <w:sz w:val="19"/>
              </w:rPr>
              <w:t>· 비교 도구의 이름과 필요성, SQL 집합 생성 방법 2종</w:t>
            </w:r>
          </w:p>
          <w:p>
            <w:pPr>
              <w:spacing w:before="0" w:after="0"/>
            </w:pPr>
            <w:r>
              <w:rPr>
                <w:rFonts w:ascii="맑은 고딕" w:hAnsi="맑은 고딕" w:eastAsia="맑은 고딕" w:cs="맑은 고딕"/>
                <w:b w:val="0"/>
                <w:sz w:val="19"/>
              </w:rPr>
              <w:t>· 변경 전후 시험 실행 결과와 비교 보고서 확인 항목 3가지</w:t>
            </w:r>
          </w:p>
          <w:p>
            <w:pPr>
              <w:spacing w:before="0" w:after="0"/>
            </w:pPr>
            <w:r>
              <w:rPr>
                <w:rFonts w:ascii="맑은 고딕" w:hAnsi="맑은 고딕" w:eastAsia="맑은 고딕" w:cs="맑은 고딕"/>
                <w:b w:val="0"/>
                <w:sz w:val="19"/>
              </w:rPr>
              <w:t>· 계획 지시어 총수·유형·상태 집계와 생성 사유 표본</w:t>
            </w:r>
          </w:p>
          <w:p>
            <w:pPr>
              <w:spacing w:before="0" w:after="0"/>
            </w:pPr>
            <w:r>
              <w:rPr>
                <w:rFonts w:ascii="맑은 고딕" w:hAnsi="맑은 고딕" w:eastAsia="맑은 고딕" w:cs="맑은 고딕"/>
                <w:b w:val="0"/>
                <w:sz w:val="19"/>
              </w:rPr>
              <w:t>· 계획 지시어의 생성 과정과 확장 통계 승격 확인 방법</w:t>
            </w:r>
          </w:p>
          <w:p>
            <w:pPr>
              <w:spacing w:before="0" w:after="0"/>
            </w:pPr>
            <w:r>
              <w:rPr>
                <w:rFonts w:ascii="맑은 고딕" w:hAnsi="맑은 고딕" w:eastAsia="맑은 고딕" w:cs="맑은 고딕"/>
                <w:b w:val="0"/>
                <w:sz w:val="19"/>
              </w:rPr>
              <w:t>· 적응형 계획 판별 열과 조회 결과, 관련 파라미터 2종의 구분</w:t>
            </w:r>
          </w:p>
          <w:p>
            <w:pPr>
              <w:spacing w:before="0" w:after="0"/>
            </w:pPr>
            <w:r>
              <w:rPr>
                <w:rFonts w:ascii="맑은 고딕" w:hAnsi="맑은 고딕" w:eastAsia="맑은 고딕" w:cs="맑은 고딕"/>
                <w:b w:val="0"/>
                <w:sz w:val="19"/>
              </w:rPr>
              <w:t>· 통계 관리 상태 5항목 판정과 조치 우선순위</w:t>
            </w:r>
          </w:p>
          <w:p>
            <w:pPr>
              <w:spacing w:before="0" w:after="0"/>
            </w:pPr>
            <w:r>
              <w:rPr>
                <w:rFonts w:ascii="맑은 고딕" w:hAnsi="맑은 고딕" w:eastAsia="맑은 고딕" w:cs="맑은 고딕"/>
                <w:b w:val="0"/>
                <w:sz w:val="19"/>
              </w:rPr>
              <w:t>· 채택 권고의 검증 절차와 효과 측정 방법</w:t>
            </w:r>
          </w:p>
          <w:p>
            <w:pPr>
              <w:spacing w:before="0" w:after="0"/>
            </w:pPr>
            <w:r>
              <w:rPr>
                <w:rFonts w:ascii="맑은 고딕" w:hAnsi="맑은 고딕" w:eastAsia="맑은 고딕" w:cs="맑은 고딕"/>
                <w:b w:val="0"/>
                <w:sz w:val="19"/>
              </w:rPr>
              <w:t>· 라이선스 미보유 시 수행 불가 과제와 대안</w:t>
            </w:r>
          </w:p>
          <w:p>
            <w:pPr>
              <w:spacing w:before="0" w:after="0"/>
            </w:pPr>
            <w:r>
              <w:rPr>
                <w:rFonts w:ascii="맑은 고딕" w:hAnsi="맑은 고딕" w:eastAsia="맑은 고딕" w:cs="맑은 고딕"/>
                <w:b w:val="0"/>
                <w:sz w:val="19"/>
              </w:rPr>
              <w:t>· 정리 확인 조회와 객체 수 일치 증명</w:t>
            </w:r>
          </w:p>
        </w:tc>
      </w:tr>
    </w:tbl>
    <w:p/>
    <w:p>
      <w:pPr>
        <w:spacing w:before="320" w:after="120"/>
      </w:pPr>
      <w:r>
        <w:rPr>
          <w:rFonts w:ascii="맑은 고딕" w:hAnsi="맑은 고딕" w:eastAsia="맑은 고딕" w:cs="맑은 고딕"/>
          <w:b/>
          <w:sz w:val="24"/>
        </w:rPr>
        <w:t>제출 항목과 채점 기준</w:t>
      </w:r>
    </w:p>
    <w:p>
      <w:pPr>
        <w:spacing w:before="0" w:after="80"/>
      </w:pPr>
      <w:r>
        <w:rPr>
          <w:rFonts w:ascii="맑은 고딕" w:hAnsi="맑은 고딕" w:eastAsia="맑은 고딕" w:cs="맑은 고딕"/>
          <w:b w:val="0"/>
          <w:sz w:val="20"/>
        </w:rPr>
        <w:t>과제별 제출 항목을 하나의 문서로 묶어 제출한다. 어드바이저 보고서는 판정에 사용한 부분만 인용하되 인용한 줄과 판정 문장이 짝을 이루도록 작성한다. 실행 계획을 요구한 과제는 비용과 접근 경로를 포함해야 인정한다.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구분</w:t>
            </w:r>
          </w:p>
        </w:tc>
        <w:tc>
          <w:tcPr>
            <w:tcW w:type="dxa" w:w="4536"/>
          </w:tcPr>
          <w:p>
            <w:pPr>
              <w:spacing w:before="0" w:after="0"/>
            </w:pPr>
            <w:r/>
            <w:r>
              <w:rPr>
                <w:rFonts w:ascii="맑은 고딕" w:hAnsi="맑은 고딕" w:eastAsia="맑은 고딕" w:cs="맑은 고딕"/>
                <w:b/>
                <w:sz w:val="19"/>
              </w:rPr>
              <w:t>기준</w:t>
            </w:r>
          </w:p>
        </w:tc>
      </w:tr>
      <w:tr>
        <w:tc>
          <w:tcPr>
            <w:tcW w:type="dxa" w:w="4536"/>
          </w:tcPr>
          <w:p>
            <w:pPr>
              <w:spacing w:before="0" w:after="0"/>
            </w:pPr>
            <w:r/>
            <w:r>
              <w:rPr>
                <w:rFonts w:ascii="맑은 고딕" w:hAnsi="맑은 고딕" w:eastAsia="맑은 고딕" w:cs="맑은 고딕"/>
                <w:b w:val="0"/>
                <w:sz w:val="19"/>
              </w:rPr>
              <w:t>공통 감점</w:t>
            </w:r>
          </w:p>
        </w:tc>
        <w:tc>
          <w:tcPr>
            <w:tcW w:type="dxa" w:w="4536"/>
          </w:tcPr>
          <w:p>
            <w:pPr>
              <w:spacing w:before="0" w:after="0"/>
            </w:pPr>
            <w:r/>
            <w:r>
              <w:rPr>
                <w:rFonts w:ascii="맑은 고딕" w:hAnsi="맑은 고딕" w:eastAsia="맑은 고딕" w:cs="맑은 고딕"/>
                <w:b w:val="0"/>
                <w:sz w:val="19"/>
              </w:rPr>
              <w:t>판정 근거 없이 명령만 나열한 경우 해당 과제 배점의 50%</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실행 계획을 요구한 과제(3·5·6·11번)에서 비용 또는 접근 경로가 없는 경우 과제당 2점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어드바이저 권고를 나열만 하고 채택·기각 판단이 없는 경우 해당 과제 배점의 50%</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통계·설정을 변경한 과제(2·3·5·6·8·9번)에서 원복 확인이 없는 경우 과제당 2점</w:t>
            </w:r>
          </w:p>
        </w:tc>
      </w:tr>
      <w:tr>
        <w:tc>
          <w:tcPr>
            <w:tcW w:type="dxa" w:w="4536"/>
          </w:tcPr>
          <w:p>
            <w:pPr>
              <w:spacing w:before="0" w:after="0"/>
            </w:pPr>
            <w:r/>
            <w:r>
              <w:rPr>
                <w:rFonts w:ascii="맑은 고딕" w:hAnsi="맑은 고딕" w:eastAsia="맑은 고딕" w:cs="맑은 고딕"/>
                <w:b w:val="0"/>
                <w:sz w:val="19"/>
              </w:rPr>
              <w:t>치명적 감점</w:t>
            </w:r>
          </w:p>
        </w:tc>
        <w:tc>
          <w:tcPr>
            <w:tcW w:type="dxa" w:w="4536"/>
          </w:tcPr>
          <w:p>
            <w:pPr>
              <w:spacing w:before="0" w:after="0"/>
            </w:pPr>
            <w:r/>
            <w:r>
              <w:rPr>
                <w:rFonts w:ascii="맑은 고딕" w:hAnsi="맑은 고딕" w:eastAsia="맑은 고딕" w:cs="맑은 고딕"/>
                <w:b w:val="0"/>
                <w:sz w:val="19"/>
              </w:rPr>
              <w:t>원본 7개 테이블에 DML을 수행하거나 인덱스를 실제로 생성한 경우 시험 전체 0점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16번의 정리를 수행하지 않은 경우 총점에서 10점</w:t>
            </w:r>
          </w:p>
        </w:tc>
      </w:tr>
      <w:tr>
        <w:tc>
          <w:tcPr>
            <w:tcW w:type="dxa" w:w="4536"/>
          </w:tcPr>
          <w:p>
            <w:pPr>
              <w:spacing w:before="0" w:after="0"/>
            </w:pPr>
            <w:r/>
            <w:r>
              <w:rPr>
                <w:rFonts w:ascii="맑은 고딕" w:hAnsi="맑은 고딕" w:eastAsia="맑은 고딕" w:cs="맑은 고딕"/>
                <w:b w:val="0"/>
                <w:sz w:val="19"/>
              </w:rPr>
              <w:t>가점 없음</w:t>
            </w:r>
          </w:p>
        </w:tc>
        <w:tc>
          <w:tcPr>
            <w:tcW w:type="dxa" w:w="4536"/>
          </w:tcPr>
          <w:p>
            <w:pPr>
              <w:spacing w:before="0" w:after="0"/>
            </w:pPr>
            <w:r/>
            <w:r>
              <w:rPr>
                <w:rFonts w:ascii="맑은 고딕" w:hAnsi="맑은 고딕" w:eastAsia="맑은 고딕" w:cs="맑은 고딕"/>
                <w:b w:val="0"/>
                <w:sz w:val="19"/>
              </w:rPr>
              <w:t>지시하지 않은 추가 조치는 채점하지 않는다. 다만 원복되지 않은 변경은 감점 대상이다</w:t>
            </w:r>
          </w:p>
        </w:tc>
      </w:tr>
      <w:tr>
        <w:tc>
          <w:tcPr>
            <w:tcW w:type="dxa" w:w="4536"/>
          </w:tcPr>
          <w:p>
            <w:pPr>
              <w:spacing w:before="0" w:after="0"/>
            </w:pPr>
            <w:r/>
            <w:r>
              <w:rPr>
                <w:rFonts w:ascii="맑은 고딕" w:hAnsi="맑은 고딕" w:eastAsia="맑은 고딕" w:cs="맑은 고딕"/>
                <w:b w:val="0"/>
                <w:sz w:val="19"/>
              </w:rPr>
              <w:t>통과 기준</w:t>
            </w:r>
          </w:p>
        </w:tc>
        <w:tc>
          <w:tcPr>
            <w:tcW w:type="dxa" w:w="4536"/>
          </w:tcPr>
          <w:p>
            <w:pPr>
              <w:spacing w:before="0" w:after="0"/>
            </w:pPr>
            <w:r/>
            <w:r>
              <w:rPr>
                <w:rFonts w:ascii="맑은 고딕" w:hAnsi="맑은 고딕" w:eastAsia="맑은 고딕" w:cs="맑은 고딕"/>
                <w:b w:val="0"/>
                <w:sz w:val="19"/>
              </w:rPr>
              <w:t>100점 만점에 70점 이상. Section 4에서 10점 미만이면 총점과 무관하게 불합격</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s>
      <w:pStyle w:val="Footer"/>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072"/>
      </w:tabs>
      <w:pStyle w:val="Header"/>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Optimizer Statistics &amp; Advisor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