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7365D"/>
          <w:sz w:val="40"/>
        </w:rPr>
        <w:t>ch32  SGA 튜닝 ② 공유 풀과 라지 풀</w:t>
      </w:r>
    </w:p>
    <w:p>
      <w:r>
        <w:rPr>
          <w:rFonts w:ascii="맑은 고딕" w:hAnsi="맑은 고딕" w:eastAsia="맑은 고딕"/>
          <w:b w:val="0"/>
          <w:sz w:val="21"/>
        </w:rPr>
        <w:t>Oracle Database 19c 성능 튜닝 실무 과정 — non-CDB(orcl 19.3) 기준</w:t>
      </w:r>
    </w:p>
    <w:p>
      <w:r>
        <w:rPr>
          <w:rFonts w:ascii="맑은 고딕" w:hAnsi="맑은 고딕" w:eastAsia="맑은 고딕"/>
          <w:b/>
          <w:sz w:val="21"/>
        </w:rPr>
        <w:t>핵심 메시지: 공유 풀 부족의 진짜 원인은 대개 크기가 아니라 파싱이다. ORA-04031을 크기만 키워 임시 봉합하지 않는다.</w:t>
      </w:r>
    </w:p>
    <w:p>
      <w:pPr>
        <w:pStyle w:val="Heading1"/>
      </w:pPr>
      <w:r>
        <w:t>18.1 공유 풀을 왜 따로 보는가</w:t>
      </w:r>
    </w:p>
    <w:p>
      <w:r>
        <w:rPr>
          <w:rFonts w:ascii="맑은 고딕" w:hAnsi="맑은 고딕" w:eastAsia="맑은 고딕"/>
          <w:b w:val="0"/>
          <w:sz w:val="21"/>
        </w:rPr>
        <w:t>ch31에서 버퍼 캐시와 리두 로그 버퍼를 다뤘다. 버퍼 캐시가 '데이터 블록을 담는 곳'이라면, 이번 장의 주인공인 공유 풀(Shared Pool)은 'SQL과 실행 계획, 그리고 데이터 사전을 담는 곳'이다. 같은 SGA 안에 있지만 성격이 전혀 다르다. 버퍼 캐시는 사용자 데이터를 캐싱하고, 공유 풀은 그 데이터를 다루는 '방법'을 캐싱한다. 그래서 공유 풀이 아프면 증상도 다르게 나타난다 — 디스크가 느린 게 아니라, 같은 SQL을 매번 새로 해석(파싱)하느라 CPU를 태우고 래치·뮤텍스에서 서로 부딪친다.</w:t>
      </w:r>
    </w:p>
    <w:p>
      <w:r>
        <w:rPr>
          <w:rFonts w:ascii="맑은 고딕" w:hAnsi="맑은 고딕" w:eastAsia="맑은 고딕"/>
          <w:b w:val="0"/>
          <w:sz w:val="21"/>
        </w:rPr>
        <w:t>이 장을 관통하는 한 문장은 이것이다 — '공유 풀 부족의 진짜 원인은 대개 크기가 아니라 파싱이다.' 초심자는 ORA-04031(공유 풀 메모리 부족) 오류를 보면 반사적으로 SHARED_POOL_SIZE를 키운다. 그러면 오류는 잠깐 사라지지만 며칠 뒤 더 큰 크기에서 다시 터진다. 근본 원인이 '바인드 변수를 쓰지 않아 리터럴마다 커서가 새로 생기는 하드 파싱'인데, 그 커서 조각들이 공유 풀을 잘게 부수며 채우기 때문이다. 크기를 키우면 부수는 데 시간이 조금 더 걸릴 뿐, 결국 같은 자리로 돌아온다. 이 장은 그 진단의 순서를 익힌다.</w:t>
      </w:r>
    </w:p>
    <w:p>
      <w:r>
        <w:rPr>
          <w:rFonts w:ascii="맑은 고딕" w:hAnsi="맑은 고딕" w:eastAsia="맑은 고딕"/>
          <w:b w:val="0"/>
          <w:sz w:val="21"/>
        </w:rPr>
        <w:t>이 장은 SGA 튜닝 3부작(ch29~ch32)의 마지막이다. ch29에서 메모리 관리 방식(AMM/ASMM/수동)과 전체 할당 구조를 잡았고, ch31에서 버퍼 캐시와 리두 로그 버퍼를 다뤘다. 이 장은 그 SGA 지도에서 공유 풀과 라지 풀 두 칸을 채운다. 그리고 다음 ch33은 SGA 밖으로 나가 결과 캐시와 PGA(정렬·해시 작업 영역)를 다룬다. 즉 메모리 튜닝의 큰 그림에서 이 장의 위치는 '데이터를 다루는 방법(SQL·커서)을 담는 메모리를 다스리는 장'이다.</w:t>
      </w:r>
    </w:p>
    <w:p>
      <w:r>
        <w:rPr>
          <w:rFonts w:ascii="맑은 고딕" w:hAnsi="맑은 고딕" w:eastAsia="맑은 고딕"/>
          <w:b w:val="0"/>
          <w:sz w:val="21"/>
        </w:rPr>
        <w:t>그래서 이 장의 도구는 세 층으로 나뉜다. 첫째, 공유 풀이 지금 무엇으로 차 있는지 보는 V$SGASTAT. 둘째, 그 안에서 SQL·커서·객체가 얼마나 재사용되고 얼마나 버려지는지 보는 V$LIBRARYCACHE와 파싱 통계. 셋째, 크기를 바꾸면 파싱 부하가 어떻게 변할지 예측하는 V$SHARED_POOL_ADVICE. 이 세 가지를 순서대로 읽으면 'ORA-04031을 크기로 봉합할 것인가, 파싱을 없앨 것인가'를 근거로 판단할 수 있다. 마지막으로 라지 풀(Large Pool)을 분리해, 병렬 처리와 RMAN이 쓰는 큰 버퍼가 공유 풀을 침범하지 않게 하는 구성을 본다.</w:t>
      </w:r>
    </w:p>
    <w:p>
      <w:r>
        <w:rPr>
          <w:rFonts w:ascii="맑은 고딕" w:hAnsi="맑은 고딕" w:eastAsia="맑은 고딕"/>
          <w:b w:val="0"/>
          <w:sz w:val="21"/>
        </w:rPr>
        <w:t>하드 파싱은 이미 ch20·ch22·ch24에서 여러 번 만났다. AWR의 Load Profile에서 Hard parses가 폭증했고, ADDM이 'Hard Parse Due to Literal Usage'를 진단했다. 이 장은 같은 현상을 '공유 풀 관점'에서 다시 본다 — 그 하드 파싱이 공유 풀의 어느 영역을 어떻게 갉아먹는지, 라이브러리 캐시의 어떤 지표로 드러나는지, 그리고 커서 공유·예약 풀·크기 조정이라는 세 가지 조치가 각각 무엇을 건드리는지를 손에 잡히게 만드는 것이 목표다.</w:t>
      </w:r>
    </w:p>
    <w:p>
      <w:r>
        <w:rPr>
          <w:rFonts w:ascii="맑은 고딕" w:hAnsi="맑은 고딕" w:eastAsia="맑은 고딕"/>
          <w:b w:val="0"/>
          <w:sz w:val="21"/>
        </w:rPr>
        <w:t>한 가지를 미리 정리해 두면 이 장 전체가 쉬워진다. 공유 풀 안에는 크게 세 세입자가 산다. (1) 라이브러리 캐시 — 파싱된 SQL, 실행 계획, PL/SQL 프로그램, 커서가 사는 곳. (2) 데이터 사전 캐시(row cache) — 테이블·컬럼·권한·시퀀스 같은 메타데이터가 사는 곳. (3) 제어 구조와 예약 풀. 이 장이 집중하는 하드 파싱 문제는 (1) 라이브러리 캐시에서 벌어지고, ORA-04031의 파편화는 공유 풀 전체에 걸쳐 나타난다. 세 세입자가 한 방을 나눠 쓰기 때문에, 한 세입자(리터럴 커서)가 방을 어지럽히면 다른 세입자까지 자리를 잃는다 — 이것이 공유 풀 문제가 연쇄적으로 번지는 이유다.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이 장의 실측 환경 (orcl 19.3, non-CDB, ASMM)</w:t>
            </w:r>
          </w:p>
          <w:p>
            <w:r>
              <w:rPr>
                <w:rFonts w:ascii="맑은 고딕" w:hAnsi="맑은 고딕" w:eastAsia="맑은 고딕"/>
                <w:b w:val="0"/>
                <w:sz w:val="20"/>
              </w:rPr>
              <w:t>· 메모리 관리 방식은 ASMM(memory_target=0, sga_target&gt;0). 공유 풀은 SGA_TARGET 안에서 자동 조정된다.</w:t>
            </w:r>
          </w:p>
          <w:p>
            <w:r>
              <w:rPr>
                <w:rFonts w:ascii="맑은 고딕" w:hAnsi="맑은 고딕" w:eastAsia="맑은 고딕"/>
                <w:b w:val="0"/>
                <w:sz w:val="20"/>
              </w:rPr>
              <w:t>· 실측은 WL_01_parse.sql로 하드 파싱을 대량 유발한 뒤 조회한 값이라, 라이브러리 캐시 지표에 리터럴 SQL의 흔적이 짙게 남아 있다.</w:t>
            </w:r>
          </w:p>
          <w:p>
            <w:r>
              <w:rPr>
                <w:rFonts w:ascii="맑은 고딕" w:hAnsi="맑은 고딕" w:eastAsia="맑은 고딕"/>
                <w:b w:val="0"/>
                <w:sz w:val="20"/>
              </w:rPr>
              <w:t>· 공유 풀 뷰(V$LIBRARYCACHE·V$SGASTAT)와 어드바이저(V$SHARED_POOL_ADVICE)는 라이선스와 무관한 기본 V$ 뷰다. DBA_HIST_* 이력을 볼 때만 Diagnostics Pack(🔒)이 필요하다.</w:t>
            </w:r>
          </w:p>
          <w:p>
            <w:r>
              <w:rPr>
                <w:rFonts w:ascii="맑은 고딕" w:hAnsi="맑은 고딕" w:eastAsia="맑은 고딕"/>
                <w:b w:val="0"/>
                <w:sz w:val="20"/>
              </w:rPr>
              <w:t>· 절대값은 환경마다 다르다. 이 장은 '무엇을 무엇과 비교해 무엇을 판정하는가'를 익힌다.</w:t>
            </w:r>
          </w:p>
        </w:tc>
      </w:tr>
    </w:tbl>
    <w:p>
      <w:pPr>
        <w:pStyle w:val="Heading1"/>
      </w:pPr>
      <w:r>
        <w:t>18.2 공유 풀은 지금 무엇으로 차 있는가 — V$SGASTAT</w:t>
      </w:r>
    </w:p>
    <w:p>
      <w:r>
        <w:rPr>
          <w:rFonts w:ascii="맑은 고딕" w:hAnsi="맑은 고딕" w:eastAsia="맑은 고딕"/>
          <w:b w:val="0"/>
          <w:sz w:val="21"/>
        </w:rPr>
        <w:t>진단의 첫걸음은 공유 풀 안을 들여다보는 것이다. V$SGASTAT은 SGA의 각 풀을 구성 요소(subpool 항목) 단위로 쪼개 보여 준다. POOL='shared pool'로 필터하면 공유 풀이 무엇으로 차 있는지 상위 항목이 드러난다.</w:t>
      </w:r>
    </w:p>
    <w:p>
      <w:pPr>
        <w:pStyle w:val="Heading2"/>
      </w:pPr>
      <w:r>
        <w:t>18.2.1 공유 풀 구성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name, ROUND(bytes/1024/1024,2) mb</w:t>
            </w:r>
          </w:p>
          <w:p>
            <w:pPr>
              <w:spacing w:after="0" w:before="0"/>
            </w:pPr>
            <w:r>
              <w:rPr>
                <w:rFonts w:ascii="Consolas" w:hAnsi="Consolas" w:eastAsia="Consolas"/>
                <w:b w:val="0"/>
                <w:color w:val="F2F2F2"/>
                <w:sz w:val="19"/>
              </w:rPr>
              <w:t xml:space="preserve">  2       FROM v$sgastat</w:t>
            </w:r>
          </w:p>
          <w:p>
            <w:pPr>
              <w:spacing w:after="0" w:before="0"/>
            </w:pPr>
            <w:r>
              <w:rPr>
                <w:rFonts w:ascii="Consolas" w:hAnsi="Consolas" w:eastAsia="Consolas"/>
                <w:b w:val="0"/>
                <w:color w:val="F2F2F2"/>
                <w:sz w:val="19"/>
              </w:rPr>
              <w:t xml:space="preserve">  3       WHERE pool='shared pool' ORDER BY bytes DESC</w:t>
            </w:r>
          </w:p>
          <w:p>
            <w:pPr>
              <w:spacing w:after="0" w:before="0"/>
            </w:pPr>
            <w:r>
              <w:rPr>
                <w:rFonts w:ascii="Consolas" w:hAnsi="Consolas" w:eastAsia="Consolas"/>
                <w:b w:val="0"/>
                <w:color w:val="F2F2F2"/>
                <w:sz w:val="19"/>
              </w:rPr>
              <w:t xml:space="preserve">  4       FETCH FIRST 12 ROWS ONLY;</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NAME                          MB</w:t>
            </w:r>
          </w:p>
          <w:p>
            <w:pPr>
              <w:spacing w:after="0" w:before="0"/>
            </w:pPr>
            <w:r>
              <w:rPr>
                <w:rFonts w:ascii="Consolas" w:hAnsi="Consolas" w:eastAsia="Consolas"/>
                <w:b w:val="0"/>
                <w:color w:val="F2F2F2"/>
                <w:sz w:val="19"/>
              </w:rPr>
              <w:t>------------------------- ------</w:t>
            </w:r>
          </w:p>
          <w:p>
            <w:pPr>
              <w:spacing w:after="0" w:before="0"/>
            </w:pPr>
            <w:r>
              <w:rPr>
                <w:rFonts w:ascii="Consolas" w:hAnsi="Consolas" w:eastAsia="Consolas"/>
                <w:b w:val="0"/>
                <w:color w:val="F2F2F2"/>
                <w:sz w:val="19"/>
              </w:rPr>
              <w:t>free memory                67.22</w:t>
            </w:r>
          </w:p>
          <w:p>
            <w:pPr>
              <w:spacing w:after="0" w:before="0"/>
            </w:pPr>
            <w:r>
              <w:rPr>
                <w:rFonts w:ascii="Consolas" w:hAnsi="Consolas" w:eastAsia="Consolas"/>
                <w:b w:val="0"/>
                <w:color w:val="F2F2F2"/>
                <w:sz w:val="19"/>
              </w:rPr>
              <w:t>SQLA                       30.71</w:t>
            </w:r>
          </w:p>
          <w:p>
            <w:pPr>
              <w:spacing w:after="0" w:before="0"/>
            </w:pPr>
            <w:r>
              <w:rPr>
                <w:rFonts w:ascii="Consolas" w:hAnsi="Consolas" w:eastAsia="Consolas"/>
                <w:b w:val="0"/>
                <w:color w:val="F2F2F2"/>
                <w:sz w:val="19"/>
              </w:rPr>
              <w:t>KGLH0                      25.82</w:t>
            </w:r>
          </w:p>
          <w:p>
            <w:pPr>
              <w:spacing w:after="0" w:before="0"/>
            </w:pPr>
            <w:r>
              <w:rPr>
                <w:rFonts w:ascii="Consolas" w:hAnsi="Consolas" w:eastAsia="Consolas"/>
                <w:b w:val="0"/>
                <w:color w:val="F2F2F2"/>
                <w:sz w:val="19"/>
              </w:rPr>
              <w:t>ksunfy_meta 1              19.74</w:t>
            </w:r>
          </w:p>
          <w:p>
            <w:pPr>
              <w:spacing w:after="0" w:before="0"/>
            </w:pPr>
            <w:r>
              <w:rPr>
                <w:rFonts w:ascii="Consolas" w:hAnsi="Consolas" w:eastAsia="Consolas"/>
                <w:b w:val="0"/>
                <w:color w:val="F2F2F2"/>
                <w:sz w:val="19"/>
              </w:rPr>
              <w:t>ASH buffers                16.00</w:t>
            </w:r>
          </w:p>
          <w:p>
            <w:pPr>
              <w:spacing w:after="0" w:before="0"/>
            </w:pPr>
            <w:r>
              <w:rPr>
                <w:rFonts w:ascii="Consolas" w:hAnsi="Consolas" w:eastAsia="Consolas"/>
                <w:b w:val="0"/>
                <w:color w:val="F2F2F2"/>
                <w:sz w:val="19"/>
              </w:rPr>
              <w:t>SO private sga             13.49</w:t>
            </w:r>
          </w:p>
          <w:p>
            <w:pPr>
              <w:spacing w:after="0" w:before="0"/>
            </w:pPr>
            <w:r>
              <w:rPr>
                <w:rFonts w:ascii="Consolas" w:hAnsi="Consolas" w:eastAsia="Consolas"/>
                <w:b w:val="0"/>
                <w:color w:val="F2F2F2"/>
                <w:sz w:val="19"/>
              </w:rPr>
              <w:t>private strands            11.04</w:t>
            </w:r>
          </w:p>
          <w:p>
            <w:pPr>
              <w:spacing w:after="0" w:before="0"/>
            </w:pPr>
            <w:r>
              <w:rPr>
                <w:rFonts w:ascii="Consolas" w:hAnsi="Consolas" w:eastAsia="Consolas"/>
                <w:b w:val="0"/>
                <w:color w:val="F2F2F2"/>
                <w:sz w:val="19"/>
              </w:rPr>
              <w:t>row cache mutex             8.60</w:t>
            </w:r>
          </w:p>
          <w:p>
            <w:pPr>
              <w:spacing w:after="0" w:before="0"/>
            </w:pPr>
            <w:r>
              <w:rPr>
                <w:rFonts w:ascii="Consolas" w:hAnsi="Consolas" w:eastAsia="Consolas"/>
                <w:b w:val="0"/>
                <w:color w:val="F2F2F2"/>
                <w:sz w:val="19"/>
              </w:rPr>
              <w:t>object queue hash buckets   8.00</w:t>
            </w:r>
          </w:p>
          <w:p>
            <w:pPr>
              <w:spacing w:after="0" w:before="0"/>
            </w:pPr>
            <w:r>
              <w:rPr>
                <w:rFonts w:ascii="Consolas" w:hAnsi="Consolas" w:eastAsia="Consolas"/>
                <w:b w:val="0"/>
                <w:color w:val="F2F2F2"/>
                <w:sz w:val="19"/>
              </w:rPr>
              <w:t>PLMCD                       7.73</w:t>
            </w:r>
          </w:p>
          <w:p>
            <w:pPr>
              <w:spacing w:after="0" w:before="0"/>
            </w:pPr>
            <w:r>
              <w:rPr>
                <w:rFonts w:ascii="Consolas" w:hAnsi="Consolas" w:eastAsia="Consolas"/>
                <w:b w:val="0"/>
                <w:color w:val="F2F2F2"/>
                <w:sz w:val="19"/>
              </w:rPr>
              <w:t>session                     7.56</w:t>
            </w:r>
          </w:p>
          <w:p>
            <w:pPr>
              <w:spacing w:after="0" w:before="0"/>
            </w:pPr>
            <w:r>
              <w:rPr>
                <w:rFonts w:ascii="Consolas" w:hAnsi="Consolas" w:eastAsia="Consolas"/>
                <w:b w:val="0"/>
                <w:color w:val="F2F2F2"/>
                <w:sz w:val="19"/>
              </w:rPr>
              <w:t>KGLS                        7.49</w:t>
            </w:r>
          </w:p>
        </w:tc>
      </w:tr>
    </w:tbl>
    <w:p>
      <w:r>
        <w:rPr>
          <w:rFonts w:ascii="맑은 고딕" w:hAnsi="맑은 고딕" w:eastAsia="맑은 고딕"/>
          <w:b w:val="0"/>
          <w:sz w:val="21"/>
        </w:rPr>
        <w:t>각 항목이 무엇인지 알면 이 표가 진단 정보로 바뀐다. SQLA(30.71MB)는 공유 SQL 영역, 즉 파싱된 SQL 문장과 실행 계획이다. KGLH0(25.82MB)와 KGLS(7.49MB)는 라이브러리 캐시 힙 — 커서와 객체 핸들이 사는 곳이다. row cache mutex(8.6MB)는 데이터 사전 캐시를 보호하는 뮤텍스 구조다. free memory(67.22MB)는 아직 할당되지 않은 여유 공간이다. 하드 파싱이 심한 시스템에서는 SQLA와 KGLH0가 리터럴 커서 조각으로 부풀고, free memory가 잘게 조각나 큰 덩어리를 요구하는 할당이 실패한다 — 이것이 ORA-04031의 전형적 배경이다.</w:t>
      </w:r>
    </w:p>
    <w:p>
      <w:r>
        <w:rPr>
          <w:rFonts w:ascii="맑은 고딕" w:hAnsi="맑은 고딕" w:eastAsia="맑은 고딕"/>
          <w:b w:val="0"/>
          <w:sz w:val="21"/>
        </w:rPr>
        <w:t>여기서 흔한 오해 하나를 짚는다. free memory가 67MB나 남아 있으면 '공유 풀은 넉넉하다'고 결론 내리기 쉽다. 그러나 ORA-04031은 총량이 아니라 '연속된 큰 덩어리'가 없을 때도 발생한다. 리터럴 커서가 공유 풀을 잘게 쪼개 놓으면, 합계로는 여유가 있어도 5KB짜리 연속 공간 하나를 못 찾아 오류가 난다. 그래서 free memory 총량만 보고 안심하면 안 되고, 뒤에서 볼 라이브러리 캐시 지표와 파싱 통계를 함께 읽어야 한다.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free memory는 넉넉한데 ORA-04031</w:t>
            </w:r>
          </w:p>
          <w:p>
            <w:r>
              <w:rPr>
                <w:rFonts w:ascii="맑은 고딕" w:hAnsi="맑은 고딕" w:eastAsia="맑은 고딕"/>
                <w:b w:val="0"/>
                <w:sz w:val="20"/>
              </w:rPr>
              <w:t>한 운영 DB에서 공유 풀 free memory가 60MB 넘게 남는데도 ORA-04031이 반복됐다. 원인은 총량 부족이 아니라 리터럴 SQL이 만든 수만 개의 작은 커서가 공유 풀을 파편화한 것이었다.</w:t>
            </w:r>
          </w:p>
          <w:p>
            <w:r>
              <w:rPr>
                <w:rFonts w:ascii="맑은 고딕" w:hAnsi="맑은 고딕" w:eastAsia="맑은 고딕"/>
                <w:b w:val="0"/>
                <w:sz w:val="20"/>
              </w:rPr>
              <w:t>크기를 키우자 며칠은 잠잠했지만 다시 터졌다. 근본 조치는 애플리케이션의 바인드 변수 전환이었고, 임시로는 CURSOR_SHARING=FORCE와 예약 풀 조정으로 버텼다.</w:t>
            </w:r>
          </w:p>
          <w:p>
            <w:r>
              <w:rPr>
                <w:rFonts w:ascii="맑은 고딕" w:hAnsi="맑은 고딕" w:eastAsia="맑은 고딕"/>
                <w:b w:val="0"/>
                <w:sz w:val="20"/>
              </w:rPr>
              <w:t>교훈: free memory 총량은 ORA-04031을 배제하는 근거가 되지 못한다. 파편화와 파싱을 함께 본다.</w:t>
            </w:r>
          </w:p>
        </w:tc>
      </w:tr>
    </w:tbl>
    <w:p>
      <w:pPr>
        <w:pStyle w:val="Heading2"/>
      </w:pPr>
      <w:r>
        <w:t>18.2.2 데이터 사전 캐시(row cache)도 공유 풀에 있다</w:t>
      </w:r>
    </w:p>
    <w:p>
      <w:r>
        <w:rPr>
          <w:rFonts w:ascii="맑은 고딕" w:hAnsi="맑은 고딕" w:eastAsia="맑은 고딕"/>
          <w:b w:val="0"/>
          <w:sz w:val="21"/>
        </w:rPr>
        <w:t>공유 풀은 SQL만 담지 않는다. 오라클이 SQL을 파싱할 때마다 참조하는 메타데이터 — 이 테이블이 존재하는가, 이 컬럼 타입은 무엇인가, 이 사용자에게 권한이 있는가 — 는 데이터 사전(딕셔너리)에서 온다. 매번 디스크의 시스템 테이블을 읽으면 느리므로, 이 메타데이터를 공유 풀의 데이터 사전 캐시(row cache)에 캐싱한다. 앞의 V$SGASTAT에서 본 row cache mutex(8.6MB)가 이 영역을 보호하는 구조다. V$ROWCACHE로 그 히트율을 본다.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parameter, gets, getmisses,</w:t>
            </w:r>
          </w:p>
          <w:p>
            <w:pPr>
              <w:spacing w:after="0" w:before="0"/>
            </w:pPr>
            <w:r>
              <w:rPr>
                <w:rFonts w:ascii="Consolas" w:hAnsi="Consolas" w:eastAsia="Consolas"/>
                <w:b w:val="0"/>
                <w:color w:val="F2F2F2"/>
                <w:sz w:val="19"/>
              </w:rPr>
              <w:t xml:space="preserve">  2         ROUND(100*(gets-getmisses)/NULLIF(gets,0),1) hit_pct</w:t>
            </w:r>
          </w:p>
          <w:p>
            <w:pPr>
              <w:spacing w:after="0" w:before="0"/>
            </w:pPr>
            <w:r>
              <w:rPr>
                <w:rFonts w:ascii="Consolas" w:hAnsi="Consolas" w:eastAsia="Consolas"/>
                <w:b w:val="0"/>
                <w:color w:val="F2F2F2"/>
                <w:sz w:val="19"/>
              </w:rPr>
              <w:t xml:space="preserve">  3       FROM v$rowcache WHERE gets&gt;1000 ORDER BY gets DESC</w:t>
            </w:r>
          </w:p>
          <w:p>
            <w:pPr>
              <w:spacing w:after="0" w:before="0"/>
            </w:pPr>
            <w:r>
              <w:rPr>
                <w:rFonts w:ascii="Consolas" w:hAnsi="Consolas" w:eastAsia="Consolas"/>
                <w:b w:val="0"/>
                <w:color w:val="F2F2F2"/>
                <w:sz w:val="19"/>
              </w:rPr>
              <w:t xml:space="preserve">  4       FETCH FIRST 5 ROWS ONLY;</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PARAMETER              GETS  GETMISSES  HIT_PCT</w:t>
            </w:r>
          </w:p>
          <w:p>
            <w:pPr>
              <w:spacing w:after="0" w:before="0"/>
            </w:pPr>
            <w:r>
              <w:rPr>
                <w:rFonts w:ascii="Consolas" w:hAnsi="Consolas" w:eastAsia="Consolas"/>
                <w:b w:val="0"/>
                <w:color w:val="F2F2F2"/>
                <w:sz w:val="19"/>
              </w:rPr>
              <w:t>----------------- --------- ---------- --------</w:t>
            </w:r>
          </w:p>
          <w:p>
            <w:pPr>
              <w:spacing w:after="0" w:before="0"/>
            </w:pPr>
            <w:r>
              <w:rPr>
                <w:rFonts w:ascii="Consolas" w:hAnsi="Consolas" w:eastAsia="Consolas"/>
                <w:b w:val="0"/>
                <w:color w:val="F2F2F2"/>
                <w:sz w:val="19"/>
              </w:rPr>
              <w:t>dc_objects           &lt;환경값&gt;   &lt;환경값&gt;    &lt;환경값&gt;</w:t>
            </w:r>
          </w:p>
          <w:p>
            <w:pPr>
              <w:spacing w:after="0" w:before="0"/>
            </w:pPr>
            <w:r>
              <w:rPr>
                <w:rFonts w:ascii="Consolas" w:hAnsi="Consolas" w:eastAsia="Consolas"/>
                <w:b w:val="0"/>
                <w:color w:val="F2F2F2"/>
                <w:sz w:val="19"/>
              </w:rPr>
              <w:t>dc_histogram_defs    &lt;환경값&gt;   &lt;환경값&gt;    &lt;환경값&gt;</w:t>
            </w:r>
          </w:p>
          <w:p>
            <w:pPr>
              <w:spacing w:after="0" w:before="0"/>
            </w:pPr>
            <w:r>
              <w:rPr>
                <w:rFonts w:ascii="Consolas" w:hAnsi="Consolas" w:eastAsia="Consolas"/>
                <w:b w:val="0"/>
                <w:color w:val="F2F2F2"/>
                <w:sz w:val="19"/>
              </w:rPr>
              <w:t>dc_users             &lt;환경값&gt;   &lt;환경값&gt;    &lt;환경값&gt;</w:t>
            </w:r>
          </w:p>
        </w:tc>
      </w:tr>
    </w:tbl>
    <w:p>
      <w:r>
        <w:rPr>
          <w:rFonts w:ascii="맑은 고딕" w:hAnsi="맑은 고딕" w:eastAsia="맑은 고딕"/>
          <w:b w:val="0"/>
          <w:sz w:val="21"/>
        </w:rPr>
        <w:t>데이터 사전 캐시 히트율은 대개 90%를 훌쩍 넘어야 정상이다. 낮다면 공유 풀이 지나치게 좁아 메타데이터까지 밀려나고 있다는 뜻이다. 다만 이 장의 실측 환경처럼 하드 파싱이 문제인 경우, row cache 자체는 대개 건강하다(테이블·컬럼 정의는 잘 재사용된다 — 18.3의 TABLE/PROCEDURE 95.2%와 같은 맥락). 즉 공유 풀 문제를 진단할 때 라이브러리 캐시와 데이터 사전 캐시를 함께 보면, 문제가 'SQL 재사용'에 있는지 '공유 풀 총량'에 있는지 구분할 수 있다. 이 실측은 전자다.</w:t>
      </w:r>
    </w:p>
    <w:p>
      <w:pPr>
        <w:pStyle w:val="Heading1"/>
      </w:pPr>
      <w:r>
        <w:t>18.3 라이브러리 캐시 판독 — V$LIBRARYCACHE</w:t>
      </w:r>
    </w:p>
    <w:p>
      <w:r>
        <w:rPr>
          <w:rFonts w:ascii="맑은 고딕" w:hAnsi="맑은 고딕" w:eastAsia="맑은 고딕"/>
          <w:b w:val="0"/>
          <w:sz w:val="21"/>
        </w:rPr>
        <w:t>V$LIBRARYCACHE는 공유 풀 안 라이브러리 캐시의 건강 상태를 네임스페이스(SQL AREA, TABLE/PROCEDURE, BODY, INDEX 등)별로 보여 준다. 핵심 열은 다섯이다. GETS는 객체 핸들을 찾은 횟수, GETHITRATIO는 그중 이미 캐시에 있어 찾기에 성공한 비율이다. PINS는 그 객체를 실제로 실행하려고 고정한 횟수, PINHITRATIO는 그중 재파싱 없이 바로 쓴 비율이다. 그리고 두 개의 경보 지표 — RELOADS는 캐시에서 밀려났다가 다시 적재된 횟수, INVALIDATIONS는 기반 객체 변경(DDL·통계 수집)으로 무효화된 횟수다.</w:t>
      </w:r>
    </w:p>
    <w:p>
      <w:pPr>
        <w:pStyle w:val="Heading2"/>
      </w:pPr>
      <w:r>
        <w:t>18.3.1 라이브러리 캐시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namespace, gets, ROUND(gethitratio*100,1) get_hit,</w:t>
            </w:r>
          </w:p>
          <w:p>
            <w:pPr>
              <w:spacing w:after="0" w:before="0"/>
            </w:pPr>
            <w:r>
              <w:rPr>
                <w:rFonts w:ascii="Consolas" w:hAnsi="Consolas" w:eastAsia="Consolas"/>
                <w:b w:val="0"/>
                <w:color w:val="F2F2F2"/>
                <w:sz w:val="19"/>
              </w:rPr>
              <w:t xml:space="preserve">  2         pins, ROUND(pinhitratio*100,1) pin_hit, reloads, invalidations</w:t>
            </w:r>
          </w:p>
          <w:p>
            <w:pPr>
              <w:spacing w:after="0" w:before="0"/>
            </w:pPr>
            <w:r>
              <w:rPr>
                <w:rFonts w:ascii="Consolas" w:hAnsi="Consolas" w:eastAsia="Consolas"/>
                <w:b w:val="0"/>
                <w:color w:val="F2F2F2"/>
                <w:sz w:val="19"/>
              </w:rPr>
              <w:t xml:space="preserve">  3       FROM v$librarycache WHERE gets&gt;0 ORDER BY gets DESC</w:t>
            </w:r>
          </w:p>
          <w:p>
            <w:pPr>
              <w:spacing w:after="0" w:before="0"/>
            </w:pPr>
            <w:r>
              <w:rPr>
                <w:rFonts w:ascii="Consolas" w:hAnsi="Consolas" w:eastAsia="Consolas"/>
                <w:b w:val="0"/>
                <w:color w:val="F2F2F2"/>
                <w:sz w:val="19"/>
              </w:rPr>
              <w:t xml:space="preserve">  4       FETCH FIRST 8 ROWS ONLY;</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NAMESPACE          GETS  GET_HIT     PINS PIN_HIT RELOADS INVALIDATIONS</w:t>
            </w:r>
          </w:p>
          <w:p>
            <w:pPr>
              <w:spacing w:after="0" w:before="0"/>
            </w:pPr>
            <w:r>
              <w:rPr>
                <w:rFonts w:ascii="Consolas" w:hAnsi="Consolas" w:eastAsia="Consolas"/>
                <w:b w:val="0"/>
                <w:color w:val="F2F2F2"/>
                <w:sz w:val="19"/>
              </w:rPr>
              <w:t>--------------- ------- -------- -------- ------- ------- -------------</w:t>
            </w:r>
          </w:p>
          <w:p>
            <w:pPr>
              <w:spacing w:after="0" w:before="0"/>
            </w:pPr>
            <w:r>
              <w:rPr>
                <w:rFonts w:ascii="Consolas" w:hAnsi="Consolas" w:eastAsia="Consolas"/>
                <w:b w:val="0"/>
                <w:color w:val="F2F2F2"/>
                <w:sz w:val="19"/>
              </w:rPr>
              <w:t>SQL AREA         304311     13.9   704765    44.6    2441           699</w:t>
            </w:r>
          </w:p>
          <w:p>
            <w:pPr>
              <w:spacing w:after="0" w:before="0"/>
            </w:pPr>
            <w:r>
              <w:rPr>
                <w:rFonts w:ascii="Consolas" w:hAnsi="Consolas" w:eastAsia="Consolas"/>
                <w:b w:val="0"/>
                <w:color w:val="F2F2F2"/>
                <w:sz w:val="19"/>
              </w:rPr>
              <w:t>TABLE/PROCEDURE  163666     95.2   653743    97.2    4318             0</w:t>
            </w:r>
          </w:p>
          <w:p>
            <w:pPr>
              <w:spacing w:after="0" w:before="0"/>
            </w:pPr>
            <w:r>
              <w:rPr>
                <w:rFonts w:ascii="Consolas" w:hAnsi="Consolas" w:eastAsia="Consolas"/>
                <w:b w:val="0"/>
                <w:color w:val="F2F2F2"/>
                <w:sz w:val="19"/>
              </w:rPr>
              <w:t>SQL AREA BUILD   130983      1.1        0   100.0       0             0</w:t>
            </w:r>
          </w:p>
          <w:p>
            <w:pPr>
              <w:spacing w:after="0" w:before="0"/>
            </w:pPr>
            <w:r>
              <w:rPr>
                <w:rFonts w:ascii="Consolas" w:hAnsi="Consolas" w:eastAsia="Consolas"/>
                <w:b w:val="0"/>
                <w:color w:val="F2F2F2"/>
                <w:sz w:val="19"/>
              </w:rPr>
              <w:t>SQL AREA STATS   129372      0.4   129408     0.4       0             0</w:t>
            </w:r>
          </w:p>
          <w:p>
            <w:pPr>
              <w:spacing w:after="0" w:before="0"/>
            </w:pPr>
            <w:r>
              <w:rPr>
                <w:rFonts w:ascii="Consolas" w:hAnsi="Consolas" w:eastAsia="Consolas"/>
                <w:b w:val="0"/>
                <w:color w:val="F2F2F2"/>
                <w:sz w:val="19"/>
              </w:rPr>
              <w:t>SCHEMA            10179     99.7        0   100.0       0             0</w:t>
            </w:r>
          </w:p>
          <w:p>
            <w:pPr>
              <w:spacing w:after="0" w:before="0"/>
            </w:pPr>
            <w:r>
              <w:rPr>
                <w:rFonts w:ascii="Consolas" w:hAnsi="Consolas" w:eastAsia="Consolas"/>
                <w:b w:val="0"/>
                <w:color w:val="F2F2F2"/>
                <w:sz w:val="19"/>
              </w:rPr>
              <w:t>BODY               2174     93.6     9131    97.1     106             0</w:t>
            </w:r>
          </w:p>
          <w:p>
            <w:pPr>
              <w:spacing w:after="0" w:before="0"/>
            </w:pPr>
            <w:r>
              <w:rPr>
                <w:rFonts w:ascii="Consolas" w:hAnsi="Consolas" w:eastAsia="Consolas"/>
                <w:b w:val="0"/>
                <w:color w:val="F2F2F2"/>
                <w:sz w:val="19"/>
              </w:rPr>
              <w:t>INDEX              1216     84.4     1209    70.8     163             0</w:t>
            </w:r>
          </w:p>
          <w:p>
            <w:pPr>
              <w:spacing w:after="0" w:before="0"/>
            </w:pPr>
            <w:r>
              <w:rPr>
                <w:rFonts w:ascii="Consolas" w:hAnsi="Consolas" w:eastAsia="Consolas"/>
                <w:b w:val="0"/>
                <w:color w:val="F2F2F2"/>
                <w:sz w:val="19"/>
              </w:rPr>
              <w:t>TRIGGER             392     80.9      392    80.4       0             0</w:t>
            </w:r>
          </w:p>
        </w:tc>
      </w:tr>
    </w:tbl>
    <w:p>
      <w:r>
        <w:rPr>
          <w:rFonts w:ascii="맑은 고딕" w:hAnsi="맑은 고딕" w:eastAsia="맑은 고딕"/>
          <w:b w:val="0"/>
          <w:sz w:val="21"/>
        </w:rPr>
        <w:t>이 표에서 가장 먼저 눈이 가야 할 줄은 SQL AREA다. GET_HIT가 13.9%밖에 안 된다. 라이브러리 캐시에서 SQL을 찾으려 했지만 열 번 중 아홉 번은 '이미 있는 커서'를 못 찾았다는 뜻이다. 못 찾으면? 새로 파싱한다 — 즉 하드 파싱이다. PIN_HIT 44.6%도 낮다. 이 두 숫자는 이 인스턴스가 커서를 거의 재사용하지 못하고 있음을 말한다. 대비되는 줄이 TABLE/PROCEDURE로, GET_HIT 95.2%·PIN_HIT 97.2%다. 테이블·프로시저 정의는 잘 재사용되는데 유독 SQL 커서만 재사용이 안 된다 — 리터럴 SQL의 전형적 지문이다.</w:t>
      </w:r>
    </w:p>
    <w:p>
      <w:r>
        <w:rPr>
          <w:rFonts w:ascii="맑은 고딕" w:hAnsi="맑은 고딕" w:eastAsia="맑은 고딕"/>
          <w:b w:val="0"/>
          <w:sz w:val="21"/>
        </w:rPr>
        <w:t>두 경보 지표도 읽는다. SQL AREA의 RELOADS 2441은 파싱해 둔 커서가 공유 풀에서 밀려났다가 다시 적재된 횟수다. 공유 풀이 좁거나, 새 커서가 밀려들어 기존 커서를 밀어낼 때 커진다. INVALIDATIONS 699는 기반 객체가 바뀌어(예: 통계 재수집, DDL) 커서가 무효화된 횟수다. TABLE/PROCEDURE의 RELOADS 4318은 다소 높지만 GET_HIT가 95%로 양호하니, 캐시 크기보다는 광범위한 객체 접근의 자연스러운 결과로 본다. 판정은 언제나 한 지표가 아니라 지표들의 조합으로 한다.</w:t>
      </w:r>
    </w:p>
    <w:p>
      <w:r>
        <w:rPr>
          <w:rFonts w:ascii="맑은 고딕" w:hAnsi="맑은 고딕" w:eastAsia="맑은 고딕"/>
          <w:b w:val="0"/>
          <w:sz w:val="21"/>
        </w:rPr>
        <w:t>GETS와 PINS의 차이도 알아 두면 판독이 정확해진다. GET은 객체 핸들을 '찾는' 동작이고, PIN은 그 객체를 실제로 쓰려고 메모리에 '고정'하는 동작이다. 한 SQL을 실행하려면 먼저 GET으로 커서를 찾고, PIN으로 그 실행 계획을 고정해 실행한다. 그래서 PINS(704765)가 GETS(304311)보다 큰 것은 자연스럽다 — 한 번 찾은 커서를 여러 번 고정해 실행하기 때문이다. GET_HIT가 낮으면 '찾기 자체가 실패'(새 SQL이라 없음)이고, PIN_HIT가 낮으면 '찾긴 했는데 재파싱이 필요'(밀려났다 왔거나 무효화됨)라는 뜻이다. 실측은 둘 다 낮아, 리터럴로 새 커서가 계속 생기고 기존 커서도 밀려나는 이중고를 보여 준다.</w:t>
      </w:r>
    </w:p>
    <w:p>
      <w:r>
        <w:rPr>
          <w:rFonts w:ascii="맑은 고딕" w:hAnsi="맑은 고딕" w:eastAsia="맑은 고딕"/>
          <w:b w:val="0"/>
          <w:sz w:val="21"/>
        </w:rPr>
        <w:t>주의할 점은 이 값들이 인스턴스 기동 이후의 누적값이라는 것이다. GET_HIT 13.9%가 곧바로 '지금 심각하다'를 뜻하지는 않는다. 이 환경은 WL_01_parse로 리터럴 파싱을 대량 유발한 이력이 누적에 그대로 남아 히트율을 끌어내린 것이다. 그래서 ch19·ch26에서 배운 대로, 실제 진단은 두 시점의 값을 빼는 델타로 한다. 조치 전 스냅샷을 찍고, 부하 구간을 지난 뒤 다시 찍어 RELOADS·하드파싱의 증가분을 본다. 이 장의 실습 1·2가 정확히 그 절차다.</w:t>
      </w:r>
    </w:p>
    <w:p>
      <w:r>
        <w:rPr>
          <w:rFonts w:ascii="맑은 고딕" w:hAnsi="맑은 고딕" w:eastAsia="맑은 고딕"/>
          <w:b w:val="0"/>
          <w:sz w:val="21"/>
        </w:rPr>
        <w:t>RELOADS와 INVALIDATIONS는 비슷해 보이지만 원인이 다르니 구분해야 조치가 갈린다. RELOADS는 '공간 압박'의 지표다 — 파싱해 둔 커서가 LRU에 밀려 공유 풀에서 제거됐다가, 다시 필요해져 재적재(재파싱)된 것이다. RELOADS가 델타로 증가하면 공유 풀이 이 부하에는 좁거나, 리터럴 커서가 밀려들어 유효한 커서를 밀어내고 있다는 뜻이다. 반면 INVALIDATIONS는 '변경'의 지표다 — 커서가 참조하는 기반 객체가 DDL이나 통계 재수집으로 바뀌어, 기존 계획이 더는 유효하지 않다고 판단해 무효화한 것이다. INVALIDATIONS가 잦으면 업무 시간에 통계를 수집하거나 DDL을 남발하고 있지는 않은지 본다.</w:t>
      </w:r>
    </w:p>
    <w:p>
      <w:r>
        <w:rPr>
          <w:rFonts w:ascii="맑은 고딕" w:hAnsi="맑은 고딕" w:eastAsia="맑은 고딕"/>
          <w:b w:val="0"/>
          <w:sz w:val="21"/>
        </w:rPr>
        <w:t>네임스페이스별로도 이야기가 다르다. SQL AREA는 공유 SQL 커서, TABLE/PROCEDURE는 테이블·프로시저 정의, BODY는 패키지·타입 본문, INDEX는 인덱스 메타데이터다. 실측에서 BODY RELOADS 106, INDEX RELOADS 163은 크지 않지만, 만약 특정 네임스페이스의 RELOADS가 유독 크다면 그 종류의 객체가 반복적으로 밀려난다는 신호다. 예컨대 대형 PL/SQL 패키지가 자주 밀려나면 BODY RELOADS가 튀고, 이는 예약 풀이나 KEEP(DBMS_SHARED_POOL.KEEP)으로 핵심 패키지를 고정하는 조치로 이어진다. 이처럼 네임스페이스는 '어느 종류의 객체가 공유 풀 압박을 받는가'를 좁혀 준다.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라이브러리 캐시 판독 3단계</w:t>
            </w:r>
          </w:p>
          <w:p>
            <w:r>
              <w:rPr>
                <w:rFonts w:ascii="맑은 고딕" w:hAnsi="맑은 고딕" w:eastAsia="맑은 고딕"/>
                <w:b w:val="0"/>
                <w:sz w:val="20"/>
              </w:rPr>
              <w:t>① SQL AREA의 GET_HIT·PIN_HIT가 낮은가 → 커서 재사용 실패(하드 파싱) 의심.</w:t>
            </w:r>
          </w:p>
          <w:p>
            <w:r>
              <w:rPr>
                <w:rFonts w:ascii="맑은 고딕" w:hAnsi="맑은 고딕" w:eastAsia="맑은 고딕"/>
                <w:b w:val="0"/>
                <w:sz w:val="20"/>
              </w:rPr>
              <w:t>② RELOADS가 델타로 증가하는가 → 공유 풀이 좁아 커서가 밀려나는지 점검.</w:t>
            </w:r>
          </w:p>
          <w:p>
            <w:r>
              <w:rPr>
                <w:rFonts w:ascii="맑은 고딕" w:hAnsi="맑은 고딕" w:eastAsia="맑은 고딕"/>
                <w:b w:val="0"/>
                <w:sz w:val="20"/>
              </w:rPr>
              <w:t>③ INVALIDATIONS가 증가하는가 → 잦은 DDL·통계 재수집이 커서를 무효화하는지 점검.</w:t>
            </w:r>
          </w:p>
          <w:p>
            <w:r>
              <w:rPr>
                <w:rFonts w:ascii="맑은 고딕" w:hAnsi="맑은 고딕" w:eastAsia="맑은 고딕"/>
                <w:b w:val="0"/>
                <w:sz w:val="20"/>
              </w:rPr>
              <w:t>누적값 하나로 단정하지 말고, 조치 전후 델타와 파싱 통계를 함께 본다.</w:t>
            </w:r>
          </w:p>
        </w:tc>
      </w:tr>
    </w:tbl>
    <w:p>
      <w:pPr>
        <w:pStyle w:val="Heading1"/>
      </w:pPr>
      <w:r>
        <w:t>18.4 하드 파싱 — 공유 풀 부족의 진짜 원인</w:t>
      </w:r>
    </w:p>
    <w:p>
      <w:r>
        <w:rPr>
          <w:rFonts w:ascii="맑은 고딕" w:hAnsi="맑은 고딕" w:eastAsia="맑은 고딕"/>
          <w:b w:val="0"/>
          <w:sz w:val="21"/>
        </w:rPr>
        <w:t>파싱은 SQL 문장을 실행 가능한 형태로 준비하는 과정이다. 소프트 파싱(soft parse)은 공유 풀에서 이미 만들어 둔 커서를 찾아 재사용하는 가벼운 경로다. 하드 파싱(hard parse)은 그런 커서가 없어 문법 검사·권한 확인·최적화·계획 생성을 처음부터 수행하는 무거운 경로다. 하드 파싱은 CPU를 많이 쓸 뿐 아니라, 공유 풀에 새 커서를 할당하고 그 과정에서 라이브러리 캐시 래치·뮤텍스를 잡는다. 여러 세션이 동시에 하드 파싱하면 이 직렬화 지점에서 서로 부딪쳐 대기가 쌓인다.</w:t>
      </w:r>
    </w:p>
    <w:p>
      <w:pPr>
        <w:pStyle w:val="Heading2"/>
      </w:pPr>
      <w:r>
        <w:t>18.4.1 파싱 통계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name, value FROM v$sysstat</w:t>
            </w:r>
          </w:p>
          <w:p>
            <w:pPr>
              <w:spacing w:after="0" w:before="0"/>
            </w:pPr>
            <w:r>
              <w:rPr>
                <w:rFonts w:ascii="Consolas" w:hAnsi="Consolas" w:eastAsia="Consolas"/>
                <w:b w:val="0"/>
                <w:color w:val="F2F2F2"/>
                <w:sz w:val="19"/>
              </w:rPr>
              <w:t xml:space="preserve">  2       WHERE name IN ('parse count (total)','parse count (hard)',</w:t>
            </w:r>
          </w:p>
          <w:p>
            <w:pPr>
              <w:spacing w:after="0" w:before="0"/>
            </w:pPr>
            <w:r>
              <w:rPr>
                <w:rFonts w:ascii="Consolas" w:hAnsi="Consolas" w:eastAsia="Consolas"/>
                <w:b w:val="0"/>
                <w:color w:val="F2F2F2"/>
                <w:sz w:val="19"/>
              </w:rPr>
              <w:t xml:space="preserve">  3                      'session cursor cache hits','parse time cpu')</w:t>
            </w:r>
          </w:p>
          <w:p>
            <w:pPr>
              <w:spacing w:after="0" w:before="0"/>
            </w:pPr>
            <w:r>
              <w:rPr>
                <w:rFonts w:ascii="Consolas" w:hAnsi="Consolas" w:eastAsia="Consolas"/>
                <w:b w:val="0"/>
                <w:color w:val="F2F2F2"/>
                <w:sz w:val="19"/>
              </w:rPr>
              <w:t xml:space="preserve">  4       ORDER BY name;</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NAME                             VALUE</w:t>
            </w:r>
          </w:p>
          <w:p>
            <w:pPr>
              <w:spacing w:after="0" w:before="0"/>
            </w:pPr>
            <w:r>
              <w:rPr>
                <w:rFonts w:ascii="Consolas" w:hAnsi="Consolas" w:eastAsia="Consolas"/>
                <w:b w:val="0"/>
                <w:color w:val="F2F2F2"/>
                <w:sz w:val="19"/>
              </w:rPr>
              <w:t>---------------------------- ---------</w:t>
            </w:r>
          </w:p>
          <w:p>
            <w:pPr>
              <w:spacing w:after="0" w:before="0"/>
            </w:pPr>
            <w:r>
              <w:rPr>
                <w:rFonts w:ascii="Consolas" w:hAnsi="Consolas" w:eastAsia="Consolas"/>
                <w:b w:val="0"/>
                <w:color w:val="F2F2F2"/>
                <w:sz w:val="19"/>
              </w:rPr>
              <w:t>parse count (hard)              134042</w:t>
            </w:r>
          </w:p>
          <w:p>
            <w:pPr>
              <w:spacing w:after="0" w:before="0"/>
            </w:pPr>
            <w:r>
              <w:rPr>
                <w:rFonts w:ascii="Consolas" w:hAnsi="Consolas" w:eastAsia="Consolas"/>
                <w:b w:val="0"/>
                <w:color w:val="F2F2F2"/>
                <w:sz w:val="19"/>
              </w:rPr>
              <w:t>parse count (total)             218056</w:t>
            </w:r>
          </w:p>
          <w:p>
            <w:pPr>
              <w:spacing w:after="0" w:before="0"/>
            </w:pPr>
            <w:r>
              <w:rPr>
                <w:rFonts w:ascii="Consolas" w:hAnsi="Consolas" w:eastAsia="Consolas"/>
                <w:b w:val="0"/>
                <w:color w:val="F2F2F2"/>
                <w:sz w:val="19"/>
              </w:rPr>
              <w:t>parse time cpu                    6804</w:t>
            </w:r>
          </w:p>
          <w:p>
            <w:pPr>
              <w:spacing w:after="0" w:before="0"/>
            </w:pPr>
            <w:r>
              <w:rPr>
                <w:rFonts w:ascii="Consolas" w:hAnsi="Consolas" w:eastAsia="Consolas"/>
                <w:b w:val="0"/>
                <w:color w:val="F2F2F2"/>
                <w:sz w:val="19"/>
              </w:rPr>
              <w:t>session cursor cache hits       179634</w:t>
            </w:r>
          </w:p>
        </w:tc>
      </w:tr>
    </w:tbl>
    <w:p>
      <w:r>
        <w:rPr>
          <w:rFonts w:ascii="맑은 고딕" w:hAnsi="맑은 고딕" w:eastAsia="맑은 고딕"/>
          <w:b w:val="0"/>
          <w:sz w:val="21"/>
        </w:rPr>
        <w:t>핵심 계산은 하드 파싱 비율이다. parse count(hard) 134042 ÷ parse count(total) 218056 ≈ 0.615, 즉 61.5%다. 정상적인 OLTP라면 이 비율은 0에 수렴해야 한다 — 애플리케이션이 같은 SQL을 바인드 변수로 반복 실행하므로 첫 파싱만 하드이고 나머지는 소프트여야 하기 때문이다. 그런데 전체 파싱의 61.5%가 하드라는 것은, 매번 문장 텍스트가 조금씩 달라 공유 풀에서 재사용할 커서를 못 찾는다는 뜻이다. 바로 앞 18.3의 SQL AREA GET_HIT 13.9%와 완벽하게 같은 이야기를 다른 각도에서 하고 있다.</w:t>
      </w:r>
    </w:p>
    <w:p>
      <w:r>
        <w:rPr>
          <w:rFonts w:ascii="맑은 고딕" w:hAnsi="맑은 고딕" w:eastAsia="맑은 고딕"/>
          <w:b w:val="0"/>
          <w:sz w:val="21"/>
        </w:rPr>
        <w:t>parse time cpu 6804(센티초, 약 68초)는 파싱에만 쓴 CPU 시간이다. 이 값이 전체 DB CPU에서 큰 비중을 차지하면, CPU 병목의 상당 부분이 '일'이 아니라 '일 준비'에 낭비되고 있다는 신호다. session cursor cache hits 179634는 세션 커서 캐시가 파싱 호출 자체를 우회해 준 횟수로, 이 값이 크면 반복 실행 SQL이 세션 수준에서 재사용되고 있다는 좋은 신호다. 다만 세션 커서 캐시가 도와줘도 하드 파싱 비율이 61.5%라면, 문제는 '같은 SQL의 반복'이 아니라 '매번 다른 SQL 텍스트' 쪽에 있다.</w:t>
      </w:r>
    </w:p>
    <w:p>
      <w:pPr>
        <w:pStyle w:val="Heading2"/>
      </w:pPr>
      <w:r>
        <w:t>18.4.2 파싱의 단계와 경합 지점</w:t>
      </w:r>
    </w:p>
    <w:p>
      <w:r>
        <w:rPr>
          <w:rFonts w:ascii="맑은 고딕" w:hAnsi="맑은 고딕" w:eastAsia="맑은 고딕"/>
          <w:b w:val="0"/>
          <w:sz w:val="21"/>
        </w:rPr>
        <w:t>하드 파싱이 왜 그렇게 비싼지 알면 조치의 근거가 단단해진다. 하드 파싱은 대략 다섯 단계를 거친다 — 구문 분석(syntax), 의미 분석(semantic, 객체·권한 확인), 공유 풀에서 동일 커서 탐색(여기서 실패해야 하드), 최적화(optimizer가 여러 계획을 비교), 계획을 담을 커서를 공유 풀에 할당. 마지막 할당 단계에서 라이브러리 캐시 뮤텍스와 shared pool 래치를 잡는다. 이 직렬화 장치는 한 번에 한 세션만 통과시키므로, 여러 세션이 동시에 하드 파싱하면 여기서 줄을 선다.</w:t>
      </w:r>
    </w:p>
    <w:p>
      <w:r>
        <w:rPr>
          <w:rFonts w:ascii="맑은 고딕" w:hAnsi="맑은 고딕" w:eastAsia="맑은 고딕"/>
          <w:b w:val="0"/>
          <w:sz w:val="21"/>
        </w:rPr>
        <w:t>그 줄서기가 ch22·ch27에서 본 대기 이벤트로 나타난다 — 'library cache: mutex X', 'cursor: pin S wait on X', 'latch: shared pool'. 이 대기들이 상위에 함께 오르면, 개별로는 작아 보여도 하나의 원인, 즉 하드 파싱이 만든 공유 풀 경합을 가리킨다. 즉 공유 풀 문제는 세 얼굴로 드러난다: (1) 라이브러리 캐시 지표의 낮은 히트율, (2) 파싱 통계의 높은 하드 파싱 비율, (3) 대기 이벤트의 뮤텍스·래치 경합. 이 셋이 같은 방향을 가리키면 진단은 확정이다.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WL_01_parse로 하드 파싱 유발하기</w:t>
            </w:r>
          </w:p>
          <w:p>
            <w:r>
              <w:rPr>
                <w:rFonts w:ascii="맑은 고딕" w:hAnsi="맑은 고딕" w:eastAsia="맑은 고딕"/>
                <w:b w:val="0"/>
                <w:sz w:val="20"/>
              </w:rPr>
              <w:t>WL_01_parse.sql은 PATIENTS 테이블을 리터럴로 조회(WL01_LIT 마커)해 하드 파싱을 대량 유발한다. CURSOR_SHARING=EXACT 세션에서 리터럴 5,000회를 돌리면 parse count(hard) 델타가 리터럴 횟수만큼 증가한다.</w:t>
            </w:r>
          </w:p>
          <w:p>
            <w:r>
              <w:rPr>
                <w:rFonts w:ascii="맑은 고딕" w:hAnsi="맑은 고딕" w:eastAsia="맑은 고딕"/>
                <w:b w:val="0"/>
                <w:sz w:val="20"/>
              </w:rPr>
              <w:t>같은 부하를 바인드 변수 모드로 돌리면 첫 1회만 하드, 나머지는 소프트라 하드 파싱 델타가 1 부근에 머문다. 두 모드의 V$SGASTAT SQLA 증가분·V$SQLAREA 커서 개수를 대조하면 리터럴이 공유 풀을 어떻게 부풀리는지 눈으로 확인된다.</w:t>
            </w:r>
          </w:p>
          <w:p>
            <w:r>
              <w:rPr>
                <w:rFonts w:ascii="맑은 고딕" w:hAnsi="맑은 고딕" w:eastAsia="맑은 고딕"/>
                <w:b w:val="0"/>
                <w:sz w:val="20"/>
              </w:rPr>
              <w:t>이 장의 실습 2가 조치 전 스냅샷 → WL_01 실행 → 조치 후 스냅샷의 3단 캡처로 이 변화를 잡는다.</w:t>
            </w:r>
          </w:p>
        </w:tc>
      </w:tr>
    </w:tbl>
    <w:p>
      <w:r>
        <w:rPr>
          <w:rFonts w:ascii="맑은 고딕" w:hAnsi="맑은 고딕" w:eastAsia="맑은 고딕"/>
          <w:b w:val="0"/>
          <w:sz w:val="21"/>
        </w:rPr>
        <w:t>하드 파싱과 공유 풀의 관계를 한 번 더 그림으로 정리한다. 애플리케이션이 'WHERE id=1', 'WHERE id=2', … 처럼 리터럴만 바꿔 가며 수만 번 실행하면, 오라클은 이들을 전부 서로 다른 SQL로 보고 각각 하드 파싱해 각각의 커서를 공유 풀에 만든다. 그 결과 (1) CPU가 파싱에 낭비되고(parse time cpu 상승), (2) 공유 풀이 일회용 커서로 가득 차 부풀며(SQLA·KGLH0 상승), (3) 새 커서 공간을 만드느라 유효한 커서를 밀어내(RELOADS 상승) 재파싱을 더 유발하는 악순환이 돈다. 이 악순환의 종착역이 ORA-04031이다. 공유 풀 크기를 키우면 악순환의 속도만 늦출 뿐, 리터럴이 계속 새 커서를 만드는 한 방향은 같다.</w:t>
      </w:r>
    </w:p>
    <w:p>
      <w:r>
        <w:rPr>
          <w:rFonts w:ascii="맑은 고딕" w:hAnsi="맑은 고딕" w:eastAsia="맑은 고딕"/>
          <w:b w:val="0"/>
          <w:sz w:val="21"/>
        </w:rPr>
        <w:t>여기서 이 장의 핵심 논리가 완성된다. 공유 풀이 부족해 보이는 이유는 대개 크기가 작아서가 아니라, 하드 파싱이 만든 리터럴 커서 수만 개가 공유 풀을 채우고 파편화하기 때문이다. 따라서 올바른 조치의 순서는 (1) 하드 파싱을 없앤다 — 애플리케이션이 바인드 변수를 쓰게 한다, (2) 애플리케이션을 당장 못 고치면 CURSOR_SHARING으로 완화한다, (3) 그래도 부족하면 예약 풀·크기를 조정한다. 크기 조정은 마지막이지 처음이 아니다.</w:t>
      </w:r>
    </w:p>
    <w:p>
      <w:pPr>
        <w:pStyle w:val="Heading1"/>
      </w:pPr>
      <w:r>
        <w:t>18.5 커서 공유 — CURSOR_SHARING</w:t>
      </w:r>
    </w:p>
    <w:p>
      <w:r>
        <w:rPr>
          <w:rFonts w:ascii="맑은 고딕" w:hAnsi="맑은 고딕" w:eastAsia="맑은 고딕"/>
          <w:b w:val="0"/>
          <w:sz w:val="21"/>
        </w:rPr>
        <w:t>애플리케이션을 당장 고칠 수 없을 때 오라클이 제공하는 완충 장치가 CURSOR_SHARING 파라미터다. 이 값은 오라클이 리터럴을 어떻게 다룰지 결정한다.</w:t>
      </w:r>
    </w:p>
    <w:p>
      <w:pPr>
        <w:pStyle w:val="Heading2"/>
      </w:pPr>
      <w:r>
        <w:t>18.5.1 세 가지 설정</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값</w:t>
            </w:r>
          </w:p>
        </w:tc>
        <w:tc>
          <w:tcPr>
            <w:tcW w:type="dxa" w:w="2880"/>
            <w:shd w:val="clear" w:color="auto" w:fill="D9E1F2"/>
          </w:tcPr>
          <w:p>
            <w:r>
              <w:rPr>
                <w:rFonts w:ascii="맑은 고딕" w:hAnsi="맑은 고딕" w:eastAsia="맑은 고딕"/>
                <w:b/>
                <w:sz w:val="19"/>
              </w:rPr>
              <w:t>동작</w:t>
            </w:r>
          </w:p>
        </w:tc>
        <w:tc>
          <w:tcPr>
            <w:tcW w:type="dxa" w:w="2880"/>
            <w:shd w:val="clear" w:color="auto" w:fill="D9E1F2"/>
          </w:tcPr>
          <w:p>
            <w:r>
              <w:rPr>
                <w:rFonts w:ascii="맑은 고딕" w:hAnsi="맑은 고딕" w:eastAsia="맑은 고딕"/>
                <w:b/>
                <w:sz w:val="19"/>
              </w:rPr>
              <w:t>효과와 주의</w:t>
            </w:r>
          </w:p>
        </w:tc>
      </w:tr>
      <w:tr>
        <w:tc>
          <w:tcPr>
            <w:tcW w:type="dxa" w:w="2880"/>
          </w:tcPr>
          <w:p>
            <w:r>
              <w:rPr>
                <w:rFonts w:ascii="맑은 고딕" w:hAnsi="맑은 고딕" w:eastAsia="맑은 고딕"/>
                <w:b w:val="0"/>
                <w:sz w:val="19"/>
              </w:rPr>
              <w:t>EXACT (기본)</w:t>
            </w:r>
          </w:p>
        </w:tc>
        <w:tc>
          <w:tcPr>
            <w:tcW w:type="dxa" w:w="2880"/>
          </w:tcPr>
          <w:p>
            <w:r>
              <w:rPr>
                <w:rFonts w:ascii="맑은 고딕" w:hAnsi="맑은 고딕" w:eastAsia="맑은 고딕"/>
                <w:b w:val="0"/>
                <w:sz w:val="19"/>
              </w:rPr>
              <w:t>SQL 텍스트가 한 글자라도 다르면 다른 커서로 취급</w:t>
            </w:r>
          </w:p>
        </w:tc>
        <w:tc>
          <w:tcPr>
            <w:tcW w:type="dxa" w:w="2880"/>
          </w:tcPr>
          <w:p>
            <w:r>
              <w:rPr>
                <w:rFonts w:ascii="맑은 고딕" w:hAnsi="맑은 고딕" w:eastAsia="맑은 고딕"/>
                <w:b w:val="0"/>
                <w:sz w:val="19"/>
              </w:rPr>
              <w:t>리터럴마다 하드 파싱 → 공유 풀 파편화. 바인드 변수를 쓰는 정상 앱에 적합.</w:t>
            </w:r>
          </w:p>
        </w:tc>
      </w:tr>
      <w:tr>
        <w:tc>
          <w:tcPr>
            <w:tcW w:type="dxa" w:w="2880"/>
          </w:tcPr>
          <w:p>
            <w:r>
              <w:rPr>
                <w:rFonts w:ascii="맑은 고딕" w:hAnsi="맑은 고딕" w:eastAsia="맑은 고딕"/>
                <w:b w:val="0"/>
                <w:sz w:val="19"/>
              </w:rPr>
              <w:t>FORCE</w:t>
            </w:r>
          </w:p>
        </w:tc>
        <w:tc>
          <w:tcPr>
            <w:tcW w:type="dxa" w:w="2880"/>
          </w:tcPr>
          <w:p>
            <w:r>
              <w:rPr>
                <w:rFonts w:ascii="맑은 고딕" w:hAnsi="맑은 고딕" w:eastAsia="맑은 고딕"/>
                <w:b w:val="0"/>
                <w:sz w:val="19"/>
              </w:rPr>
              <w:t>리터럴을 시스템 바인드 변수로 치환해 커서 공유</w:t>
            </w:r>
          </w:p>
        </w:tc>
        <w:tc>
          <w:tcPr>
            <w:tcW w:type="dxa" w:w="2880"/>
          </w:tcPr>
          <w:p>
            <w:r>
              <w:rPr>
                <w:rFonts w:ascii="맑은 고딕" w:hAnsi="맑은 고딕" w:eastAsia="맑은 고딕"/>
                <w:b w:val="0"/>
                <w:sz w:val="19"/>
              </w:rPr>
              <w:t>하드 파싱 급감, 공유 풀 점유 감소. 편중 컬럼에서 계획 품질 저하 가능.</w:t>
            </w:r>
          </w:p>
        </w:tc>
      </w:tr>
      <w:tr>
        <w:tc>
          <w:tcPr>
            <w:tcW w:type="dxa" w:w="2880"/>
          </w:tcPr>
          <w:p>
            <w:r>
              <w:rPr>
                <w:rFonts w:ascii="맑은 고딕" w:hAnsi="맑은 고딕" w:eastAsia="맑은 고딕"/>
                <w:b w:val="0"/>
                <w:sz w:val="19"/>
              </w:rPr>
              <w:t>SIMILAR (폐기)</w:t>
            </w:r>
          </w:p>
        </w:tc>
        <w:tc>
          <w:tcPr>
            <w:tcW w:type="dxa" w:w="2880"/>
          </w:tcPr>
          <w:p>
            <w:r>
              <w:rPr>
                <w:rFonts w:ascii="맑은 고딕" w:hAnsi="맑은 고딕" w:eastAsia="맑은 고딕"/>
                <w:b w:val="0"/>
                <w:sz w:val="19"/>
              </w:rPr>
              <w:t>안전할 때만 치환(12c부터 비권장)</w:t>
            </w:r>
          </w:p>
        </w:tc>
        <w:tc>
          <w:tcPr>
            <w:tcW w:type="dxa" w:w="2880"/>
          </w:tcPr>
          <w:p>
            <w:r>
              <w:rPr>
                <w:rFonts w:ascii="맑은 고딕" w:hAnsi="맑은 고딕" w:eastAsia="맑은 고딕"/>
                <w:b w:val="0"/>
                <w:sz w:val="19"/>
              </w:rPr>
              <w:t>19c에서는 사용하지 않는다. FORCE 또는 앱 수정으로 대체.</w:t>
            </w:r>
          </w:p>
        </w:tc>
      </w:tr>
    </w:tbl>
    <w:p>
      <w:r>
        <w:rPr>
          <w:rFonts w:ascii="맑은 고딕" w:hAnsi="맑은 고딕" w:eastAsia="맑은 고딕"/>
          <w:b w:val="0"/>
          <w:sz w:val="21"/>
        </w:rPr>
        <w:t>동작을 코드로 보면 이렇다. CURSOR_SHARING=EXACT에서 'WHERE patient_id=101'과 'WHERE patient_id=102'는 서로 다른 SQL 텍스트라 각각 하드 파싱되고 각각의 커서가 공유 풀에 쌓인다. CURSOR_SHARING=FORCE로 바꾸면 오라클이 이 리터럴을 'WHERE patient_id=:SYS_B_0' 형태의 시스템 바인드로 치환한다. 그러면 두 문장이 하나의 커서를 공유해 하드 파싱이 한 번으로 줄고 공유 풀 점유도 급감한다.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ALTER SESSION SET cursor_sharing=FORCE;</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리터럴이 시스템 바인드로 치환된 흔적 확인</w:t>
            </w:r>
          </w:p>
          <w:p>
            <w:pPr>
              <w:spacing w:after="0" w:before="0"/>
            </w:pPr>
            <w:r>
              <w:rPr>
                <w:rFonts w:ascii="Consolas" w:hAnsi="Consolas" w:eastAsia="Consolas"/>
                <w:b w:val="0"/>
                <w:color w:val="F2F2F2"/>
                <w:sz w:val="19"/>
              </w:rPr>
              <w:t>SQLT@orcl&gt; SELECT sql_text FROM v$sql</w:t>
            </w:r>
          </w:p>
          <w:p>
            <w:pPr>
              <w:spacing w:after="0" w:before="0"/>
            </w:pPr>
            <w:r>
              <w:rPr>
                <w:rFonts w:ascii="Consolas" w:hAnsi="Consolas" w:eastAsia="Consolas"/>
                <w:b w:val="0"/>
                <w:color w:val="F2F2F2"/>
                <w:sz w:val="19"/>
              </w:rPr>
              <w:t xml:space="preserve">  2       WHERE sql_text LIKE '%patient_id=%' AND ROWNUM&lt;=1;</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SQL_TEXT</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SELECT ... WHERE patient_id=:"SYS_B_0"</w:t>
            </w:r>
          </w:p>
        </w:tc>
      </w:tr>
    </w:tbl>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CURSOR_SHARING=FORCE는 만능이 아니다</w:t>
            </w:r>
          </w:p>
          <w:p>
            <w:r>
              <w:rPr>
                <w:rFonts w:ascii="맑은 고딕" w:hAnsi="맑은 고딕" w:eastAsia="맑은 고딕"/>
                <w:b w:val="0"/>
                <w:sz w:val="20"/>
              </w:rPr>
              <w:t>· FORCE는 하드 파싱과 공유 풀 점유를 줄이는 강력한 임시방편이지만, 리터럴이 서로 다른 최적 계획을 요구하는 편중(skew) 컬럼에서는 하나의 계획을 공유해 성능이 나빠질 수 있다.</w:t>
            </w:r>
          </w:p>
          <w:p>
            <w:r>
              <w:rPr>
                <w:rFonts w:ascii="맑은 고딕" w:hAnsi="맑은 고딕" w:eastAsia="맑은 고딕"/>
                <w:b w:val="0"/>
                <w:sz w:val="20"/>
              </w:rPr>
              <w:t>· 예: HOSP_ID처럼 값마다 건수가 크게 다른 컬럼은, 리터럴별 히스토그램 기반 계획이 유리한데 FORCE가 이를 뭉갤 수 있다.</w:t>
            </w:r>
          </w:p>
          <w:p>
            <w:r>
              <w:rPr>
                <w:rFonts w:ascii="맑은 고딕" w:hAnsi="맑은 고딕" w:eastAsia="맑은 고딕"/>
                <w:b w:val="0"/>
                <w:sz w:val="20"/>
              </w:rPr>
              <w:t>· 원칙: FORCE는 급한 불을 끄는 세션·시스템 임시 조치이고, 근본 해법은 애플리케이션의 바인드 변수 전환이다. 적용 후 반드시 주요 SQL의 계획을 재검증한다.</w:t>
            </w:r>
          </w:p>
        </w:tc>
      </w:tr>
    </w:tbl>
    <w:p>
      <w:r>
        <w:rPr>
          <w:rFonts w:ascii="맑은 고딕" w:hAnsi="맑은 고딕" w:eastAsia="맑은 고딕"/>
          <w:b w:val="0"/>
          <w:sz w:val="21"/>
        </w:rPr>
        <w:t>커서 공유를 이해하려면 '바인드 변수 자체'와 'CURSOR_SHARING'을 구분해야 한다. 바인드 변수는 애플리케이션이 SQL을 작성할 때 값을 :id 같은 자리표시자로 넘기는 것으로, 처음부터 커서가 하나만 생긴다 — 이것이 정공법이다. CURSOR_SHARING=FORCE는 애플리케이션이 리터럴을 그대로 박아 넣었을 때 오라클이 실행 시점에 그것을 바인드로 바꿔치기하는 것으로, 사후 보정에 가깝다. 그래서 FORCE는 '앱을 못 고칠 때'의 차선책이고, 성능·계획 품질 면에서 앱 수정만 못하다. ch16에서 바인드 변수를 다뤘고, 이 장은 그것을 '공유 풀 점유'라는 결과 쪽에서 다시 본다.</w:t>
      </w:r>
    </w:p>
    <w:p>
      <w:r>
        <w:rPr>
          <w:rFonts w:ascii="맑은 고딕" w:hAnsi="맑은 고딕" w:eastAsia="맑은 고딕"/>
          <w:b w:val="0"/>
          <w:sz w:val="21"/>
        </w:rPr>
        <w:t>이 장의 실습 3은 같은 리터럴 부하를 CURSOR_SHARING=EXACT와 FORCE에서 각각 돌려, V$SGASTAT의 SQLA·KGLH0 증가분과 V$SQLAREA의 커서 개수를 대조한다. FORCE에서 커서 개수가 급감하고 공유 풀 점유가 줄어드는 것을 조치 전후로 확인하면, '커서 공유가 공유 풀 압박을 어떻게 더는가'가 수치로 손에 잡힌다. 다만 이 실습도 세션 수준(ALTER SESSION)으로만 바꿔, 접속을 끊으면 원복되게 한다 — 시스템 수준 변경은 개인 환경 전용 경고 대상이다.</w:t>
      </w:r>
    </w:p>
    <w:p>
      <w:pPr>
        <w:pStyle w:val="Heading1"/>
      </w:pPr>
      <w:r>
        <w:t>18.6 공유 풀 어드바이저 — V$SHARED_POOL_ADVICE</w:t>
      </w:r>
    </w:p>
    <w:p>
      <w:r>
        <w:rPr>
          <w:rFonts w:ascii="맑은 고딕" w:hAnsi="맑은 고딕" w:eastAsia="맑은 고딕"/>
          <w:b w:val="0"/>
          <w:sz w:val="21"/>
        </w:rPr>
        <w:t>공유 풀 크기를 바꾸면 파싱 부하가 얼마나 줄어들지 미리 시뮬레이션해 주는 도구가 V$SHARED_POOL_ADVICE다. 버퍼 캐시의 V$DB_CACHE_ADVICE(ch31)와 짝을 이루는 어드바이저로, 여러 가상 크기에 대해 '라이브러리 캐시가 절약해 줄 파싱 시간'을 추정한다.</w:t>
      </w:r>
    </w:p>
    <w:p>
      <w:pPr>
        <w:pStyle w:val="Heading2"/>
      </w:pPr>
      <w:r>
        <w:t>18.6.1 어드바이저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ROUND(shared_pool_size_for_estimate,0) sp_mb,</w:t>
            </w:r>
          </w:p>
          <w:p>
            <w:pPr>
              <w:spacing w:after="0" w:before="0"/>
            </w:pPr>
            <w:r>
              <w:rPr>
                <w:rFonts w:ascii="Consolas" w:hAnsi="Consolas" w:eastAsia="Consolas"/>
                <w:b w:val="0"/>
                <w:color w:val="F2F2F2"/>
                <w:sz w:val="19"/>
              </w:rPr>
              <w:t xml:space="preserve">  2         shared_pool_size_factor factor,</w:t>
            </w:r>
          </w:p>
          <w:p>
            <w:pPr>
              <w:spacing w:after="0" w:before="0"/>
            </w:pPr>
            <w:r>
              <w:rPr>
                <w:rFonts w:ascii="Consolas" w:hAnsi="Consolas" w:eastAsia="Consolas"/>
                <w:b w:val="0"/>
                <w:color w:val="F2F2F2"/>
                <w:sz w:val="19"/>
              </w:rPr>
              <w:t xml:space="preserve">  3         estd_lc_time_saved_factor saved</w:t>
            </w:r>
          </w:p>
          <w:p>
            <w:pPr>
              <w:spacing w:after="0" w:before="0"/>
            </w:pPr>
            <w:r>
              <w:rPr>
                <w:rFonts w:ascii="Consolas" w:hAnsi="Consolas" w:eastAsia="Consolas"/>
                <w:b w:val="0"/>
                <w:color w:val="F2F2F2"/>
                <w:sz w:val="19"/>
              </w:rPr>
              <w:t xml:space="preserve">  4       FROM v$shared_pool_advice ORDER BY shared_pool_size_for_estimate;</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xml:space="preserve">   SP_MB   FACTOR    SAVED</w:t>
            </w:r>
          </w:p>
          <w:p>
            <w:pPr>
              <w:spacing w:after="0" w:before="0"/>
            </w:pPr>
            <w:r>
              <w:rPr>
                <w:rFonts w:ascii="Consolas" w:hAnsi="Consolas" w:eastAsia="Consolas"/>
                <w:b w:val="0"/>
                <w:color w:val="F2F2F2"/>
                <w:sz w:val="19"/>
              </w:rPr>
              <w:t>-------- -------- --------</w:t>
            </w:r>
          </w:p>
          <w:p>
            <w:pPr>
              <w:spacing w:after="0" w:before="0"/>
            </w:pPr>
            <w:r>
              <w:rPr>
                <w:rFonts w:ascii="Consolas" w:hAnsi="Consolas" w:eastAsia="Consolas"/>
                <w:b w:val="0"/>
                <w:color w:val="F2F2F2"/>
                <w:sz w:val="19"/>
              </w:rPr>
              <w:t xml:space="preserve">     368   0.8846   0.6424</w:t>
            </w:r>
          </w:p>
          <w:p>
            <w:pPr>
              <w:spacing w:after="0" w:before="0"/>
            </w:pPr>
            <w:r>
              <w:rPr>
                <w:rFonts w:ascii="Consolas" w:hAnsi="Consolas" w:eastAsia="Consolas"/>
                <w:b w:val="0"/>
                <w:color w:val="F2F2F2"/>
                <w:sz w:val="19"/>
              </w:rPr>
              <w:t xml:space="preserve">     384   0.9231   0.8626</w:t>
            </w:r>
          </w:p>
          <w:p>
            <w:pPr>
              <w:spacing w:after="0" w:before="0"/>
            </w:pPr>
            <w:r>
              <w:rPr>
                <w:rFonts w:ascii="Consolas" w:hAnsi="Consolas" w:eastAsia="Consolas"/>
                <w:b w:val="0"/>
                <w:color w:val="F2F2F2"/>
                <w:sz w:val="19"/>
              </w:rPr>
              <w:t xml:space="preserve">     400   0.9615   0.9363</w:t>
            </w:r>
          </w:p>
          <w:p>
            <w:pPr>
              <w:spacing w:after="0" w:before="0"/>
            </w:pPr>
            <w:r>
              <w:rPr>
                <w:rFonts w:ascii="Consolas" w:hAnsi="Consolas" w:eastAsia="Consolas"/>
                <w:b w:val="0"/>
                <w:color w:val="F2F2F2"/>
                <w:sz w:val="19"/>
              </w:rPr>
              <w:t xml:space="preserve">     416   1.0000   1.0000   &lt;-- 현재 크기</w:t>
            </w:r>
          </w:p>
          <w:p>
            <w:pPr>
              <w:spacing w:after="0" w:before="0"/>
            </w:pPr>
            <w:r>
              <w:rPr>
                <w:rFonts w:ascii="Consolas" w:hAnsi="Consolas" w:eastAsia="Consolas"/>
                <w:b w:val="0"/>
                <w:color w:val="F2F2F2"/>
                <w:sz w:val="19"/>
              </w:rPr>
              <w:t xml:space="preserve">     432   1.0385   1.0000</w:t>
            </w:r>
          </w:p>
          <w:p>
            <w:pPr>
              <w:spacing w:after="0" w:before="0"/>
            </w:pPr>
            <w:r>
              <w:rPr>
                <w:rFonts w:ascii="Consolas" w:hAnsi="Consolas" w:eastAsia="Consolas"/>
                <w:b w:val="0"/>
                <w:color w:val="F2F2F2"/>
                <w:sz w:val="19"/>
              </w:rPr>
              <w:t xml:space="preserve">     464   1.1154   1.0000</w:t>
            </w:r>
          </w:p>
          <w:p>
            <w:pPr>
              <w:spacing w:after="0" w:before="0"/>
            </w:pPr>
            <w:r>
              <w:rPr>
                <w:rFonts w:ascii="Consolas" w:hAnsi="Consolas" w:eastAsia="Consolas"/>
                <w:b w:val="0"/>
                <w:color w:val="F2F2F2"/>
                <w:sz w:val="19"/>
              </w:rPr>
              <w:t xml:space="preserve">     512   1.2308   1.0000</w:t>
            </w:r>
          </w:p>
          <w:p>
            <w:pPr>
              <w:spacing w:after="0" w:before="0"/>
            </w:pPr>
            <w:r>
              <w:rPr>
                <w:rFonts w:ascii="Consolas" w:hAnsi="Consolas" w:eastAsia="Consolas"/>
                <w:b w:val="0"/>
                <w:color w:val="F2F2F2"/>
                <w:sz w:val="19"/>
              </w:rPr>
              <w:t xml:space="preserve">     560   1.3462   1.0000</w:t>
            </w:r>
          </w:p>
          <w:p>
            <w:pPr>
              <w:spacing w:after="0" w:before="0"/>
            </w:pPr>
            <w:r>
              <w:rPr>
                <w:rFonts w:ascii="Consolas" w:hAnsi="Consolas" w:eastAsia="Consolas"/>
                <w:b w:val="0"/>
                <w:color w:val="F2F2F2"/>
                <w:sz w:val="19"/>
              </w:rPr>
              <w:t xml:space="preserve">     608   1.4615   1.0007</w:t>
            </w:r>
          </w:p>
          <w:p>
            <w:pPr>
              <w:spacing w:after="0" w:before="0"/>
            </w:pPr>
            <w:r>
              <w:rPr>
                <w:rFonts w:ascii="Consolas" w:hAnsi="Consolas" w:eastAsia="Consolas"/>
                <w:b w:val="0"/>
                <w:color w:val="F2F2F2"/>
                <w:sz w:val="19"/>
              </w:rPr>
              <w:t xml:space="preserve">     848   2.0385   1.0007</w:t>
            </w:r>
          </w:p>
        </w:tc>
      </w:tr>
    </w:tbl>
    <w:p>
      <w:r>
        <w:rPr>
          <w:rFonts w:ascii="맑은 고딕" w:hAnsi="맑은 고딕" w:eastAsia="맑은 고딕"/>
          <w:b w:val="0"/>
          <w:sz w:val="21"/>
        </w:rPr>
        <w:t>읽는 법은 이렇다. FACTOR 1.0인 416MB가 현재 크기다. SAVED(estd_lc_time_saved_factor)는 현재 크기 대비 '라이브러리 캐시가 절약해 주는 시간의 상대 비율'로, 1.0이 현재 수준이다. 표를 위아래로 읽으면 두 방향의 이야기가 보인다.</w:t>
      </w:r>
    </w:p>
    <w:p>
      <w:r>
        <w:rPr>
          <w:rFonts w:ascii="맑은 고딕" w:hAnsi="맑은 고딕" w:eastAsia="맑은 고딕"/>
          <w:b w:val="0"/>
          <w:sz w:val="21"/>
        </w:rPr>
        <w:t>estd_lc_time_saved_factor라는 이름을 풀어 두면 표가 더 또렷해진다. lc는 library cache, time saved는 '파싱을 재사용으로 절약한 시간'이다. 즉 이 값은 '해당 크기에서 라이브러리 캐시가 파싱을 얼마나 아껴 주는가'를 현재 대비 배율로 나타낸다. 1.0이면 현재와 같은 수준으로 절약, 1.0보다 작으면 절약이 줄어(파싱이 늘어) 손해, 1.0보다 크면 더 절약(파싱이 줄어) 이득이다. 실측에서 확대 구간이 계속 1.0에 머문다는 것은, 크기를 더 줘도 라이브러리 캐시가 추가로 아껴 줄 파싱이 없다는 뜻 — 이미 재사용할 커서는 다 캐시에 있고, 못 아끼는 파싱은 크기가 아니라 리터럴 때문이라는 결정적 단서다.</w:t>
      </w:r>
    </w:p>
    <w:p>
      <w:r>
        <w:rPr>
          <w:rFonts w:ascii="맑은 고딕" w:hAnsi="맑은 고딕" w:eastAsia="맑은 고딕"/>
          <w:b w:val="0"/>
          <w:sz w:val="21"/>
        </w:rPr>
        <w:t>먼저 아래쪽(축소). 400MB로 줄이면 SAVED가 0.9363, 384MB면 0.8626, 368MB면 0.6424로 급격히 떨어진다. 즉 지금보다 공유 풀을 줄이면 파싱 절약 효과가 빠르게 나빠진다 — 현재 크기가 이 부하에는 필요하다는 뜻이다. 다음 위쪽(확대). 432MB, 464MB, 512MB, 560MB로 아무리 키워도 SAVED는 계속 1.0000이다. 608MB 이상에서 겨우 1.0007로, 사실상 0에 가까운 미미한 개선이다. 결론은 분명하다 — 공유 풀을 지금보다 키워도 파싱은 더 줄지 않는다.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어드바이저가 말하는 것과 말하지 않는 것</w:t>
            </w:r>
          </w:p>
          <w:p>
            <w:r>
              <w:rPr>
                <w:rFonts w:ascii="맑은 고딕" w:hAnsi="맑은 고딕" w:eastAsia="맑은 고딕"/>
                <w:b w:val="0"/>
                <w:sz w:val="20"/>
              </w:rPr>
              <w:t>· 말하는 것: 현재 416MB가 이 부하에 적정하다. 줄이면 손해, 키워도 이득 없음 — '크기로 풀 문제가 아니다'를 숫자로 증명한다.</w:t>
            </w:r>
          </w:p>
          <w:p>
            <w:r>
              <w:rPr>
                <w:rFonts w:ascii="맑은 고딕" w:hAnsi="맑은 고딕" w:eastAsia="맑은 고딕"/>
                <w:b w:val="0"/>
                <w:sz w:val="20"/>
              </w:rPr>
              <w:t>· 말하지 않는 것: 왜 파싱이 많은지. 어드바이저는 크기의 효과만 계산하지, 하드 파싱의 원인(리터럴 SQL)은 알려주지 않는다.</w:t>
            </w:r>
          </w:p>
          <w:p>
            <w:r>
              <w:rPr>
                <w:rFonts w:ascii="맑은 고딕" w:hAnsi="맑은 고딕" w:eastAsia="맑은 고딕"/>
                <w:b w:val="0"/>
                <w:sz w:val="20"/>
              </w:rPr>
              <w:t>· 그래서 이 표는 ORA-04031 대응에서 결정적이다 — 확대 곡선이 평평하면, 답은 크기가 아니라 파싱 제거(바인드/CURSOR_SHARING)임을 어드바이저가 뒷받침한다.</w:t>
            </w:r>
          </w:p>
        </w:tc>
      </w:tr>
    </w:tbl>
    <w:p>
      <w:r>
        <w:rPr>
          <w:rFonts w:ascii="맑은 고딕" w:hAnsi="맑은 고딕" w:eastAsia="맑은 고딕"/>
          <w:b w:val="0"/>
          <w:sz w:val="21"/>
        </w:rPr>
        <w:t>이 어드바이저는 ch31의 V$DB_CACHE_ADVICE와 읽는 방식이 같다. 두 어드바이저 모두 '크기를 바꾸면 효과가 얼마나 변하는가'의 곡선을 준다. 요령은 곡선의 기울기가 꺾여 평평해지는 지점(무릎, knee)을 찾는 것이다. 무릎 이전은 확대가 유효하고, 무릎 이후는 낭비다. 우리 실측은 현재 크기 416MB가 이미 무릎을 지난 지점이라, 확대 곡선이 처음부터 평평하다. 반대로 축소 곡선은 가파르므로, 이 크기가 하한선임을 알 수 있다. 즉 '현재 크기가 무릎에 딱 걸쳐 있어, 줄이면 손해·늘려도 이득 없음'이 이 표의 요약이다.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어드바이저 곡선이 가파를 때는 확대가 답</w:t>
            </w:r>
          </w:p>
          <w:p>
            <w:r>
              <w:rPr>
                <w:rFonts w:ascii="맑은 고딕" w:hAnsi="맑은 고딕" w:eastAsia="맑은 고딕"/>
                <w:b w:val="0"/>
                <w:sz w:val="20"/>
              </w:rPr>
              <w:t>다른 시스템에서는 정반대 결론이 나올 수 있다. 만약 현재가 384MB이고 어드바이저의 SAVED가 400MB에서 0.94, 416MB에서 1.0으로 오르는 중이라면, 곡선이 아직 가파른 구간이므로 확대가 유효하다.</w:t>
            </w:r>
          </w:p>
          <w:p>
            <w:r>
              <w:rPr>
                <w:rFonts w:ascii="맑은 고딕" w:hAnsi="맑은 고딕" w:eastAsia="맑은 고딕"/>
                <w:b w:val="0"/>
                <w:sz w:val="20"/>
              </w:rPr>
              <w:t>핵심은 '어드바이저 곡선의 모양'으로 판정하는 것이지, ORA-04031이 났다고 무조건 확대하거나 무조건 파싱만 의심하는 것이 아니다. 곡선이 가파르면 확대, 평평하면 파싱 제거 — 데이터가 방향을 정한다.</w:t>
            </w:r>
          </w:p>
          <w:p>
            <w:r>
              <w:rPr>
                <w:rFonts w:ascii="맑은 고딕" w:hAnsi="맑은 고딕" w:eastAsia="맑은 고딕"/>
                <w:b w:val="0"/>
                <w:sz w:val="20"/>
              </w:rPr>
              <w:t>우리 실측은 평평한 쪽이라 파싱 제거가 답이지만, 판정 절차 자체는 두 경우에 동일하다.</w:t>
            </w:r>
          </w:p>
        </w:tc>
      </w:tr>
    </w:tbl>
    <w:p>
      <w:r>
        <w:rPr>
          <w:rFonts w:ascii="맑은 고딕" w:hAnsi="맑은 고딕" w:eastAsia="맑은 고딕"/>
          <w:b w:val="0"/>
          <w:sz w:val="21"/>
        </w:rPr>
        <w:t>이 어드바이저가 이 장에서 특별히 중요한 이유가 있다. ORA-04031을 만나 크기를 키우고 싶은 유혹이 들 때, 이 표의 확대 곡선이 평평하다면(SAVED가 1.0에서 안 움직인다면) 그것은 '크기를 키워도 소용없다'는 정량적 증거다. 즉 어드바이저는 크기 조정이 정답인지 아닌지를 판단하는 관문 역할을 한다. 곡선이 아직 가파른 구간(예: 현재가 384MB이고 400·416에서 SAVED가 오르는 상황)이라면 확대가 유효하지만, 지금처럼 평평하다면 조치의 방향을 파싱 제거로 틀어야 한다.</w:t>
      </w:r>
    </w:p>
    <w:p>
      <w:pPr>
        <w:pStyle w:val="Heading1"/>
      </w:pPr>
      <w:r>
        <w:t>18.7 ORA-04031 재현과 해소 — 원인 영역부터 찾는다</w:t>
      </w:r>
    </w:p>
    <w:p>
      <w:r>
        <w:rPr>
          <w:rFonts w:ascii="맑은 고딕" w:hAnsi="맑은 고딕" w:eastAsia="맑은 고딕"/>
          <w:b w:val="0"/>
          <w:sz w:val="21"/>
        </w:rPr>
        <w:t>ORA-04031은 '공유 풀(또는 다른 SGA 영역)에서 요청한 크기의 연속 메모리를 할당하지 못했다'는 오류다. 메시지 자체가 어느 영역에서, 무엇을 할당하려다, 어떤 청크에서 실패했는지를 담고 있어, 그 정보로 원인 영역을 먼저 지목하는 것이 핵심이다.</w:t>
      </w:r>
    </w:p>
    <w:p>
      <w:r>
        <w:rPr>
          <w:rFonts w:ascii="맑은 고딕" w:hAnsi="맑은 고딕" w:eastAsia="맑은 고딕"/>
          <w:b w:val="0"/>
          <w:sz w:val="21"/>
        </w:rPr>
        <w:t>ORA-04031은 성능 저하가 아니라 '기능 실패'라는 점에서 이 과정의 다른 증상들과 다르다. 느린 것이 아니라 아예 SQL이 실행되지 못하고 세션이 오류로 끊긴다. 그래서 긴급도가 높고, 그만큼 '빨리 크기를 키워 끄고 싶은' 유혹도 크다. 하지만 앞 절들에서 쌓은 논리가 여기서 힘을 발휘한다 — 오류 메시지가 원인 영역을 알려주고, 라이브러리 캐시·파싱 통계가 하드 파싱을 확증하며, 어드바이저가 크기 확대의 무용함을 증명한다. 급할수록 이 절차를 지켜야 같은 오류가 재발하지 않는다.</w:t>
      </w:r>
    </w:p>
    <w:p>
      <w:pPr>
        <w:pStyle w:val="Heading2"/>
      </w:pPr>
      <w:r>
        <w:t>18.7.1 오류 메시지 해부</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ORA-04031: unable to allocate 4160 bytes of shared memory</w:t>
            </w:r>
          </w:p>
          <w:p>
            <w:pPr>
              <w:spacing w:after="0" w:before="0"/>
            </w:pPr>
            <w:r>
              <w:rPr>
                <w:rFonts w:ascii="Consolas" w:hAnsi="Consolas" w:eastAsia="Consolas"/>
                <w:b w:val="0"/>
                <w:color w:val="F2F2F2"/>
                <w:sz w:val="19"/>
              </w:rPr>
              <w:t xml:space="preserve">  ("shared pool","SELECT ... WL01_LIT ...","SQLA","kkscsAddChildNode")</w:t>
            </w:r>
          </w:p>
          <w:p>
            <w:pPr>
              <w:spacing w:after="0" w:before="0"/>
            </w:pPr>
            <w:r>
              <w:rPr>
                <w:rFonts w:ascii="Consolas" w:hAnsi="Consolas" w:eastAsia="Consolas"/>
                <w:b w:val="0"/>
                <w:color w:val="F2F2F2"/>
                <w:sz w:val="19"/>
              </w:rPr>
              <w:t xml:space="preserve">           |             |                    |        |</w:t>
            </w:r>
          </w:p>
          <w:p>
            <w:pPr>
              <w:spacing w:after="0" w:before="0"/>
            </w:pPr>
            <w:r>
              <w:rPr>
                <w:rFonts w:ascii="Consolas" w:hAnsi="Consolas" w:eastAsia="Consolas"/>
                <w:b w:val="0"/>
                <w:color w:val="F2F2F2"/>
                <w:sz w:val="19"/>
              </w:rPr>
              <w:t xml:space="preserve">           영역          실패를 유발한 대상    하위영역  할당 요청 함수</w:t>
            </w:r>
          </w:p>
        </w:tc>
      </w:tr>
    </w:tbl>
    <w:p>
      <w:r>
        <w:rPr>
          <w:rFonts w:ascii="맑은 고딕" w:hAnsi="맑은 고딕" w:eastAsia="맑은 고딕"/>
          <w:b w:val="0"/>
          <w:sz w:val="21"/>
        </w:rPr>
        <w:t>괄호 안 네 조각을 읽는다. 첫째 'shared pool' — 실패한 영역이 공유 풀이다(라지 풀이면 'large pool'로 나온다). 둘째 실패를 유발한 SQL/객체 이름, 여기서는 WL01_LIT 리터럴 커서다. 셋째 'SQLA' — 공유 SQL 영역 하위 구조에서 할당하려 했다. 넷째 'kkscsAddChildNode' — 자식 커서를 추가하려는 함수다. 이 조합이 곧바로 원인을 말해 준다: 리터럴 SQL이 자식 커서를 계속 추가하다 공유 SQL 영역에서 연속 공간을 못 찾았다. 즉 하드 파싱이 범인이다.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ORA-04031 재현은 개인 환경 전용 (경고)</w:t>
            </w:r>
          </w:p>
          <w:p>
            <w:r>
              <w:rPr>
                <w:rFonts w:ascii="맑은 고딕" w:hAnsi="맑은 고딕" w:eastAsia="맑은 고딕"/>
                <w:b w:val="0"/>
                <w:sz w:val="20"/>
              </w:rPr>
              <w:t>· ORA-04031을 의도적으로 재현하려면 공유 풀을 비정상적으로 작게 설정하고 리터럴 부하를 퍼부어야 한다. 이는 인스턴스를 불안정하게 만들 수 있어 반드시 개인 실습 환경(orcl 19.3, non-CDB)에서만 수행한다.</w:t>
            </w:r>
          </w:p>
          <w:p>
            <w:r>
              <w:rPr>
                <w:rFonts w:ascii="맑은 고딕" w:hAnsi="맑은 고딕" w:eastAsia="맑은 고딕"/>
                <w:b w:val="0"/>
                <w:sz w:val="20"/>
              </w:rPr>
              <w:t>· 공용·운영 DB에서는 절대 재현하지 않는다. 파라미터 변경·재기동이 수반되며, 다른 세션의 파싱까지 실패시킨다.</w:t>
            </w:r>
          </w:p>
          <w:p>
            <w:r>
              <w:rPr>
                <w:rFonts w:ascii="맑은 고딕" w:hAnsi="맑은 고딕" w:eastAsia="맑은 고딕"/>
                <w:b w:val="0"/>
                <w:sz w:val="20"/>
              </w:rPr>
              <w:t>· 실습 5는 재현 → 원인 영역 식별 → 해소의 전 과정을 담되, 머리에 개인 환경 전용 경고와 원복 절차를 명시한다.</w:t>
            </w:r>
          </w:p>
        </w:tc>
      </w:tr>
    </w:tbl>
    <w:p>
      <w:pPr>
        <w:pStyle w:val="Heading2"/>
      </w:pPr>
      <w:r>
        <w:t>18.7.2 예약 풀 상태를 먼저 확인한다</w:t>
      </w:r>
    </w:p>
    <w:p>
      <w:r>
        <w:rPr>
          <w:rFonts w:ascii="맑은 고딕" w:hAnsi="맑은 고딕" w:eastAsia="맑은 고딕"/>
          <w:b w:val="0"/>
          <w:sz w:val="21"/>
        </w:rPr>
        <w:t>크기를 손대기 전에 예약 풀의 여유부터 확인한다. V$SHARED_POOL_RESERVED는 예약 풀에서 요청 실패(REQUEST_FAILURES)가 얼마나 났는지 보여 준다. 이 값이 증가하고 있다면 큰 연속 청크 할당이 실패하고 있다는 직접 증거이고, 예약 풀 확대가 유효할 수 있다는 신호다.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free_space, avg_free_size, request_failures,</w:t>
            </w:r>
          </w:p>
          <w:p>
            <w:pPr>
              <w:spacing w:after="0" w:before="0"/>
            </w:pPr>
            <w:r>
              <w:rPr>
                <w:rFonts w:ascii="Consolas" w:hAnsi="Consolas" w:eastAsia="Consolas"/>
                <w:b w:val="0"/>
                <w:color w:val="F2F2F2"/>
                <w:sz w:val="19"/>
              </w:rPr>
              <w:t xml:space="preserve">  2         last_failure_size, max_free_size</w:t>
            </w:r>
          </w:p>
          <w:p>
            <w:pPr>
              <w:spacing w:after="0" w:before="0"/>
            </w:pPr>
            <w:r>
              <w:rPr>
                <w:rFonts w:ascii="Consolas" w:hAnsi="Consolas" w:eastAsia="Consolas"/>
                <w:b w:val="0"/>
                <w:color w:val="F2F2F2"/>
                <w:sz w:val="19"/>
              </w:rPr>
              <w:t xml:space="preserve">  3       FROM v$shared_pool_reserved;</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FREE_SPACE AVG_FREE_SIZE REQUEST_FAILURES LAST_FAILURE_SIZE MAX_FREE_SIZE</w:t>
            </w:r>
          </w:p>
          <w:p>
            <w:pPr>
              <w:spacing w:after="0" w:before="0"/>
            </w:pPr>
            <w:r>
              <w:rPr>
                <w:rFonts w:ascii="Consolas" w:hAnsi="Consolas" w:eastAsia="Consolas"/>
                <w:b w:val="0"/>
                <w:color w:val="F2F2F2"/>
                <w:sz w:val="19"/>
              </w:rPr>
              <w:t>---------- ------------- ---------------- ----------------- -------------</w:t>
            </w:r>
          </w:p>
          <w:p>
            <w:pPr>
              <w:spacing w:after="0" w:before="0"/>
            </w:pPr>
            <w:r>
              <w:rPr>
                <w:rFonts w:ascii="Consolas" w:hAnsi="Consolas" w:eastAsia="Consolas"/>
                <w:b w:val="0"/>
                <w:color w:val="F2F2F2"/>
                <w:sz w:val="19"/>
              </w:rPr>
              <w:t xml:space="preserve">  &lt;환경값&gt;       &lt;환경값&gt;          &lt;환경값&gt;          &lt;환경값&gt;       &lt;환경값&gt;</w:t>
            </w:r>
          </w:p>
        </w:tc>
      </w:tr>
    </w:tbl>
    <w:p>
      <w:r>
        <w:rPr>
          <w:rFonts w:ascii="맑은 고딕" w:hAnsi="맑은 고딕" w:eastAsia="맑은 고딕"/>
          <w:b w:val="0"/>
          <w:sz w:val="21"/>
        </w:rPr>
        <w:t>판정은 이렇다. REQUEST_FAILURES가 0에 가깝고 FREE_SPACE가 넉넉하면 예약 풀은 문제가 아니니 크기 조정 대상에서 뺀다. REQUEST_FAILURES가 꾸준히 늘면 예약 풀이 큰 할당을 소화하지 못하는 것이므로 SHARED_POOL_RESERVED_SIZE 확대를 검토한다. 다만 이것도 '큰 할당'을 돕는 조치이지, 리터럴 커서의 파편화 자체를 없애지는 못한다는 점을 기억한다. 값이 환경마다 달라 여기서는 &lt;환경값&gt;으로 두고, 판정 기준만 익힌다.</w:t>
      </w:r>
    </w:p>
    <w:p>
      <w:pPr>
        <w:pStyle w:val="Heading2"/>
      </w:pPr>
      <w:r>
        <w:t>18.7.3 세 가지 해소 경로와 우선순위</w:t>
      </w:r>
    </w:p>
    <w:p>
      <w:r>
        <w:rPr>
          <w:rFonts w:ascii="맑은 고딕" w:hAnsi="맑은 고딕" w:eastAsia="맑은 고딕"/>
          <w:b w:val="0"/>
          <w:sz w:val="21"/>
        </w:rPr>
        <w:t>ORA-04031을 만났을 때 조치의 순서가 이 장의 결론이다. 급한 순서가 아니라 근본 순서로 적는다.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순위</w:t>
            </w:r>
          </w:p>
        </w:tc>
        <w:tc>
          <w:tcPr>
            <w:tcW w:type="dxa" w:w="2880"/>
            <w:shd w:val="clear" w:color="auto" w:fill="D9E1F2"/>
          </w:tcPr>
          <w:p>
            <w:r>
              <w:rPr>
                <w:rFonts w:ascii="맑은 고딕" w:hAnsi="맑은 고딕" w:eastAsia="맑은 고딕"/>
                <w:b/>
                <w:sz w:val="19"/>
              </w:rPr>
              <w:t>조치</w:t>
            </w:r>
          </w:p>
        </w:tc>
        <w:tc>
          <w:tcPr>
            <w:tcW w:type="dxa" w:w="2880"/>
            <w:shd w:val="clear" w:color="auto" w:fill="D9E1F2"/>
          </w:tcPr>
          <w:p>
            <w:r>
              <w:rPr>
                <w:rFonts w:ascii="맑은 고딕" w:hAnsi="맑은 고딕" w:eastAsia="맑은 고딕"/>
                <w:b/>
                <w:sz w:val="19"/>
              </w:rPr>
              <w:t>무엇을 건드리나 / 한계</w:t>
            </w:r>
          </w:p>
        </w:tc>
      </w:tr>
      <w:tr>
        <w:tc>
          <w:tcPr>
            <w:tcW w:type="dxa" w:w="2880"/>
          </w:tcPr>
          <w:p>
            <w:r>
              <w:rPr>
                <w:rFonts w:ascii="맑은 고딕" w:hAnsi="맑은 고딕" w:eastAsia="맑은 고딕"/>
                <w:b w:val="0"/>
                <w:sz w:val="19"/>
              </w:rPr>
              <w:t>1 (근본)</w:t>
            </w:r>
          </w:p>
        </w:tc>
        <w:tc>
          <w:tcPr>
            <w:tcW w:type="dxa" w:w="2880"/>
          </w:tcPr>
          <w:p>
            <w:r>
              <w:rPr>
                <w:rFonts w:ascii="맑은 고딕" w:hAnsi="맑은 고딕" w:eastAsia="맑은 고딕"/>
                <w:b w:val="0"/>
                <w:sz w:val="19"/>
              </w:rPr>
              <w:t>하드 파싱 제거 — 애플리케이션 바인드 변수 전환</w:t>
            </w:r>
          </w:p>
        </w:tc>
        <w:tc>
          <w:tcPr>
            <w:tcW w:type="dxa" w:w="2880"/>
          </w:tcPr>
          <w:p>
            <w:r>
              <w:rPr>
                <w:rFonts w:ascii="맑은 고딕" w:hAnsi="맑은 고딕" w:eastAsia="맑은 고딕"/>
                <w:b w:val="0"/>
                <w:sz w:val="19"/>
              </w:rPr>
              <w:t>원인을 없앤다. 앱 수정이 필요해 시간이 걸린다.</w:t>
            </w:r>
          </w:p>
        </w:tc>
      </w:tr>
      <w:tr>
        <w:tc>
          <w:tcPr>
            <w:tcW w:type="dxa" w:w="2880"/>
          </w:tcPr>
          <w:p>
            <w:r>
              <w:rPr>
                <w:rFonts w:ascii="맑은 고딕" w:hAnsi="맑은 고딕" w:eastAsia="맑은 고딕"/>
                <w:b w:val="0"/>
                <w:sz w:val="19"/>
              </w:rPr>
              <w:t>2 (완화)</w:t>
            </w:r>
          </w:p>
        </w:tc>
        <w:tc>
          <w:tcPr>
            <w:tcW w:type="dxa" w:w="2880"/>
          </w:tcPr>
          <w:p>
            <w:r>
              <w:rPr>
                <w:rFonts w:ascii="맑은 고딕" w:hAnsi="맑은 고딕" w:eastAsia="맑은 고딕"/>
                <w:b w:val="0"/>
                <w:sz w:val="19"/>
              </w:rPr>
              <w:t>CURSOR_SHARING=FORCE</w:t>
            </w:r>
          </w:p>
        </w:tc>
        <w:tc>
          <w:tcPr>
            <w:tcW w:type="dxa" w:w="2880"/>
          </w:tcPr>
          <w:p>
            <w:r>
              <w:rPr>
                <w:rFonts w:ascii="맑은 고딕" w:hAnsi="맑은 고딕" w:eastAsia="맑은 고딕"/>
                <w:b w:val="0"/>
                <w:sz w:val="19"/>
              </w:rPr>
              <w:t>리터럴을 바인드로 치환해 커서 폭증을 막는다. 계획 품질 재검증 필요.</w:t>
            </w:r>
          </w:p>
        </w:tc>
      </w:tr>
      <w:tr>
        <w:tc>
          <w:tcPr>
            <w:tcW w:type="dxa" w:w="2880"/>
          </w:tcPr>
          <w:p>
            <w:r>
              <w:rPr>
                <w:rFonts w:ascii="맑은 고딕" w:hAnsi="맑은 고딕" w:eastAsia="맑은 고딕"/>
                <w:b w:val="0"/>
                <w:sz w:val="19"/>
              </w:rPr>
              <w:t>3 (완충)</w:t>
            </w:r>
          </w:p>
        </w:tc>
        <w:tc>
          <w:tcPr>
            <w:tcW w:type="dxa" w:w="2880"/>
          </w:tcPr>
          <w:p>
            <w:r>
              <w:rPr>
                <w:rFonts w:ascii="맑은 고딕" w:hAnsi="맑은 고딕" w:eastAsia="맑은 고딕"/>
                <w:b w:val="0"/>
                <w:sz w:val="19"/>
              </w:rPr>
              <w:t>공유 풀 예약 풀(SHARED_POOL_RESERVED_SIZE) 조정</w:t>
            </w:r>
          </w:p>
        </w:tc>
        <w:tc>
          <w:tcPr>
            <w:tcW w:type="dxa" w:w="2880"/>
          </w:tcPr>
          <w:p>
            <w:r>
              <w:rPr>
                <w:rFonts w:ascii="맑은 고딕" w:hAnsi="맑은 고딕" w:eastAsia="맑은 고딕"/>
                <w:b w:val="0"/>
                <w:sz w:val="19"/>
              </w:rPr>
              <w:t>큰 연속 청크를 예약해 대형 할당 실패를 줄인다. 파편화 자체는 그대로.</w:t>
            </w:r>
          </w:p>
        </w:tc>
      </w:tr>
      <w:tr>
        <w:tc>
          <w:tcPr>
            <w:tcW w:type="dxa" w:w="2880"/>
          </w:tcPr>
          <w:p>
            <w:r>
              <w:rPr>
                <w:rFonts w:ascii="맑은 고딕" w:hAnsi="맑은 고딕" w:eastAsia="맑은 고딕"/>
                <w:b w:val="0"/>
                <w:sz w:val="19"/>
              </w:rPr>
              <w:t>4 (최후)</w:t>
            </w:r>
          </w:p>
        </w:tc>
        <w:tc>
          <w:tcPr>
            <w:tcW w:type="dxa" w:w="2880"/>
          </w:tcPr>
          <w:p>
            <w:r>
              <w:rPr>
                <w:rFonts w:ascii="맑은 고딕" w:hAnsi="맑은 고딕" w:eastAsia="맑은 고딕"/>
                <w:b w:val="0"/>
                <w:sz w:val="19"/>
              </w:rPr>
              <w:t>SHARED_POOL_SIZE / SGA_TARGET 확대</w:t>
            </w:r>
          </w:p>
        </w:tc>
        <w:tc>
          <w:tcPr>
            <w:tcW w:type="dxa" w:w="2880"/>
          </w:tcPr>
          <w:p>
            <w:r>
              <w:rPr>
                <w:rFonts w:ascii="맑은 고딕" w:hAnsi="맑은 고딕" w:eastAsia="맑은 고딕"/>
                <w:b w:val="0"/>
                <w:sz w:val="19"/>
              </w:rPr>
              <w:t>어드바이저가 확대 유효를 보일 때만. 원인이 파싱이면 임시 봉합.</w:t>
            </w:r>
          </w:p>
        </w:tc>
      </w:tr>
    </w:tbl>
    <w:p>
      <w:r>
        <w:rPr>
          <w:rFonts w:ascii="맑은 고딕" w:hAnsi="맑은 고딕" w:eastAsia="맑은 고딕"/>
          <w:b w:val="0"/>
          <w:sz w:val="21"/>
        </w:rPr>
        <w:t>재현부터 해소까지의 실제 흐름은 이렇다. 개인 환경에서 SHARED_POOL_SIZE를 비정상적으로 작게 잡고(예: 최소 수준) WL_01_parse를 리터럴 모드로 강하게 돌리면, 얼마 지나지 않아 ORA-04031이 뜬다. 이때 (1) 오류 메시지의 괄호를 읽어 영역이 shared pool·하위가 SQLA임을 확인하고, (2) V$LIBRARYCACHE에서 SQL AREA GET_HIT가 바닥이고 RELOADS가 델타로 폭증했음을 확인하고, (3) 파싱 통계에서 하드 파싱 비율이 치솟았음을 확인한다. 세 근거가 모두 하드 파싱을 가리키면, (4) V$SHARED_POOL_ADVICE로 확대가 유효한지 판정하고, (5) 원인이 파싱이면 CURSOR_SHARING=FORCE로 즉시 완화한 뒤 재현 부하를 다시 돌려 ORA-04031이 사라지는지 재확인한다. 이 '재현 → 원인 영역 식별 → 확증 → 해소 → 재확인'이 실습 5의 뼈대다.</w:t>
      </w:r>
    </w:p>
    <w:p>
      <w:r>
        <w:rPr>
          <w:rFonts w:ascii="맑은 고딕" w:hAnsi="맑은 고딕" w:eastAsia="맑은 고딕"/>
          <w:b w:val="0"/>
          <w:sz w:val="21"/>
        </w:rPr>
        <w:t>예약 풀(reserved pool)을 조금 더 본다. 공유 풀의 일부를 '큰 덩어리 전용'으로 떼어 두는 영역이 예약 풀이고, 그 크기가 SHARED_POOL_RESERVED_SIZE다. 일반 공유 풀이 작은 커서로 파편화돼도, 큰 객체(대형 PL/SQL 패키지 등)는 예약 풀에서 연속 공간을 받을 수 있어 ORA-04031을 줄인다. 다만 예약 풀은 '큰 할당'을 돕는 것이지, 리터럴 커서가 만드는 파편화 자체를 없애지는 못한다. 그래서 순위가 3이다 — 근본(파싱 제거)과 완화(커서 공유) 다음이다.</w:t>
      </w:r>
    </w:p>
    <w:p>
      <w:r>
        <w:rPr>
          <w:rFonts w:ascii="맑은 고딕" w:hAnsi="맑은 고딕" w:eastAsia="맑은 고딕"/>
          <w:b w:val="0"/>
          <w:sz w:val="21"/>
        </w:rPr>
        <w:t>V$SHARED_POOL_ADVICE(32.6)가 여기서 다시 등장한다. 4순위 '크기 확대'를 고려할 때, 어드바이저의 확대 곡선이 평평하면(우리 실측처럼 SAVED가 1.0에서 안 움직이면) 확대는 임시 봉합에 불과하다. 곡선이 가파른 구간이어야 확대가 유효하다. 즉 ORA-04031 대응은 '오류 메시지로 원인 영역 식별 → 어드바이저로 크기 확대의 유효성 판정 → 파싱이 원인이면 1·2순위로 해소'라는 절차로 정리된다. 크기를 먼저 키우는 것은 이 절차의 정반대다.</w:t>
      </w:r>
    </w:p>
    <w:p>
      <w:pPr>
        <w:pStyle w:val="Heading1"/>
      </w:pPr>
      <w:r>
        <w:t>18.8 라지 풀 분리 — 공유 풀을 지키는 방벽</w:t>
      </w:r>
    </w:p>
    <w:p>
      <w:r>
        <w:rPr>
          <w:rFonts w:ascii="맑은 고딕" w:hAnsi="맑은 고딕" w:eastAsia="맑은 고딕"/>
          <w:b w:val="0"/>
          <w:sz w:val="21"/>
        </w:rPr>
        <w:t>라지 풀(Large Pool)은 이름 그대로 '큰 덩어리 메모리'를 위한 선택적 SGA 영역이다. 병렬 실행 메시지 버퍼, RMAN 백업·복구 버퍼, 공유 서버(Shared Server)의 UGA 등 크고 수명이 짧은 할당을 담당한다. 라지 풀이 없으면 이 큰 할당들이 공유 풀로 몰려, 커서·실행 계획이 살아야 할 공유 풀을 밀어내고 파편화를 가중시킨다. 라지 풀을 따로 두는 것은 곧 공유 풀을 보호하는 방벽을 세우는 일이다.</w:t>
      </w:r>
    </w:p>
    <w:p>
      <w:pPr>
        <w:pStyle w:val="Heading2"/>
      </w:pPr>
      <w:r>
        <w:t>18.8.1 라지 풀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name, ROUND(bytes/1024/1024,2) mb</w:t>
            </w:r>
          </w:p>
          <w:p>
            <w:pPr>
              <w:spacing w:after="0" w:before="0"/>
            </w:pPr>
            <w:r>
              <w:rPr>
                <w:rFonts w:ascii="Consolas" w:hAnsi="Consolas" w:eastAsia="Consolas"/>
                <w:b w:val="0"/>
                <w:color w:val="F2F2F2"/>
                <w:sz w:val="19"/>
              </w:rPr>
              <w:t xml:space="preserve">  2       FROM v$sgastat WHERE pool='large pool' ORDER BY bytes DESC;</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NAME               MB</w:t>
            </w:r>
          </w:p>
          <w:p>
            <w:pPr>
              <w:spacing w:after="0" w:before="0"/>
            </w:pPr>
            <w:r>
              <w:rPr>
                <w:rFonts w:ascii="Consolas" w:hAnsi="Consolas" w:eastAsia="Consolas"/>
                <w:b w:val="0"/>
                <w:color w:val="F2F2F2"/>
                <w:sz w:val="19"/>
              </w:rPr>
              <w:t>-------------- ------</w:t>
            </w:r>
          </w:p>
          <w:p>
            <w:pPr>
              <w:spacing w:after="0" w:before="0"/>
            </w:pPr>
            <w:r>
              <w:rPr>
                <w:rFonts w:ascii="Consolas" w:hAnsi="Consolas" w:eastAsia="Consolas"/>
                <w:b w:val="0"/>
                <w:color w:val="F2F2F2"/>
                <w:sz w:val="19"/>
              </w:rPr>
              <w:t>PX msg pool     15.00</w:t>
            </w:r>
          </w:p>
          <w:p>
            <w:pPr>
              <w:spacing w:after="0" w:before="0"/>
            </w:pPr>
            <w:r>
              <w:rPr>
                <w:rFonts w:ascii="Consolas" w:hAnsi="Consolas" w:eastAsia="Consolas"/>
                <w:b w:val="0"/>
                <w:color w:val="F2F2F2"/>
                <w:sz w:val="19"/>
              </w:rPr>
              <w:t>free memory      0.69</w:t>
            </w:r>
          </w:p>
          <w:p>
            <w:pPr>
              <w:spacing w:after="0" w:before="0"/>
            </w:pPr>
            <w:r>
              <w:rPr>
                <w:rFonts w:ascii="Consolas" w:hAnsi="Consolas" w:eastAsia="Consolas"/>
                <w:b w:val="0"/>
                <w:color w:val="F2F2F2"/>
                <w:sz w:val="19"/>
              </w:rPr>
              <w:t>session heap     0.31</w:t>
            </w:r>
          </w:p>
          <w:p>
            <w:pPr>
              <w:spacing w:after="0" w:before="0"/>
            </w:pPr>
            <w:r>
              <w:rPr>
                <w:rFonts w:ascii="Consolas" w:hAnsi="Consolas" w:eastAsia="Consolas"/>
                <w:b w:val="0"/>
                <w:color w:val="F2F2F2"/>
                <w:sz w:val="19"/>
              </w:rPr>
              <w:t>miscellaneous    0.06</w:t>
            </w:r>
          </w:p>
        </w:tc>
      </w:tr>
    </w:tbl>
    <w:p>
      <w:r>
        <w:rPr>
          <w:rFonts w:ascii="맑은 고딕" w:hAnsi="맑은 고딕" w:eastAsia="맑은 고딕"/>
          <w:b w:val="0"/>
          <w:sz w:val="21"/>
        </w:rPr>
        <w:t>라지 풀은 공유 풀과 결정적으로 다른 성질이 하나 있다. 라지 풀에는 LRU 관리가 없다 — 즉 공간이 부족하다고 무언가를 밀어내지 않는다. 큰 버퍼는 잠깐 쓰고 통째로 반납되는 수명이라, 잘게 쪼개 재사용하는 LRU가 오히려 방해가 되기 때문이다. 이 성질 덕분에 라지 풀에서 큰 할당은 파편화 걱정이 적다. 반대로 이런 큰 할당을 LRU가 도는 공유 풀에 맡기면, 큰 덩어리를 확보하려고 여러 커서를 밀어내며 공유 풀을 헤집는다. 라지 풀을 분리하는 진짜 이유가 여기 있다 — 성격이 다른 메모리를 섞지 않는 것이다.</w:t>
      </w:r>
    </w:p>
    <w:p>
      <w:r>
        <w:rPr>
          <w:rFonts w:ascii="맑은 고딕" w:hAnsi="맑은 고딕" w:eastAsia="맑은 고딕"/>
          <w:b w:val="0"/>
          <w:sz w:val="21"/>
        </w:rPr>
        <w:t>이 표가 말하는 것은 명확하다. PX msg pool(15MB)은 병렬 실행(Parallel Execution)이 세션 간에 데이터를 주고받는 메시지 버퍼다. 이것이 라지 풀에 있다는 사실 자체가 '병렬 메시지 버퍼가 공유 풀을 침범하지 않고 라지 풀에 분리돼 있다'는 증거다. 만약 라지 풀이 구성되지 않았다면 이 15MB가 공유 풀에서 나왔을 것이고, 그만큼 커서가 살 공간이 줄어 파싱 압박이 커졌을 것이다. free memory 0.69MB는 라지 풀의 여유로, 병렬 부하가 커지면 이 영역이 함께 커진다.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RMAN 백업이 공유 풀을 흔들다</w:t>
            </w:r>
          </w:p>
          <w:p>
            <w:r>
              <w:rPr>
                <w:rFonts w:ascii="맑은 고딕" w:hAnsi="맑은 고딕" w:eastAsia="맑은 고딕"/>
                <w:b w:val="0"/>
                <w:sz w:val="20"/>
              </w:rPr>
              <w:t>라지 풀 없이 대형 RMAN 백업을 돌리자, RMAN이 요구한 대형 I/O 버퍼가 공유 풀에서 할당되며 커서를 대량으로 밀어냈다. 백업 시간대마다 하드 파싱과 라이브러리 캐시 RELOADS가 치솟고, 심하면 ORA-04031이 났다.</w:t>
            </w:r>
          </w:p>
          <w:p>
            <w:r>
              <w:rPr>
                <w:rFonts w:ascii="맑은 고딕" w:hAnsi="맑은 고딕" w:eastAsia="맑은 고딕"/>
                <w:b w:val="0"/>
                <w:sz w:val="20"/>
              </w:rPr>
              <w:t>LARGE_POOL_SIZE를 명시적으로 잡아 RMAN·병렬 버퍼를 라지 풀로 보내자, 백업 중에도 공유 풀 지표가 안정됐다.</w:t>
            </w:r>
          </w:p>
          <w:p>
            <w:r>
              <w:rPr>
                <w:rFonts w:ascii="맑은 고딕" w:hAnsi="맑은 고딕" w:eastAsia="맑은 고딕"/>
                <w:b w:val="0"/>
                <w:sz w:val="20"/>
              </w:rPr>
              <w:t>교훈: 병렬 처리·RMAN을 쓰는 시스템은 라지 풀을 분리해 공유 풀을 보호한다. ASMM/AMM이면 자동 조정되지만, 큰 병렬 부하에서는 LARGE_POOL_SIZE 하한을 명시하는 편이 안전하다.</w:t>
            </w:r>
          </w:p>
        </w:tc>
      </w:tr>
    </w:tbl>
    <w:p>
      <w:pPr>
        <w:pStyle w:val="Heading2"/>
      </w:pPr>
      <w:r>
        <w:t>18.8.2 라지 풀을 언제 명시적으로 구성하나</w:t>
      </w:r>
    </w:p>
    <w:p>
      <w:r>
        <w:rPr>
          <w:rFonts w:ascii="맑은 고딕" w:hAnsi="맑은 고딕" w:eastAsia="맑은 고딕"/>
          <w:b w:val="0"/>
          <w:sz w:val="21"/>
        </w:rPr>
        <w:t>라지 풀이 특히 중요한 세 가지 사용처가 있다. 첫째 병렬 실행 — 병렬 쿼리·DML의 PX 서버들이 데이터를 교환하는 메시지 버퍼(PARALLEL_EXECUTION_MESSAGE_SIZE × 버퍼 수)가 라지 풀에서 나온다. 둘째 RMAN 백업·복구 — 디스크·테이프와 주고받는 대형 I/O 버퍼가 라지 풀을 쓴다(특히 BACKUP_TAPE_IO_SLAVES, DBWR_IO_SLAVES 사용 시). 셋째 공유 서버(Shared Server) 구성 — 공유 서버에서는 세션의 UGA가 PGA가 아니라 라지 풀(또는 공유 풀)에 놓이므로, 라지 풀이 없으면 세션 메모리가 공유 풀을 잠식한다.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사용처</w:t>
            </w:r>
          </w:p>
        </w:tc>
        <w:tc>
          <w:tcPr>
            <w:tcW w:type="dxa" w:w="2880"/>
            <w:shd w:val="clear" w:color="auto" w:fill="D9E1F2"/>
          </w:tcPr>
          <w:p>
            <w:r>
              <w:rPr>
                <w:rFonts w:ascii="맑은 고딕" w:hAnsi="맑은 고딕" w:eastAsia="맑은 고딕"/>
                <w:b/>
                <w:sz w:val="19"/>
              </w:rPr>
              <w:t>라지 풀이 담는 것</w:t>
            </w:r>
          </w:p>
        </w:tc>
        <w:tc>
          <w:tcPr>
            <w:tcW w:type="dxa" w:w="2880"/>
            <w:shd w:val="clear" w:color="auto" w:fill="D9E1F2"/>
          </w:tcPr>
          <w:p>
            <w:r>
              <w:rPr>
                <w:rFonts w:ascii="맑은 고딕" w:hAnsi="맑은 고딕" w:eastAsia="맑은 고딕"/>
                <w:b/>
                <w:sz w:val="19"/>
              </w:rPr>
              <w:t>없을 때의 문제</w:t>
            </w:r>
          </w:p>
        </w:tc>
      </w:tr>
      <w:tr>
        <w:tc>
          <w:tcPr>
            <w:tcW w:type="dxa" w:w="2880"/>
          </w:tcPr>
          <w:p>
            <w:r>
              <w:rPr>
                <w:rFonts w:ascii="맑은 고딕" w:hAnsi="맑은 고딕" w:eastAsia="맑은 고딕"/>
                <w:b w:val="0"/>
                <w:sz w:val="19"/>
              </w:rPr>
              <w:t>병렬 실행</w:t>
            </w:r>
          </w:p>
        </w:tc>
        <w:tc>
          <w:tcPr>
            <w:tcW w:type="dxa" w:w="2880"/>
          </w:tcPr>
          <w:p>
            <w:r>
              <w:rPr>
                <w:rFonts w:ascii="맑은 고딕" w:hAnsi="맑은 고딕" w:eastAsia="맑은 고딕"/>
                <w:b w:val="0"/>
                <w:sz w:val="19"/>
              </w:rPr>
              <w:t>PX 메시지 버퍼</w:t>
            </w:r>
          </w:p>
        </w:tc>
        <w:tc>
          <w:tcPr>
            <w:tcW w:type="dxa" w:w="2880"/>
          </w:tcPr>
          <w:p>
            <w:r>
              <w:rPr>
                <w:rFonts w:ascii="맑은 고딕" w:hAnsi="맑은 고딕" w:eastAsia="맑은 고딕"/>
                <w:b w:val="0"/>
                <w:sz w:val="19"/>
              </w:rPr>
              <w:t>메시지 버퍼가 공유 풀 점유 → 커서 밀려남</w:t>
            </w:r>
          </w:p>
        </w:tc>
      </w:tr>
      <w:tr>
        <w:tc>
          <w:tcPr>
            <w:tcW w:type="dxa" w:w="2880"/>
          </w:tcPr>
          <w:p>
            <w:r>
              <w:rPr>
                <w:rFonts w:ascii="맑은 고딕" w:hAnsi="맑은 고딕" w:eastAsia="맑은 고딕"/>
                <w:b w:val="0"/>
                <w:sz w:val="19"/>
              </w:rPr>
              <w:t>RMAN</w:t>
            </w:r>
          </w:p>
        </w:tc>
        <w:tc>
          <w:tcPr>
            <w:tcW w:type="dxa" w:w="2880"/>
          </w:tcPr>
          <w:p>
            <w:r>
              <w:rPr>
                <w:rFonts w:ascii="맑은 고딕" w:hAnsi="맑은 고딕" w:eastAsia="맑은 고딕"/>
                <w:b w:val="0"/>
                <w:sz w:val="19"/>
              </w:rPr>
              <w:t>백업·복구 I/O 버퍼</w:t>
            </w:r>
          </w:p>
        </w:tc>
        <w:tc>
          <w:tcPr>
            <w:tcW w:type="dxa" w:w="2880"/>
          </w:tcPr>
          <w:p>
            <w:r>
              <w:rPr>
                <w:rFonts w:ascii="맑은 고딕" w:hAnsi="맑은 고딕" w:eastAsia="맑은 고딕"/>
                <w:b w:val="0"/>
                <w:sz w:val="19"/>
              </w:rPr>
              <w:t>백업 시간대마다 공유 풀 파편화·ORA-04031</w:t>
            </w:r>
          </w:p>
        </w:tc>
      </w:tr>
      <w:tr>
        <w:tc>
          <w:tcPr>
            <w:tcW w:type="dxa" w:w="2880"/>
          </w:tcPr>
          <w:p>
            <w:r>
              <w:rPr>
                <w:rFonts w:ascii="맑은 고딕" w:hAnsi="맑은 고딕" w:eastAsia="맑은 고딕"/>
                <w:b w:val="0"/>
                <w:sz w:val="19"/>
              </w:rPr>
              <w:t>공유 서버</w:t>
            </w:r>
          </w:p>
        </w:tc>
        <w:tc>
          <w:tcPr>
            <w:tcW w:type="dxa" w:w="2880"/>
          </w:tcPr>
          <w:p>
            <w:r>
              <w:rPr>
                <w:rFonts w:ascii="맑은 고딕" w:hAnsi="맑은 고딕" w:eastAsia="맑은 고딕"/>
                <w:b w:val="0"/>
                <w:sz w:val="19"/>
              </w:rPr>
              <w:t>세션 UGA</w:t>
            </w:r>
          </w:p>
        </w:tc>
        <w:tc>
          <w:tcPr>
            <w:tcW w:type="dxa" w:w="2880"/>
          </w:tcPr>
          <w:p>
            <w:r>
              <w:rPr>
                <w:rFonts w:ascii="맑은 고딕" w:hAnsi="맑은 고딕" w:eastAsia="맑은 고딕"/>
                <w:b w:val="0"/>
                <w:sz w:val="19"/>
              </w:rPr>
              <w:t>세션 메모리가 공유 풀 잠식 → 하드 파싱 압박</w:t>
            </w:r>
          </w:p>
        </w:tc>
      </w:tr>
    </w:tbl>
    <w:p>
      <w:r>
        <w:rPr>
          <w:rFonts w:ascii="맑은 고딕" w:hAnsi="맑은 고딕" w:eastAsia="맑은 고딕"/>
          <w:b w:val="0"/>
          <w:sz w:val="21"/>
        </w:rPr>
        <w:t>구성은 LARGE_POOL_SIZE 파라미터로 한다. ASMM(SGA_TARGET&gt;0)에서는 이 값을 하한(minimum)으로 잡으면, 자동 조정이 그 아래로는 내리지 않으면서 필요 시 위로 키운다. 병렬·RMAN 부하가 큰 시스템에서 이 하한을 명시하면, 자동 조정이 라지 풀을 키우기 전 순간에도 공유 풀이 흔들리지 않는다. 반대로 병렬·RMAN·공유 서버를 전혀 쓰지 않는 순수 OLTP라면 라지 풀은 작아도 무방하다. 즉 라지 풀 크기는 '얼마나 큰 병렬·백업 부하가 있는가'로 정한다.</w:t>
      </w:r>
    </w:p>
    <w:p>
      <w:r>
        <w:rPr>
          <w:rFonts w:ascii="맑은 고딕" w:hAnsi="맑은 고딕" w:eastAsia="맑은 고딕"/>
          <w:b w:val="0"/>
          <w:sz w:val="21"/>
        </w:rPr>
        <w:t>ASMM 환경(이 실습 환경)에서는 SGA_TARGET 안에서 공유 풀·버퍼 캐시·라지 풀 등이 자동으로 조정된다. 그래도 라지 풀을 이해해야 하는 이유는, 병렬·RMAN 부하가 큰 시스템에서 자동 조정이 라지 풀을 충분히 키우기 전 순간적으로 공유 풀이 흔들릴 수 있기 때문이다. 이럴 때는 LARGE_POOL_SIZE에 하한을 명시해(자동 조정은 그 위에서 동작) 큰 버퍼가 항상 라지 풀에서 나오도록 보장한다. 이 장의 실습 6이 라지 풀 구성과 병렬 부하 시 공유 풀 보호를 확인한다.</w:t>
      </w:r>
    </w:p>
    <w:p>
      <w:pPr>
        <w:pStyle w:val="Heading1"/>
      </w:pPr>
      <w:r>
        <w:t>18.9 공유 풀 진단 체크리스트</w:t>
      </w:r>
    </w:p>
    <w:p>
      <w:r>
        <w:rPr>
          <w:rFonts w:ascii="맑은 고딕" w:hAnsi="맑은 고딕" w:eastAsia="맑은 고딕"/>
          <w:b w:val="0"/>
          <w:sz w:val="21"/>
        </w:rPr>
        <w:t>지금까지의 도구를 하나의 순서로 엮는다. 각 단계는 앞 단계의 가설을 이어받아 좁힌다.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무엇을 보나</w:t>
            </w:r>
          </w:p>
        </w:tc>
        <w:tc>
          <w:tcPr>
            <w:tcW w:type="dxa" w:w="2880"/>
            <w:shd w:val="clear" w:color="auto" w:fill="D9E1F2"/>
          </w:tcPr>
          <w:p>
            <w:r>
              <w:rPr>
                <w:rFonts w:ascii="맑은 고딕" w:hAnsi="맑은 고딕" w:eastAsia="맑은 고딕"/>
                <w:b/>
                <w:sz w:val="19"/>
              </w:rPr>
              <w:t>판정 기준(이 실측)</w:t>
            </w:r>
          </w:p>
        </w:tc>
      </w:tr>
      <w:tr>
        <w:tc>
          <w:tcPr>
            <w:tcW w:type="dxa" w:w="2880"/>
          </w:tcPr>
          <w:p>
            <w:r>
              <w:rPr>
                <w:rFonts w:ascii="맑은 고딕" w:hAnsi="맑은 고딕" w:eastAsia="맑은 고딕"/>
                <w:b w:val="0"/>
                <w:sz w:val="19"/>
              </w:rPr>
              <w:t>1</w:t>
            </w:r>
          </w:p>
        </w:tc>
        <w:tc>
          <w:tcPr>
            <w:tcW w:type="dxa" w:w="2880"/>
          </w:tcPr>
          <w:p>
            <w:r>
              <w:rPr>
                <w:rFonts w:ascii="맑은 고딕" w:hAnsi="맑은 고딕" w:eastAsia="맑은 고딕"/>
                <w:b w:val="0"/>
                <w:sz w:val="19"/>
              </w:rPr>
              <w:t>V$SGASTAT (shared pool)</w:t>
            </w:r>
          </w:p>
        </w:tc>
        <w:tc>
          <w:tcPr>
            <w:tcW w:type="dxa" w:w="2880"/>
          </w:tcPr>
          <w:p>
            <w:r>
              <w:rPr>
                <w:rFonts w:ascii="맑은 고딕" w:hAnsi="맑은 고딕" w:eastAsia="맑은 고딕"/>
                <w:b w:val="0"/>
                <w:sz w:val="19"/>
              </w:rPr>
              <w:t>SQLA·KGLH0가 부풀고 free memory가 조각났나 (free 67MB지만 파편화 의심)</w:t>
            </w:r>
          </w:p>
        </w:tc>
      </w:tr>
      <w:tr>
        <w:tc>
          <w:tcPr>
            <w:tcW w:type="dxa" w:w="2880"/>
          </w:tcPr>
          <w:p>
            <w:r>
              <w:rPr>
                <w:rFonts w:ascii="맑은 고딕" w:hAnsi="맑은 고딕" w:eastAsia="맑은 고딕"/>
                <w:b w:val="0"/>
                <w:sz w:val="19"/>
              </w:rPr>
              <w:t>2</w:t>
            </w:r>
          </w:p>
        </w:tc>
        <w:tc>
          <w:tcPr>
            <w:tcW w:type="dxa" w:w="2880"/>
          </w:tcPr>
          <w:p>
            <w:r>
              <w:rPr>
                <w:rFonts w:ascii="맑은 고딕" w:hAnsi="맑은 고딕" w:eastAsia="맑은 고딕"/>
                <w:b w:val="0"/>
                <w:sz w:val="19"/>
              </w:rPr>
              <w:t>V$LIBRARYCACHE (SQL AREA)</w:t>
            </w:r>
          </w:p>
        </w:tc>
        <w:tc>
          <w:tcPr>
            <w:tcW w:type="dxa" w:w="2880"/>
          </w:tcPr>
          <w:p>
            <w:r>
              <w:rPr>
                <w:rFonts w:ascii="맑은 고딕" w:hAnsi="맑은 고딕" w:eastAsia="맑은 고딕"/>
                <w:b w:val="0"/>
                <w:sz w:val="19"/>
              </w:rPr>
              <w:t>GET_HIT·PIN_HIT가 낮은가 (13.9%·44.6% → 커서 재사용 실패)</w:t>
            </w:r>
          </w:p>
        </w:tc>
      </w:tr>
      <w:tr>
        <w:tc>
          <w:tcPr>
            <w:tcW w:type="dxa" w:w="2880"/>
          </w:tcPr>
          <w:p>
            <w:r>
              <w:rPr>
                <w:rFonts w:ascii="맑은 고딕" w:hAnsi="맑은 고딕" w:eastAsia="맑은 고딕"/>
                <w:b w:val="0"/>
                <w:sz w:val="19"/>
              </w:rPr>
              <w:t>3</w:t>
            </w:r>
          </w:p>
        </w:tc>
        <w:tc>
          <w:tcPr>
            <w:tcW w:type="dxa" w:w="2880"/>
          </w:tcPr>
          <w:p>
            <w:r>
              <w:rPr>
                <w:rFonts w:ascii="맑은 고딕" w:hAnsi="맑은 고딕" w:eastAsia="맑은 고딕"/>
                <w:b w:val="0"/>
                <w:sz w:val="19"/>
              </w:rPr>
              <w:t>V$SYSSTAT 파싱 통계</w:t>
            </w:r>
          </w:p>
        </w:tc>
        <w:tc>
          <w:tcPr>
            <w:tcW w:type="dxa" w:w="2880"/>
          </w:tcPr>
          <w:p>
            <w:r>
              <w:rPr>
                <w:rFonts w:ascii="맑은 고딕" w:hAnsi="맑은 고딕" w:eastAsia="맑은 고딕"/>
                <w:b w:val="0"/>
                <w:sz w:val="19"/>
              </w:rPr>
              <w:t>하드 파싱 비율이 높은가 (134042/218056≈61.5%)</w:t>
            </w:r>
          </w:p>
        </w:tc>
      </w:tr>
      <w:tr>
        <w:tc>
          <w:tcPr>
            <w:tcW w:type="dxa" w:w="2880"/>
          </w:tcPr>
          <w:p>
            <w:r>
              <w:rPr>
                <w:rFonts w:ascii="맑은 고딕" w:hAnsi="맑은 고딕" w:eastAsia="맑은 고딕"/>
                <w:b w:val="0"/>
                <w:sz w:val="19"/>
              </w:rPr>
              <w:t>4</w:t>
            </w:r>
          </w:p>
        </w:tc>
        <w:tc>
          <w:tcPr>
            <w:tcW w:type="dxa" w:w="2880"/>
          </w:tcPr>
          <w:p>
            <w:r>
              <w:rPr>
                <w:rFonts w:ascii="맑은 고딕" w:hAnsi="맑은 고딕" w:eastAsia="맑은 고딕"/>
                <w:b w:val="0"/>
                <w:sz w:val="19"/>
              </w:rPr>
              <w:t>V$SHARED_POOL_ADVICE</w:t>
            </w:r>
          </w:p>
        </w:tc>
        <w:tc>
          <w:tcPr>
            <w:tcW w:type="dxa" w:w="2880"/>
          </w:tcPr>
          <w:p>
            <w:r>
              <w:rPr>
                <w:rFonts w:ascii="맑은 고딕" w:hAnsi="맑은 고딕" w:eastAsia="맑은 고딕"/>
                <w:b w:val="0"/>
                <w:sz w:val="19"/>
              </w:rPr>
              <w:t>확대가 유효한가 (SAVED 곡선 평평 → 크기론 해결 안 됨)</w:t>
            </w:r>
          </w:p>
        </w:tc>
      </w:tr>
      <w:tr>
        <w:tc>
          <w:tcPr>
            <w:tcW w:type="dxa" w:w="2880"/>
          </w:tcPr>
          <w:p>
            <w:r>
              <w:rPr>
                <w:rFonts w:ascii="맑은 고딕" w:hAnsi="맑은 고딕" w:eastAsia="맑은 고딕"/>
                <w:b w:val="0"/>
                <w:sz w:val="19"/>
              </w:rPr>
              <w:t>5</w:t>
            </w:r>
          </w:p>
        </w:tc>
        <w:tc>
          <w:tcPr>
            <w:tcW w:type="dxa" w:w="2880"/>
          </w:tcPr>
          <w:p>
            <w:r>
              <w:rPr>
                <w:rFonts w:ascii="맑은 고딕" w:hAnsi="맑은 고딕" w:eastAsia="맑은 고딕"/>
                <w:b w:val="0"/>
                <w:sz w:val="19"/>
              </w:rPr>
              <w:t>원인 조치</w:t>
            </w:r>
          </w:p>
        </w:tc>
        <w:tc>
          <w:tcPr>
            <w:tcW w:type="dxa" w:w="2880"/>
          </w:tcPr>
          <w:p>
            <w:r>
              <w:rPr>
                <w:rFonts w:ascii="맑은 고딕" w:hAnsi="맑은 고딕" w:eastAsia="맑은 고딕"/>
                <w:b w:val="0"/>
                <w:sz w:val="19"/>
              </w:rPr>
              <w:t>바인드 변수(근본) → CURSOR_SHARING(완화) → 예약 풀/크기(완충)</w:t>
            </w:r>
          </w:p>
        </w:tc>
      </w:tr>
      <w:tr>
        <w:tc>
          <w:tcPr>
            <w:tcW w:type="dxa" w:w="2880"/>
          </w:tcPr>
          <w:p>
            <w:r>
              <w:rPr>
                <w:rFonts w:ascii="맑은 고딕" w:hAnsi="맑은 고딕" w:eastAsia="맑은 고딕"/>
                <w:b w:val="0"/>
                <w:sz w:val="19"/>
              </w:rPr>
              <w:t>6</w:t>
            </w:r>
          </w:p>
        </w:tc>
        <w:tc>
          <w:tcPr>
            <w:tcW w:type="dxa" w:w="2880"/>
          </w:tcPr>
          <w:p>
            <w:r>
              <w:rPr>
                <w:rFonts w:ascii="맑은 고딕" w:hAnsi="맑은 고딕" w:eastAsia="맑은 고딕"/>
                <w:b w:val="0"/>
                <w:sz w:val="19"/>
              </w:rPr>
              <w:t>V$SGASTAT (large pool)</w:t>
            </w:r>
          </w:p>
        </w:tc>
        <w:tc>
          <w:tcPr>
            <w:tcW w:type="dxa" w:w="2880"/>
          </w:tcPr>
          <w:p>
            <w:r>
              <w:rPr>
                <w:rFonts w:ascii="맑은 고딕" w:hAnsi="맑은 고딕" w:eastAsia="맑은 고딕"/>
                <w:b w:val="0"/>
                <w:sz w:val="19"/>
              </w:rPr>
              <w:t>병렬·RMAN 버퍼가 라지 풀에 분리됐나 (PX msg pool 15MB 확인)</w:t>
            </w:r>
          </w:p>
        </w:tc>
      </w:tr>
    </w:tbl>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공유 풀 튜닝의 순서 원칙</w:t>
            </w:r>
          </w:p>
          <w:p>
            <w:r>
              <w:rPr>
                <w:rFonts w:ascii="맑은 고딕" w:hAnsi="맑은 고딕" w:eastAsia="맑은 고딕"/>
                <w:b w:val="0"/>
                <w:sz w:val="20"/>
              </w:rPr>
              <w:t>· 측정 없이 크기부터 바꾸지 않는다. 항상 라이브러리 캐시·파싱 통계·어드바이저를 먼저 읽는다.</w:t>
            </w:r>
          </w:p>
          <w:p>
            <w:r>
              <w:rPr>
                <w:rFonts w:ascii="맑은 고딕" w:hAnsi="맑은 고딕" w:eastAsia="맑은 고딕"/>
                <w:b w:val="0"/>
                <w:sz w:val="20"/>
              </w:rPr>
              <w:t>· ORA-04031을 크기로 봉합하지 않는다. 오류 메시지로 영역을 식별하고 원인이 파싱인지부터 가린다.</w:t>
            </w:r>
          </w:p>
          <w:p>
            <w:r>
              <w:rPr>
                <w:rFonts w:ascii="맑은 고딕" w:hAnsi="맑은 고딕" w:eastAsia="맑은 고딕"/>
                <w:b w:val="0"/>
                <w:sz w:val="20"/>
              </w:rPr>
              <w:t>· 조치 순위를 지킨다: 바인드 변수(근본) → CURSOR_SHARING(완화) → 예약 풀(완충) → 크기 확대(최후).</w:t>
            </w:r>
          </w:p>
          <w:p>
            <w:r>
              <w:rPr>
                <w:rFonts w:ascii="맑은 고딕" w:hAnsi="맑은 고딕" w:eastAsia="맑은 고딕"/>
                <w:b w:val="0"/>
                <w:sz w:val="20"/>
              </w:rPr>
              <w:t>· 병렬·RMAN·공유 서버가 있으면 라지 풀을 분리해 공유 풀을 지킨다.</w:t>
            </w:r>
          </w:p>
        </w:tc>
      </w:tr>
    </w:tbl>
    <w:p>
      <w:r>
        <w:rPr>
          <w:rFonts w:ascii="맑은 고딕" w:hAnsi="맑은 고딕" w:eastAsia="맑은 고딕"/>
          <w:b w:val="0"/>
          <w:sz w:val="21"/>
        </w:rPr>
        <w:t>이 체크리스트의 핵심은 4단계에서 방향이 갈린다는 점이다. 어드바이저 확대 곡선이 가파르면 크기 확대가 유효하고, 평평하면 5단계에서 파싱 제거로 방향을 튼다. 이 실측 환경은 후자다 — 1~3단계가 모두 '하드 파싱 과다'를 가리키고, 4단계가 '크기로는 해결 안 됨'을 뒷받침하므로, 결론은 바인드 변수 전환이다. 서로 다른 뷰의 숫자가 한 원인으로 수렴할 때 진단은 비로소 신뢰할 수 있다.</w:t>
      </w:r>
    </w:p>
    <w:p>
      <w:pPr>
        <w:pStyle w:val="Heading1"/>
      </w:pPr>
      <w:r>
        <w:t>18.10 라이선스 노트</w:t>
      </w:r>
    </w:p>
    <w:p>
      <w:r>
        <w:rPr>
          <w:rFonts w:ascii="맑은 고딕" w:hAnsi="맑은 고딕" w:eastAsia="맑은 고딕"/>
          <w:b w:val="0"/>
          <w:sz w:val="21"/>
        </w:rPr>
        <w:t>이 장에서 쓰는 진단 도구는 대부분 라이선스와 무관하다. V$LIBRARYCACHE·V$SGASTAT·V$SYSSTAT·V$SQLAREA·V$SQL은 기본 동적 성능 뷰이고, V$SHARED_POOL_ADVICE 같은 어드바이저 뷰도 Diagnostics/Tuning Pack 없이 조회할 수 있다. 즉 공유 풀·라지 풀 튜닝의 핵심 진단은 어떤 에디션·라이선스에서도 그대로 수행된다.</w:t>
      </w:r>
    </w:p>
    <w:p>
      <w:r>
        <w:rPr>
          <w:rFonts w:ascii="맑은 고딕" w:hAnsi="맑은 고딕" w:eastAsia="맑은 고딕"/>
          <w:b w:val="0"/>
          <w:sz w:val="21"/>
        </w:rPr>
        <w:t>Diagnostics Pack(🔒)이 필요한 경우는 이 지표들의 '이력'을 볼 때뿐이다. DBA_HIST_LIBRARYCACHE, DBA_HIST_SGASTAT 같은 AWR 이력 뷰나 AWR 보고서의 공유 풀 어드바이저 섹션을 볼 때 라이선스가 필요하다. 라이선스가 없으면 실시간 V$ 뷰를 두 시점에 직접 조회해 델타를 계산하는 것으로 충분히 대체된다 — ch26·ch27에서 익힌 그 경로다.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라이선스 요약</w:t>
            </w:r>
          </w:p>
          <w:p>
            <w:r>
              <w:rPr>
                <w:rFonts w:ascii="맑은 고딕" w:hAnsi="맑은 고딕" w:eastAsia="맑은 고딕"/>
                <w:b w:val="0"/>
                <w:sz w:val="20"/>
              </w:rPr>
              <w:t>· 무관: V$LIBRARYCACHE, V$SGASTAT, V$SYSSTAT, V$SQLAREA, V$SQL, V$SHARED_POOL_ADVICE, CURSOR_SHARING·LARGE_POOL_SIZE 조정.</w:t>
            </w:r>
          </w:p>
          <w:p>
            <w:r>
              <w:rPr>
                <w:rFonts w:ascii="맑은 고딕" w:hAnsi="맑은 고딕" w:eastAsia="맑은 고딕"/>
                <w:b w:val="0"/>
                <w:sz w:val="20"/>
              </w:rPr>
              <w:t>· 🔒 Diagnostics Pack 필요: DBA_HIST_* 이력 뷰, AWR 보고서의 Advisory·라이브러리 캐시 이력 섹션.</w:t>
            </w:r>
          </w:p>
          <w:p>
            <w:r>
              <w:rPr>
                <w:rFonts w:ascii="맑은 고딕" w:hAnsi="맑은 고딕" w:eastAsia="맑은 고딕"/>
                <w:b w:val="0"/>
                <w:sz w:val="20"/>
              </w:rPr>
              <w:t>· 대안: V$ 뷰를 두 시점에 조회해 델타 계산. 이 장의 실습은 모두 이 무(無)라이선스 경로로도 성립한다.</w:t>
            </w:r>
          </w:p>
        </w:tc>
      </w:tr>
    </w:tbl>
    <w:p>
      <w:pPr>
        <w:pStyle w:val="Heading1"/>
      </w:pPr>
      <w:r>
        <w:t>18.11 요약</w:t>
      </w:r>
    </w:p>
    <w:p>
      <w:r>
        <w:rPr>
          <w:rFonts w:ascii="맑은 고딕" w:hAnsi="맑은 고딕" w:eastAsia="맑은 고딕"/>
          <w:b w:val="0"/>
          <w:sz w:val="21"/>
        </w:rPr>
        <w:t>· 공유 풀은 SQL·커서·실행 계획·데이터 사전을 담는다. 버퍼 캐시가 '데이터'라면 공유 풀은 데이터를 다루는 '방법'을 캐싱한다.</w:t>
      </w:r>
    </w:p>
    <w:p>
      <w:r>
        <w:rPr>
          <w:rFonts w:ascii="맑은 고딕" w:hAnsi="맑은 고딕" w:eastAsia="맑은 고딕"/>
          <w:b w:val="0"/>
          <w:sz w:val="21"/>
        </w:rPr>
        <w:t>· V$SGASTAT으로 공유 풀 구성을 본다. 실측: free 67.22MB, SQLA 30.71MB, KGLH0 25.82MB. free 총량이 넉넉해도 파편화로 ORA-04031이 날 수 있다.</w:t>
      </w:r>
    </w:p>
    <w:p>
      <w:r>
        <w:rPr>
          <w:rFonts w:ascii="맑은 고딕" w:hAnsi="맑은 고딕" w:eastAsia="맑은 고딕"/>
          <w:b w:val="0"/>
          <w:sz w:val="21"/>
        </w:rPr>
        <w:t>· V$LIBRARYCACHE로 재사용을 본다. SQL AREA GET_HIT 13.9%·PIN_HIT 44.6%는 커서 재사용 실패(하드 파싱)의 지문. RELOADS 2441·INVALIDATIONS 699는 경보 지표다.</w:t>
      </w:r>
    </w:p>
    <w:p>
      <w:r>
        <w:rPr>
          <w:rFonts w:ascii="맑은 고딕" w:hAnsi="맑은 고딕" w:eastAsia="맑은 고딕"/>
          <w:b w:val="0"/>
          <w:sz w:val="21"/>
        </w:rPr>
        <w:t>· 파싱 통계로 확증한다. 하드 파싱 비율 134042/218056≈61.5% — 정상이면 0에 수렴해야 하는데 폭증. 리터럴 SQL 신호다.</w:t>
      </w:r>
    </w:p>
    <w:p>
      <w:r>
        <w:rPr>
          <w:rFonts w:ascii="맑은 고딕" w:hAnsi="맑은 고딕" w:eastAsia="맑은 고딕"/>
          <w:b w:val="0"/>
          <w:sz w:val="21"/>
        </w:rPr>
        <w:t>· CURSOR_SHARING=FORCE는 리터럴을 시스템 바인드로 치환해 하드 파싱·공유 풀 점유를 급감시키는 임시방편. 편중 컬럼 계획 품질은 재검증해야 한다.</w:t>
      </w:r>
    </w:p>
    <w:p>
      <w:r>
        <w:rPr>
          <w:rFonts w:ascii="맑은 고딕" w:hAnsi="맑은 고딕" w:eastAsia="맑은 고딕"/>
          <w:b w:val="0"/>
          <w:sz w:val="21"/>
        </w:rPr>
        <w:t>· V$SHARED_POOL_ADVICE로 크기 효과를 판정한다. 실측: 416MB(현재)에서 SAVED 1.0, 축소하면 급락(368MB→0.6424), 확대해도 평평(1.0007). '크기로 풀 문제가 아니다'를 증명한다.</w:t>
      </w:r>
    </w:p>
    <w:p>
      <w:r>
        <w:rPr>
          <w:rFonts w:ascii="맑은 고딕" w:hAnsi="맑은 고딕" w:eastAsia="맑은 고딕"/>
          <w:b w:val="0"/>
          <w:sz w:val="21"/>
        </w:rPr>
        <w:t>· ORA-04031은 메시지로 원인 영역을 먼저 식별한다(shared pool/SQLA/자식 커서 추가 → 하드 파싱). 조치 순위: 바인드(근본)→CURSOR_SHARING(완화)→예약 풀(완충)→크기 확대(최후, 어드바이저가 유효를 보일 때만).</w:t>
      </w:r>
    </w:p>
    <w:p>
      <w:r>
        <w:rPr>
          <w:rFonts w:ascii="맑은 고딕" w:hAnsi="맑은 고딕" w:eastAsia="맑은 고딕"/>
          <w:b w:val="0"/>
          <w:sz w:val="21"/>
        </w:rPr>
        <w:t>· 라지 풀은 병렬·RMAN·공유 서버의 큰 버퍼를 담아 공유 풀 침범을 막는다. 실측: PX msg pool 15MB가 라지 풀에 분리돼 공유 풀을 보호한다.</w:t>
      </w:r>
    </w:p>
    <w:p>
      <w:r>
        <w:rPr>
          <w:rFonts w:ascii="맑은 고딕" w:hAnsi="맑은 고딕" w:eastAsia="맑은 고딕"/>
          <w:b w:val="0"/>
          <w:sz w:val="21"/>
        </w:rPr>
        <w:t>이 장의 태도를 한 번 더 새긴다. ORA-04031을 크기만 키워 임시 봉합하지 않는다. 오류 메시지로 원인 영역을 식별하고, 라이브러리 캐시·파싱 통계로 하드 파싱을 확증하고, 어드바이저로 크기 확대의 유효성을 판정한 뒤, 원인이 파싱이면 바인드 변수·커서 공유로 근본을 없앤다. 공유 풀 튜닝은 '큰 숫자를 키우는 일'이 아니라 '왜 커서가 재사용되지 않는가'를 추적하는 일이다. 이 눈이 ch33의 결과 캐시·PGA로 이어진다.</w:t>
      </w:r>
    </w:p>
    <w:p>
      <w:pPr>
        <w:pStyle w:val="Heading1"/>
      </w:pPr>
      <w:r>
        <w:t>18.12 이해도 점검 (Quiz)</w:t>
      </w:r>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정답은 실습문제 정답지 참고</w:t>
            </w:r>
          </w:p>
          <w:p>
            <w:r>
              <w:rPr>
                <w:rFonts w:ascii="맑은 고딕" w:hAnsi="맑은 고딕" w:eastAsia="맑은 고딕"/>
                <w:b w:val="0"/>
                <w:sz w:val="20"/>
              </w:rPr>
              <w:t>Q1. V$SGASTAT에서 공유 풀 free memory가 67MB나 남았는데 ORA-04031이 발생했다. 총량이 충분한데 왜 오류가 나는가?</w:t>
            </w:r>
          </w:p>
          <w:p>
            <w:r>
              <w:rPr>
                <w:rFonts w:ascii="맑은 고딕" w:hAnsi="맑은 고딕" w:eastAsia="맑은 고딕"/>
                <w:b w:val="0"/>
                <w:sz w:val="20"/>
              </w:rPr>
              <w:t>Q2. V$LIBRARYCACHE에서 SQL AREA의 GET_HIT가 13.9%인데 TABLE/PROCEDURE는 95.2%다. 이 차이가 가리키는 원인은?</w:t>
            </w:r>
          </w:p>
          <w:p>
            <w:r>
              <w:rPr>
                <w:rFonts w:ascii="맑은 고딕" w:hAnsi="맑은 고딕" w:eastAsia="맑은 고딕"/>
                <w:b w:val="0"/>
                <w:sz w:val="20"/>
              </w:rPr>
              <w:t>Q3. 하드 파싱 비율이 134042/218056≈61.5%다. 정상 OLTP라면 이 값이 어디에 수렴해야 하며, 61.5%는 무엇을 뜻하는가?</w:t>
            </w:r>
          </w:p>
          <w:p>
            <w:r>
              <w:rPr>
                <w:rFonts w:ascii="맑은 고딕" w:hAnsi="맑은 고딕" w:eastAsia="맑은 고딕"/>
                <w:b w:val="0"/>
                <w:sz w:val="20"/>
              </w:rPr>
              <w:t>Q4. V$SHARED_POOL_ADVICE에서 현재 416MB의 SAVED가 1.0이고 512MB·560MB에서도 1.0이다. ORA-04031을 만났을 때 크기를 키워야 하는가? 근거와 함께 답하라.</w:t>
            </w:r>
          </w:p>
          <w:p>
            <w:r>
              <w:rPr>
                <w:rFonts w:ascii="맑은 고딕" w:hAnsi="맑은 고딕" w:eastAsia="맑은 고딕"/>
                <w:b w:val="0"/>
                <w:sz w:val="20"/>
              </w:rPr>
              <w:t>Q5. ORA-04031 메시지에 ("shared pool",...,"SQLA","kkscsAddChildNode")가 있다. 원인 영역과 진짜 원인을 지목하라.</w:t>
            </w:r>
          </w:p>
          <w:p>
            <w:r>
              <w:rPr>
                <w:rFonts w:ascii="맑은 고딕" w:hAnsi="맑은 고딕" w:eastAsia="맑은 고딕"/>
                <w:b w:val="0"/>
                <w:sz w:val="20"/>
              </w:rPr>
              <w:t>Q6. CURSOR_SHARING=FORCE로 하드 파싱이 급감했지만 일부 SQL이 느려졌다. 무엇을 확인하고 어떻게 대응하는가?</w:t>
            </w:r>
          </w:p>
        </w:tc>
      </w:tr>
    </w:tbl>
    <w:p>
      <w:pPr>
        <w:pStyle w:val="Heading1"/>
      </w:pPr>
      <w:r>
        <w:t>18.13 실습 개요 (Practice Overview)</w:t>
      </w:r>
    </w:p>
    <w:p>
      <w:r>
        <w:rPr>
          <w:rFonts w:ascii="맑은 고딕" w:hAnsi="맑은 고딕" w:eastAsia="맑은 고딕"/>
          <w:b w:val="0"/>
          <w:sz w:val="21"/>
        </w:rPr>
        <w:t>이 장의 실습 6개는 모두 orcl 19.3(non-CDB, ASMM) 환경에서 공유 풀·라지 풀을 진단한다. 각 실습은 '조치 전 상태 → 조회·조치 → 결과 해석'의 3단 캡처를 따르며, 최소 한 곳에 '이상 징후 → 원인 → 조치 → 재확인' 흐름을 담는다. 공유 풀 뷰·어드바이저는 라이선스와 무관하다. ORA-04031 재현(실습 5)과 파라미터·재기동이 얽히는 실습은 머리에 개인 환경 전용 경고와 원복 절차를 명시한다. 프롬프트는 SYS@orcl(관리 작업)·SQLT@orcl(업무 부하)를 구분해 쓴다.</w:t>
      </w:r>
    </w:p>
    <w:p>
      <w:r>
        <w:rPr>
          <w:rFonts w:ascii="맑은 고딕" w:hAnsi="맑은 고딕" w:eastAsia="맑은 고딕"/>
          <w:b w:val="0"/>
          <w:sz w:val="21"/>
        </w:rPr>
        <w:t>· 실습 01 — 라이브러리 캐시 구성 확인(V$LIBRARYCACHE)과 재파싱 지표(RELOADS·INVALIDATIONS) 판독</w:t>
      </w:r>
    </w:p>
    <w:p>
      <w:r>
        <w:rPr>
          <w:rFonts w:ascii="맑은 고딕" w:hAnsi="맑은 고딕" w:eastAsia="맑은 고딕"/>
          <w:b w:val="0"/>
          <w:sz w:val="21"/>
        </w:rPr>
        <w:t>· 실습 02 — WL_01_parse.sql로 하드 파싱 유발 후 공유 풀 사용량(V$SGASTAT) 변화 관찰</w:t>
      </w:r>
    </w:p>
    <w:p>
      <w:r>
        <w:rPr>
          <w:rFonts w:ascii="맑은 고딕" w:hAnsi="맑은 고딕" w:eastAsia="맑은 고딕"/>
          <w:b w:val="0"/>
          <w:sz w:val="21"/>
        </w:rPr>
        <w:t>· 실습 03 — 커서 공유 설정(EXACT/FORCE)별 공유 풀 점유·커서 개수 비교</w:t>
      </w:r>
    </w:p>
    <w:p>
      <w:r>
        <w:rPr>
          <w:rFonts w:ascii="맑은 고딕" w:hAnsi="맑은 고딕" w:eastAsia="맑은 고딕"/>
          <w:b w:val="0"/>
          <w:sz w:val="21"/>
        </w:rPr>
        <w:t>· 실습 04 — 공유 풀 어드바이저(V$SHARED_POOL_ADVICE) 판독과 크기 효과 판정</w:t>
      </w:r>
    </w:p>
    <w:p>
      <w:r>
        <w:rPr>
          <w:rFonts w:ascii="맑은 고딕" w:hAnsi="맑은 고딕" w:eastAsia="맑은 고딕"/>
          <w:b w:val="0"/>
          <w:sz w:val="21"/>
        </w:rPr>
        <w:t>· 실습 05 — ORA-04031 재현과 원인 영역 식별 → 예약 풀·크기 조정으로 해소(개인 환경 전용)</w:t>
      </w:r>
    </w:p>
    <w:p>
      <w:r>
        <w:rPr>
          <w:rFonts w:ascii="맑은 고딕" w:hAnsi="맑은 고딕" w:eastAsia="맑은 고딕"/>
          <w:b w:val="0"/>
          <w:sz w:val="21"/>
        </w:rPr>
        <w:t>· 실습 06 — 라지 풀 구성과 병렬·RMAN 버퍼가 공유 풀을 침범하지 않게 분리 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