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</w:rPr>
        <w:t>제ch18  성능을 위한 데이터베이스 구성 — 추가 실습문제 (서술형·문제해결형·진단절차형)</w:t>
      </w:r>
    </w:p>
    <w:p>
      <w:pPr/>
      <w:r>
        <w:rPr>
          <w:rFonts w:ascii="맑은 고딕" w:hAnsi="맑은 고딕" w:eastAsia="맑은 고딕"/>
          <w:sz w:val="21"/>
        </w:rPr>
        <w:t>총 20문항 (서술형 8 · 문제해결형 6 · 진단절차형 6). 객관식이 아니며, 각 문항 아래 답안 작성 공간을 둔다. 진단절차형은 '증상 → 확인할 뷰·지표 → 판정 기준 → 조치 → 재확인'을 순서대로 쓴다.</w:t>
      </w:r>
    </w:p>
    <w:p>
      <w:pPr>
        <w:pStyle w:val="Heading2"/>
      </w:pPr>
      <w:r>
        <w:rPr>
          <w:rFonts w:ascii="맑은 고딕" w:hAnsi="맑은 고딕" w:eastAsia="맑은 고딕"/>
        </w:rPr>
        <w:t>[유형] 서술형</w:t>
      </w:r>
    </w:p>
    <w:p>
      <w:pPr/>
      <w:r>
        <w:rPr>
          <w:rFonts w:ascii="맑은 고딕" w:hAnsi="맑은 고딕" w:eastAsia="맑은 고딕"/>
          <w:sz w:val="21"/>
        </w:rPr>
        <w:t>추가-01 · 서술형</w:t>
      </w:r>
    </w:p>
    <w:p>
      <w:pPr/>
      <w:r>
        <w:rPr>
          <w:rFonts w:ascii="맑은 고딕" w:hAnsi="맑은 고딕" w:eastAsia="맑은 고딕"/>
          <w:sz w:val="21"/>
        </w:rPr>
        <w:t>[추가-01] 초기 인스턴스 구성의 성능 관련 4갈래(초기화 파라미터·Undo 공간·리두 로그·테이블스페이스)를 나열하고, '구성 실수는 튜닝으로 덮이지 않는다'는 이 장의 명제가 무슨 뜻인지 설명하라.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추가-02 · 서술형</w:t>
      </w:r>
    </w:p>
    <w:p>
      <w:pPr/>
      <w:r>
        <w:rPr>
          <w:rFonts w:ascii="맑은 고딕" w:hAnsi="맑은 고딕" w:eastAsia="맑은 고딕"/>
          <w:sz w:val="21"/>
        </w:rPr>
        <w:t>[추가-02] PROCESSES가 '가장 중요한 1차 파라미터'로 불리는 이유와 SESSIONS와의 파생 관계를 설명하고, 공유 서버를 쓸 때 SESSIONS에 주의해야 하는 이유를 쓰라.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추가-03 · 서술형</w:t>
      </w:r>
    </w:p>
    <w:p>
      <w:pPr/>
      <w:r>
        <w:rPr>
          <w:rFonts w:ascii="맑은 고딕" w:hAnsi="맑은 고딕" w:eastAsia="맑은 고딕"/>
          <w:sz w:val="21"/>
        </w:rPr>
        <w:t>[추가-03] UNDO_RETENTION과 RETENTION GUARANTEE의 차이를 설명하고, NOGUARANTEE와 GUARANTEE가 각각 무엇을 희생하는지(트레이드오프) 쓰라.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추가-04 · 서술형</w:t>
      </w:r>
    </w:p>
    <w:p>
      <w:pPr/>
      <w:r>
        <w:rPr>
          <w:rFonts w:ascii="맑은 고딕" w:hAnsi="맑은 고딕" w:eastAsia="맑은 고딕"/>
          <w:sz w:val="21"/>
        </w:rPr>
        <w:t>[추가-04] ORA-01555 'snapshot too old'가 발생하는 메커니즘을 '조회 길이·동시 변경량·Undo 공간' 세 가지로 설명하고, 조회 SQL만 고쳐서는 해결되지 않는 이유를 쓰라.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추가-05 · 서술형</w:t>
      </w:r>
    </w:p>
    <w:p>
      <w:pPr/>
      <w:r>
        <w:rPr>
          <w:rFonts w:ascii="맑은 고딕" w:hAnsi="맑은 고딕" w:eastAsia="맑은 고딕"/>
          <w:sz w:val="21"/>
        </w:rPr>
        <w:t>[추가-05] ORA-01652에서 실무자가 자주 빠지는 두 가지 오인을 설명하고, 임시 공간 확장(구성)이 정답인 경우와 SQL 튜닝이 정답인 경우를 가르는 기준을 쓰라.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추가-06 · 서술형</w:t>
      </w:r>
    </w:p>
    <w:p>
      <w:pPr/>
      <w:r>
        <w:rPr>
          <w:rFonts w:ascii="맑은 고딕" w:hAnsi="맑은 고딕" w:eastAsia="맑은 고딕"/>
          <w:sz w:val="21"/>
        </w:rPr>
        <w:t>[추가-06] 전용 서버와 공유 서버의 프로세스 수와 세션 메모리(UGA) 위치 차이를 설명하고, 각각이 유리한 워크로드를 구체적으로 들라.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추가-07 · 서술형</w:t>
      </w:r>
    </w:p>
    <w:p>
      <w:pPr/>
      <w:r>
        <w:rPr>
          <w:rFonts w:ascii="맑은 고딕" w:hAnsi="맑은 고딕" w:eastAsia="맑은 고딕"/>
          <w:sz w:val="21"/>
        </w:rPr>
        <w:t>[추가-07] 행 이주(row migration)와 행 체이닝(row chaining)의 차이를 정의하고, 근본 해법이 서로 다른 이유(PCTFREE 대 블록 크기)를 설명하라.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추가-08 · 서술형</w:t>
      </w:r>
    </w:p>
    <w:p>
      <w:pPr/>
      <w:r>
        <w:rPr>
          <w:rFonts w:ascii="맑은 고딕" w:hAnsi="맑은 고딕" w:eastAsia="맑은 고딕"/>
          <w:sz w:val="21"/>
        </w:rPr>
        <w:t>[추가-08] DB_BLOCK_SIZE가 성능에 영향을 주는 두 가지 통로를 설명하고, OLTP가 8KB 블록을 표준으로 쓰는 이유를 쓰라.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rPr>
          <w:rFonts w:ascii="맑은 고딕" w:hAnsi="맑은 고딕" w:eastAsia="맑은 고딕"/>
        </w:rPr>
        <w:t>[유형] 문제해결형</w:t>
      </w:r>
    </w:p>
    <w:p>
      <w:pPr/>
      <w:r>
        <w:rPr>
          <w:rFonts w:ascii="맑은 고딕" w:hAnsi="맑은 고딕" w:eastAsia="맑은 고딕"/>
          <w:sz w:val="21"/>
        </w:rPr>
        <w:t>추가-09 · 문제해결형</w:t>
      </w:r>
    </w:p>
    <w:p>
      <w:pPr/>
      <w:r>
        <w:rPr>
          <w:rFonts w:ascii="맑은 고딕" w:hAnsi="맑은 고딕" w:eastAsia="맑은 고딕"/>
          <w:sz w:val="21"/>
        </w:rPr>
        <w:t>[추가-09] ALTER SYSTEM SET ...으로 파라미터를 바꿨는데, 인스턴스를 재기동하니 원래 값으로 돌아가 있다. 원인과 해결 방법을 제시하라.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추가-10 · 문제해결형</w:t>
      </w:r>
    </w:p>
    <w:p>
      <w:pPr/>
      <w:r>
        <w:rPr>
          <w:rFonts w:ascii="맑은 고딕" w:hAnsi="맑은 고딕" w:eastAsia="맑은 고딕"/>
          <w:sz w:val="21"/>
        </w:rPr>
        <w:t>[추가-10] Undo 테이블스페이스를 RETENTION GUARANTEE로 바꾼 뒤부터 업무 시간에 DML이 ORA-30036으로 자주 실패한다. 원인과 해결 방법을 제시하라.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추가-11 · 문제해결형</w:t>
      </w:r>
    </w:p>
    <w:p>
      <w:pPr/>
      <w:r>
        <w:rPr>
          <w:rFonts w:ascii="맑은 고딕" w:hAnsi="맑은 고딕" w:eastAsia="맑은 고딕"/>
          <w:sz w:val="21"/>
        </w:rPr>
        <w:t>[추가-11] ORA-01652가 계속 나서 업무 데이터 테이블스페이스(USERS)를 두 번이나 키웠는데도 같은 오류가 반복된다. 원인과 해결 방법을 제시하라.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추가-12 · 문제해결형</w:t>
      </w:r>
    </w:p>
    <w:p>
      <w:pPr/>
      <w:r>
        <w:rPr>
          <w:rFonts w:ascii="맑은 고딕" w:hAnsi="맑은 고딕" w:eastAsia="맑은 고딕"/>
          <w:sz w:val="21"/>
        </w:rPr>
        <w:t>[추가-12] 접속 지연을 줄이려 공유 서버로 전환한 뒤, 일부 세션이 큰 작업을 할 때 ORA-04031(shared memory)이 발생한다. 원인과 해결 방법을 제시하라.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추가-13 · 문제해결형</w:t>
      </w:r>
    </w:p>
    <w:p>
      <w:pPr/>
      <w:r>
        <w:rPr>
          <w:rFonts w:ascii="맑은 고딕" w:hAnsi="맑은 고딕" w:eastAsia="맑은 고딕"/>
          <w:sz w:val="21"/>
        </w:rPr>
        <w:t>[추가-13] 특정 테이블의 인덱스 단일 행 조회가 시간이 갈수록 느려진다. 통계를 보니 DBA_TABLES.CHAIN_CNT가 매우 높다. 원인과 해결 절차를 제시하라.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추가-14 · 문제해결형</w:t>
      </w:r>
    </w:p>
    <w:p>
      <w:pPr/>
      <w:r>
        <w:rPr>
          <w:rFonts w:ascii="맑은 고딕" w:hAnsi="맑은 고딕" w:eastAsia="맑은 고딕"/>
          <w:sz w:val="21"/>
        </w:rPr>
        <w:t>[추가-14] 매일 새벽에 도는 야간 배치 리포트가 월말에만 ORA-01555로 실패한다. 상급자에게 보고하기 전에 무엇을 확인하고 어떻게 조치할지 제시하라.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rPr>
          <w:rFonts w:ascii="맑은 고딕" w:hAnsi="맑은 고딕" w:eastAsia="맑은 고딕"/>
        </w:rPr>
        <w:t>[유형] 진단절차형</w:t>
      </w:r>
    </w:p>
    <w:p>
      <w:pPr/>
      <w:r>
        <w:rPr>
          <w:rFonts w:ascii="맑은 고딕" w:hAnsi="맑은 고딕" w:eastAsia="맑은 고딕"/>
          <w:sz w:val="21"/>
        </w:rPr>
        <w:t>추가-15 · 진단절차형</w:t>
      </w:r>
    </w:p>
    <w:p>
      <w:pPr/>
      <w:r>
        <w:rPr>
          <w:rFonts w:ascii="맑은 고딕" w:hAnsi="맑은 고딕" w:eastAsia="맑은 고딕"/>
          <w:sz w:val="21"/>
        </w:rPr>
        <w:t>[추가-15] 증상: Diagnostics Pack이 없는 환경에서 특정 긴 리포트만 ORA-01555로 실패한다. '증상 → 확인할 뷰·지표 → 판정 기준 → 조치 → 재확인' 순서로 진단 절차를 쓰라.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추가-16 · 진단절차형</w:t>
      </w:r>
    </w:p>
    <w:p>
      <w:pPr/>
      <w:r>
        <w:rPr>
          <w:rFonts w:ascii="맑은 고딕" w:hAnsi="맑은 고딕" w:eastAsia="맑은 고딕"/>
          <w:sz w:val="21"/>
        </w:rPr>
        <w:t>[추가-16] 증상: 월별 집계 배치가 ORA-01652로 실패하기 시작했다. 진단 절차를 '증상 → 확인할 뷰·지표 → 판정 기준 → 조치 → 재확인' 순서로 쓰라.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추가-17 · 진단절차형</w:t>
      </w:r>
    </w:p>
    <w:p>
      <w:pPr/>
      <w:r>
        <w:rPr>
          <w:rFonts w:ascii="맑은 고딕" w:hAnsi="맑은 고딕" w:eastAsia="맑은 고딕"/>
          <w:sz w:val="21"/>
        </w:rPr>
        <w:t>[추가-17] 증상: 접속이 몰리는 시간대에 서버 프로세스 수와 메모리 사용이 급증한다. 전용/공유 서버를 판단하는 진단 절차를 순서대로 쓰라.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추가-18 · 진단절차형</w:t>
      </w:r>
    </w:p>
    <w:p>
      <w:pPr/>
      <w:r>
        <w:rPr>
          <w:rFonts w:ascii="맑은 고딕" w:hAnsi="맑은 고딕" w:eastAsia="맑은 고딕"/>
          <w:sz w:val="21"/>
        </w:rPr>
        <w:t>[추가-18] 증상: 특정 테이블의 단일 행 조회가 점점 느려진다(행 이주 의심). 진단 절차를 '증상 → 확인 → 판정 → 조치 → 재확인' 순서로 쓰라.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추가-19 · 진단절차형</w:t>
      </w:r>
    </w:p>
    <w:p>
      <w:pPr/>
      <w:r>
        <w:rPr>
          <w:rFonts w:ascii="맑은 고딕" w:hAnsi="맑은 고딕" w:eastAsia="맑은 고딕"/>
          <w:sz w:val="21"/>
        </w:rPr>
        <w:t>[추가-19] 증상: 초기화 파라미터를 바꿨는데 반영 여부가 불확실하다. 반영 상태를 확인하고 바로잡는 진단 절차를 순서대로 쓰라.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p>
      <w:pPr/>
      <w:r>
        <w:rPr>
          <w:rFonts w:ascii="맑은 고딕" w:hAnsi="맑은 고딕" w:eastAsia="맑은 고딕"/>
          <w:sz w:val="21"/>
        </w:rPr>
        <w:t>추가-20 · 진단절차형</w:t>
      </w:r>
    </w:p>
    <w:p>
      <w:pPr/>
      <w:r>
        <w:rPr>
          <w:rFonts w:ascii="맑은 고딕" w:hAnsi="맑은 고딕" w:eastAsia="맑은 고딕"/>
          <w:sz w:val="21"/>
        </w:rPr>
        <w:t>[추가-20] 증상: 공유 서버 환경에서 요청 큐 대기가 점점 늘어난다. 원인을 좁혀 가는 진단 절차를 '증상 → 확인 → 판정 → 조치 → 재확인' 순서로 쓰라.</w:t>
      </w:r>
    </w:p>
    <w:p>
      <w:pPr/>
      <w:r>
        <w:rPr>
          <w:rFonts w:ascii="맑은 고딕" w:hAnsi="맑은 고딕" w:eastAsia="맑은 고딕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