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제ch22  AWR 보고서 읽기 — 추가 실습문제 (서술형·문제해결형·진단절차형)</w:t>
      </w:r>
    </w:p>
    <w:p>
      <w:r>
        <w:rPr>
          <w:rFonts w:ascii="맑은 고딕" w:hAnsi="맑은 고딕" w:eastAsia="맑은 고딕"/>
          <w:b w:val="0"/>
          <w:sz w:val="21"/>
        </w:rPr>
        <w:t>총 20문항 (서술형 8 · 문제해결형 6 · 진단절차형 6). 객관식이 아니며, 각 문항 아래 답안 작성 공간을 둔다. 진단절차형은 '증상 → 확인할 뷰·지표 → 판정 기준 → 조치 → 재확인' 순서로 서술한다. 실측 스냅샷 295~296 AWR 보고서를 소재로 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b w:val="0"/>
          <w:sz w:val="21"/>
        </w:rPr>
        <w:t>추가-01 · 서술형</w:t>
      </w:r>
    </w:p>
    <w:p>
      <w:r>
        <w:rPr>
          <w:rFonts w:ascii="맑은 고딕" w:hAnsi="맑은 고딕" w:eastAsia="맑은 고딕"/>
          <w:b w:val="0"/>
          <w:sz w:val="21"/>
        </w:rPr>
        <w:t>[추가-01] AWR 보고서가 '델타 보고서'라는 말의 의미를 설명하고, 이것이 ch19에서 배운 누적값 오판을 어떻게 자동으로 교정하는지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추가-02 · 서술형</w:t>
      </w:r>
    </w:p>
    <w:p>
      <w:r>
        <w:rPr>
          <w:rFonts w:ascii="맑은 고딕" w:hAnsi="맑은 고딕" w:eastAsia="맑은 고딕"/>
          <w:b w:val="0"/>
          <w:sz w:val="21"/>
        </w:rPr>
        <w:t>[추가-02] '상위 대기 하나만 보고 결론 내지 않는다 — DB Time 비중과 함께 본다'는 이 장의 핵심 원칙을, 실측 Top Events(DB CPU 95.7%, log file sync 3.7%)를 근거로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추가-03 · 서술형</w:t>
      </w:r>
    </w:p>
    <w:p>
      <w:r>
        <w:rPr>
          <w:rFonts w:ascii="맑은 고딕" w:hAnsi="맑은 고딕" w:eastAsia="맑은 고딕"/>
          <w:b w:val="0"/>
          <w:sz w:val="21"/>
        </w:rPr>
        <w:t>[추가-03] Instance Efficiency의 'Target 100%'가 왜 함정이 될 수 있는지, Buffer Hit 100%와 Soft Parse 26.46%를 대비해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추가-04 · 서술형</w:t>
      </w:r>
    </w:p>
    <w:p>
      <w:r>
        <w:rPr>
          <w:rFonts w:ascii="맑은 고딕" w:hAnsi="맑은 고딕" w:eastAsia="맑은 고딕"/>
          <w:b w:val="0"/>
          <w:sz w:val="21"/>
        </w:rPr>
        <w:t>[추가-04] Diagnostics Pack 라이선스가 필요한 기능과, 라이선스가 없을 때의 두 가지 대안 경로(Statspack, V$ 직접 조회)를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추가-05 · 서술형</w:t>
      </w:r>
    </w:p>
    <w:p>
      <w:r>
        <w:rPr>
          <w:rFonts w:ascii="맑은 고딕" w:hAnsi="맑은 고딕" w:eastAsia="맑은 고딕"/>
          <w:b w:val="0"/>
          <w:sz w:val="21"/>
        </w:rPr>
        <w:t>[추가-05] 머리말에서 얻는 '평균 활성 세션(AAS)'의 계산법과, 이 값을 CPU 코어 수와 비교하는 것이 왜 중요한지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추가-06 · 서술형</w:t>
      </w:r>
    </w:p>
    <w:p>
      <w:r>
        <w:rPr>
          <w:rFonts w:ascii="맑은 고딕" w:hAnsi="맑은 고딕" w:eastAsia="맑은 고딕"/>
          <w:b w:val="0"/>
          <w:sz w:val="21"/>
        </w:rPr>
        <w:t>[추가-06] AWR·ADDM·ASH를 '확대 배율이 다른 세 렌즈'로 설명하고, 각 도구를 언제 쓰는지 구분하라.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추가-07 · 서술형</w:t>
      </w:r>
    </w:p>
    <w:p>
      <w:r>
        <w:rPr>
          <w:rFonts w:ascii="맑은 고딕" w:hAnsi="맑은 고딕" w:eastAsia="맑은 고딕"/>
          <w:b w:val="0"/>
          <w:sz w:val="21"/>
        </w:rPr>
        <w:t>[추가-07] Advisory 섹션(버퍼 캐시·공유 풀·PGA)이 '방향이지 명령이 아니다'라는 원칙을, 실측 구간을 예로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추가-08 · 서술형</w:t>
      </w:r>
    </w:p>
    <w:p>
      <w:r>
        <w:rPr>
          <w:rFonts w:ascii="맑은 고딕" w:hAnsi="맑은 고딕" w:eastAsia="맑은 고딕"/>
          <w:b w:val="0"/>
          <w:sz w:val="21"/>
        </w:rPr>
        <w:t>[추가-08] '부하 없는 구간의 보고서로 문제 있다고 판정하는 것'이 왜 오판인지 설명하고, 부하 유무를 어떻게 판정하는지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b w:val="0"/>
          <w:sz w:val="21"/>
        </w:rPr>
        <w:t>추가-09 · 문제해결형</w:t>
      </w:r>
    </w:p>
    <w:p>
      <w:r>
        <w:rPr>
          <w:rFonts w:ascii="맑은 고딕" w:hAnsi="맑은 고딕" w:eastAsia="맑은 고딕"/>
          <w:b w:val="0"/>
          <w:sz w:val="21"/>
        </w:rPr>
        <w:t>[추가-09] 실측 보고서에서 Load Profile의 DB CPU≈DB Time, Top Events의 DB CPU 95.7%, SQL 섹션의 9vmszgd1ft9x0(%CPU 95.8%)이 모두 관찰됐다. 이 세 관찰을 하나의 결론으로 엮어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추가-10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[추가-10] 실측 Load Profile에서 Hard parses 319/s와 Instance Efficiency의 Soft Parse 26.46%, Library Hit 59.36%가 함께 관찰됐다. 문제의 원인과 근본 해법을 제시하라.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추가-11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[추가-11] 두 스냅샷으로 awrrpt.sql을 돌렸더니 보고서가 만들어지지 않거나 값이 이상하다. 가능한 원인 두 가지와 각각의 조치를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추가-12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[추가-12] 라이선스가 없는 운영 환경에서 '어제 오후 2시경 느렸다'는 신고를 받았다. AWR을 쓸 수 없을 때 유사 분석을 수행하는 절차를 제시하라.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추가-13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[추가-13] 동료가 '캐시 히트율이 100%인데도 사용자가 느리다고 한다'며 캐시를 더 늘리자고 제안한다. 이 제안의 문제와 올바른 진단 순서를 제시하라.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추가-14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[추가-14] 실측 구간을 ADDM으로도 보면 'Hard Parse Due to Literal Usage'가 나오고 ASH로 보면 ON CPU 90.7%가 나온다. AWR 판독 결과와 이 둘을 교차 검증하는 과정을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b w:val="0"/>
          <w:sz w:val="21"/>
        </w:rPr>
        <w:t>추가-15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[추가-15] [진단절차형] 증상: 특정 시간대에 응답이 느리다는 신고. 이 구간의 AWR 보고서로 'CPU 바운드인지'를 판정하는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추가-16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[추가-16] [진단절차형] 증상: 애플리케이션 배포 후 공유 풀 경합이 의심된다. 하드 파싱 문제를 진단하는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추가-17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[추가-17] [진단절차형] 증상: 대량 논리 읽기로 CPU가 높다. 주범 SQL을 특정하는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추가-18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[추가-18] [진단절차형] 증상: 새벽 배치 구간이 정말 병목인지 확인 요청. 부하 유무를 판정하는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추가-19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[추가-19] [진단절차형] 증상: 메모리를 늘리면 성능이 좋아질지 검토 요청. Advisory로 판정하는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추가-20 · 진단절차형</w:t>
      </w:r>
    </w:p>
    <w:p>
      <w:r>
        <w:rPr>
          <w:rFonts w:ascii="맑은 고딕" w:hAnsi="맑은 고딕" w:eastAsia="맑은 고딕"/>
          <w:b w:val="0"/>
          <w:sz w:val="21"/>
        </w:rPr>
        <w:t>[추가-20] [진단절차형] 증상: 튜닝 조치 후 효과가 있었는지 증명 요청. AWR 기반 전후 비교 절차를 증상→확인 지표→판정 기준→조치→재확인 순으로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