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진단·성능·종합 운영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</w:t>
      </w:r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가 보고하는 주소와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가 보고하는 주소가 다른 이유를 설명하고, 두 값이 각각 무엇을 뜻하는지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HAIP 를 쓰는 이유 두 가지를 쓰고, 15장의 서비스나 SCAN 과 어떤 설계 원리를 공유하는지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Consolas" w:cs="Consolas"/>
          <w:sz w:val="20"/>
        </w:rPr>
        <w:t xml:space="preserve">gc</w:t>
      </w:r>
      <w:r>
        <w:rPr>
          <w:rFonts w:ascii="맑은 고딕" w:hAnsi="맑은 고딕" w:eastAsia="맑은 고딕"/>
          <w:sz w:val="21"/>
        </w:rPr>
        <w:t xml:space="preserve"> 계열 대기 이벤트의 이름을 구성하는 세 부분을 설명하고, </w:t>
      </w:r>
      <w:r>
        <w:rPr>
          <w:rFonts w:ascii="Consolas" w:hAnsi="Consolas" w:eastAsia="Consolas" w:cs="Consolas"/>
          <w:sz w:val="20"/>
        </w:rPr>
        <w:t xml:space="preserve">gc cr block 2-way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gc current grant busy</w:t>
      </w:r>
      <w:r>
        <w:rPr>
          <w:rFonts w:ascii="맑은 고딕" w:hAnsi="맑은 고딕" w:eastAsia="맑은 고딕"/>
          <w:sz w:val="21"/>
        </w:rPr>
        <w:t xml:space="preserve"> 를 각각 해석하라.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이 랩의 부하 실험에서 </w:t>
      </w:r>
      <w:r>
        <w:rPr>
          <w:rFonts w:ascii="Consolas" w:hAnsi="Consolas" w:eastAsia="Consolas" w:cs="Consolas"/>
          <w:sz w:val="20"/>
        </w:rPr>
        <w:t xml:space="preserve">gc current blocks received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served</w:t>
      </w:r>
      <w:r>
        <w:rPr>
          <w:rFonts w:ascii="맑은 고딕" w:hAnsi="맑은 고딕" w:eastAsia="맑은 고딕"/>
          <w:sz w:val="21"/>
        </w:rPr>
        <w:t xml:space="preserve"> 의 증가분이 대칭으로 나타난 이유를 설명하고, </w:t>
      </w:r>
      <w:r>
        <w:rPr>
          <w:rFonts w:ascii="Consolas" w:hAnsi="Consolas" w:eastAsia="Consolas" w:cs="Consolas"/>
          <w:sz w:val="20"/>
        </w:rPr>
        <w:t xml:space="preserve">gc remote grants</w:t>
      </w:r>
      <w:r>
        <w:rPr>
          <w:rFonts w:ascii="맑은 고딕" w:hAnsi="맑은 고딕" w:eastAsia="맑은 고딕"/>
          <w:sz w:val="21"/>
        </w:rPr>
        <w:t xml:space="preserve"> 가 거의 늘지 않은 이유도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gc buffer busy release</w:t>
      </w:r>
      <w:r>
        <w:rPr>
          <w:rFonts w:ascii="맑은 고딕" w:hAnsi="맑은 고딕" w:eastAsia="맑은 고딕"/>
          <w:sz w:val="21"/>
        </w:rPr>
        <w:t xml:space="preserve"> 가 함께 오르는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</w:t>
      </w:r>
      <w:r>
        <w:rPr>
          <w:rFonts w:ascii="Consolas" w:hAnsi="Consolas" w:eastAsia="Consolas" w:cs="Consolas"/>
          <w:sz w:val="20"/>
        </w:rPr>
        <w:t xml:space="preserve">GV$INSTANCE_CACHE_TRANSFER</w:t>
      </w:r>
      <w:r>
        <w:rPr>
          <w:rFonts w:ascii="맑은 고딕" w:hAnsi="맑은 고딕" w:eastAsia="맑은 고딕"/>
          <w:sz w:val="21"/>
        </w:rPr>
        <w:t xml:space="preserve"> 에서 </w:t>
      </w:r>
      <w:r>
        <w:rPr>
          <w:rFonts w:ascii="Consolas" w:hAnsi="Consolas" w:eastAsia="Consolas" w:cs="Consolas"/>
          <w:sz w:val="20"/>
        </w:rPr>
        <w:t xml:space="preserve">undo header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이 크게 나온 이유를 13장의 UNDO 구성과 연결해 설명하고, 그럼에도 UNDO 를 인스턴스별로 나누는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19c 에서 </w:t>
      </w:r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이 없어지고 TFA 가 그 역할을 맡은 것이 무엇을 개선했는지 설명하고, TFA 수집 시 반드시 지정해야 하는 두 가지와 그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RAC 와 Data Guard 가 각각 어떤 장애를 막는지 설명하고, 둘 다 막지 못하는 장애와 그에 대한 대비책을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개발팀이 "RAC 로 옮긴 뒤 느려졌다" 고 보고했고 AWR 상위 대기가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다. 다섯 단계로 대응 절차를 쓰고 각 단계에서 쓰는 조회나 명령을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시스템 전체의 </w:t>
      </w:r>
      <w:r>
        <w:rPr>
          <w:rFonts w:ascii="Consolas" w:hAnsi="Consolas" w:eastAsia="Consolas" w:cs="Consolas"/>
          <w:sz w:val="20"/>
        </w:rPr>
        <w:t xml:space="preserve">gc</w:t>
      </w:r>
      <w:r>
        <w:rPr>
          <w:rFonts w:ascii="맑은 고딕" w:hAnsi="맑은 고딕" w:eastAsia="맑은 고딕"/>
          <w:sz w:val="21"/>
        </w:rPr>
        <w:t xml:space="preserve"> 대기는 큰데 어느 객체가 원인인지 모른다. 어떤 뷰로 어떻게 좁혀 들어가는지 조회문과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</w:t>
      </w:r>
      <w:r>
        <w:rPr>
          <w:rFonts w:ascii="Consolas" w:hAnsi="Consolas" w:eastAsia="Consolas" w:cs="Consolas"/>
          <w:sz w:val="20"/>
        </w:rPr>
        <w:t xml:space="preserve">tfactl diagcollect -last 5m -node local</w:t>
      </w:r>
      <w:r>
        <w:rPr>
          <w:rFonts w:ascii="맑은 고딕" w:hAnsi="맑은 고딕" w:eastAsia="맑은 고딕"/>
          <w:sz w:val="21"/>
        </w:rPr>
        <w:t xml:space="preserve"> 을 실행했더니 오류가 났다. 오류 메시지와 원인, 올바른 대안 두 가지를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종합 점검 스크립트의 아카이브 항목에 스레드 1 만 나오고 스레드 2 가 보이지 않는다. 원인을 밝히고 고친 조회문을 쓰라. 그리고 이 결함이 일반화되는 원칙을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점검 스크립트가 매일 같은 WARN 넷을 보고한다. 그 넷이 무엇이며 왜 FAIL 이 아닌지 설명하고, 운영을 지속할 때 어떻게 다뤄야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점검 스크립트를 새로 만들려 한다. 실패와 경고를 나누는 기준, 종료 코드 설계, 기준선 처리 방식을 각각 정하고 그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 xml:space="preserve">[추가-15] 노드 하나가 클러스터에 붙지 못한다. 사설망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은 정상이다. 인터커넥트를 네 단계로 진단하는 절차를 명령과 함께 쓰고, 이 랩에서 실제로 겪은 사고와 연결해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종합 점검 스크립트의 여섯 계층을 순서대로 쓰고, 각 계층에서 확인하는 항목과 그 항목이 나온 장을 함께 밝히라. 그 순서가 진단 순서인 이유도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인스턴스 하나가 죽은 직후 점검 스크립트가 어떤 결과를 보이는지 계층별로 쓰고, 그중 FAIL 로 잡히지 않고 조용히 사라지는 항목이 무엇인지 밝히라. 그리고 자동 복구가 일어나지 않는 경우와 그때의 조치도 함께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"백업 계층에서 아카이브 대상이 하나로 줄었다" 는 보고만 받았다. 이때 어떤 오진이 가능하며 올바른 진단 순서는 무엇인지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장애 대응 중 로그를 모아야 한다. 언제·무엇을·어떻게 모을지 목적별로 나눠 쓰고, 수집 자체가 만드는 부담과 그에 대한 판단 기준을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현재 RAC 위에 Data Guard 를 얹으려 한다. 이 과정에서 이미 갖춰진 요건과 아직 갖추지 않은 요건을 나눠 쓰고, RAC 특유로 주의할 점을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