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제11장  리스너 구성 및 관리</w:t>
      </w:r>
    </w:p>
    <w:p>
      <w:pPr/>
      <w:r>
        <w:rPr>
          <w:rFonts w:ascii="맑은 고딕" w:hAnsi="맑은 고딕" w:eastAsia="맑은 고딕"/>
          <w:sz w:val="21"/>
        </w:rPr>
        <w:t>본 장은 Oracle Database 19c: Administration Workshop(D106546GC10)의 아홉 번째 모듈 "Configuring and Administering the Listener"를 우리 교육과정 체계에서 11장으로 재배치해 재구성한 것이다. 앞선 9장에서 Oracle Net Services의 전체 그림을, 10장에서 클라이언트가 이름을 연결 기술자로 푸는 네이밍 방법을 다뤘다면, 이 장은 그 연결 요청을 실제로 받아 주는 서버 측 관문(gateway)인 Oracle Net Listener 그 자체의 구성과 관리에 초점을 맞춘다. 리스너가 어떻게 동작하는지, 데이터베이스 서비스가 리스너에 등록되는 두 가지 방식(동적 등록과 정적 등록)은 각각 어떤 원리와 장단점을 가지는지, 그리고 실무에서 언제 무엇을 선택해야 하는지를 명령어와 구성 파일 예제를 곁들여 상세히 설명한다.</w:t>
      </w:r>
    </w:p>
    <w:p>
      <w:pPr>
        <w:pStyle w:val="Heading2"/>
      </w:pPr>
      <w:r>
        <w:t>학습 목표(Objectives)</w:t>
      </w:r>
    </w:p>
    <w:p>
      <w:pPr/>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리스너(Oracle Net Listener)가 클라이언트 연결 요청을 받아 서버 프로세스로 넘겨 주는 작동 방식을 설명할 수 있다.</w:t>
      </w:r>
    </w:p>
    <w:p>
      <w:pPr>
        <w:pStyle w:val="ListBullet"/>
      </w:pPr>
      <w:r>
        <w:rPr>
          <w:rFonts w:ascii="맑은 고딕" w:hAnsi="맑은 고딕" w:eastAsia="맑은 고딕"/>
          <w:sz w:val="21"/>
        </w:rPr>
        <w:t>데이터베이스 생성 시 자동으로 만들어지는 기본 리스너(LISTENER)의 이름, 포트, 채워지는 방식을 이해한다.</w:t>
      </w:r>
    </w:p>
    <w:p>
      <w:pPr>
        <w:pStyle w:val="ListBullet"/>
      </w:pPr>
      <w:r>
        <w:rPr>
          <w:rFonts w:ascii="맑은 고딕" w:hAnsi="맑은 고딕" w:eastAsia="맑은 고딕"/>
          <w:sz w:val="21"/>
        </w:rPr>
        <w:t>동적 서비스 등록의 개념과 이점(연결 시점 페일오버, 연결 로드 밸런싱, 고가용성)을 설명할 수 있다.</w:t>
      </w:r>
    </w:p>
    <w:p>
      <w:pPr>
        <w:pStyle w:val="ListBullet"/>
      </w:pPr>
      <w:r>
        <w:rPr>
          <w:rFonts w:ascii="맑은 고딕" w:hAnsi="맑은 고딕" w:eastAsia="맑은 고딕"/>
          <w:sz w:val="21"/>
        </w:rPr>
        <w:t>LREG(Listener Registration) 프로세스가 리스너에 등록하는 정보와 등록 주기를 이해한다.</w:t>
      </w:r>
    </w:p>
    <w:p>
      <w:pPr>
        <w:pStyle w:val="ListBullet"/>
      </w:pPr>
      <w:r>
        <w:rPr>
          <w:rFonts w:ascii="맑은 고딕" w:hAnsi="맑은 고딕" w:eastAsia="맑은 고딕"/>
          <w:sz w:val="21"/>
        </w:rPr>
        <w:t>LOCAL_LISTENER, REMOTE_LISTENER, SERVICE_NAMES, INSTANCE_NAME 파라미터로 동적 서비스 등록을 구성할 수 있다.</w:t>
      </w:r>
    </w:p>
    <w:p>
      <w:pPr>
        <w:pStyle w:val="ListBullet"/>
      </w:pPr>
      <w:r>
        <w:rPr>
          <w:rFonts w:ascii="맑은 고딕" w:hAnsi="맑은 고딕" w:eastAsia="맑은 고딕"/>
          <w:sz w:val="21"/>
        </w:rPr>
        <w:t>ALTER SYSTEM REGISTER 명령으로 서비스 등록을 즉시 강제하는 방법을 안다.</w:t>
      </w:r>
    </w:p>
    <w:p>
      <w:pPr>
        <w:pStyle w:val="ListBullet"/>
      </w:pPr>
      <w:r>
        <w:rPr>
          <w:rFonts w:ascii="맑은 고딕" w:hAnsi="맑은 고딕" w:eastAsia="맑은 고딕"/>
          <w:sz w:val="21"/>
        </w:rPr>
        <w:t>정적 서비스 등록의 개념과 이점, 그리고 반드시 정적 등록이 필요한 사용처를 구분할 수 있다.</w:t>
      </w:r>
    </w:p>
    <w:p>
      <w:pPr>
        <w:pStyle w:val="ListBullet"/>
      </w:pPr>
      <w:r>
        <w:rPr>
          <w:rFonts w:ascii="맑은 고딕" w:hAnsi="맑은 고딕" w:eastAsia="맑은 고딕"/>
          <w:sz w:val="21"/>
        </w:rPr>
        <w:t>listener.ora 파일과 SID_LIST_&lt;리스너 이름&gt; 섹션으로 정적 서비스 등록을 구성할 수 있다.</w:t>
      </w:r>
    </w:p>
    <w:p>
      <w:pPr>
        <w:pStyle w:val="ListBullet"/>
      </w:pPr>
      <w:r>
        <w:rPr>
          <w:rFonts w:ascii="맑은 고딕" w:hAnsi="맑은 고딕" w:eastAsia="맑은 고딕"/>
          <w:sz w:val="21"/>
        </w:rPr>
        <w:t>동적 등록과 정적 등록의 차이를 비교하고, 상황에 맞는 등록 방식을 선택할 수 있다.</w:t>
      </w:r>
    </w:p>
    <w:p>
      <w:pPr>
        <w:pStyle w:val="Heading2"/>
      </w:pPr>
      <w:r>
        <w:t>11.1  Oracle Net Services 복습</w:t>
      </w:r>
    </w:p>
    <w:p>
      <w:pPr/>
      <w:r>
        <w:rPr>
          <w:rFonts w:ascii="맑은 고딕" w:hAnsi="맑은 고딕" w:eastAsia="맑은 고딕"/>
          <w:sz w:val="21"/>
        </w:rPr>
        <w:t>본격적으로 리스너를 다루기 전에, 9장에서 배운 Oracle Net Services의 큰 그림을 짧게 되짚어 보자. Oracle Net Services는 클라이언트나 미들티어 애플리케이션에서 Oracle 서버로의 네트워크 연결을 가능하게 하는 소프트웨어 계층이다. 클라이언트 쪽에도, 서버 쪽에도 Oracle Net이 설치되어 있으며, 이 둘 사이에서 TCP/IP 같은 산업 표준 네트워크 프로토콜 위에 Oracle만의 통신 규약을 얹어 세션을 만든다.</w:t>
      </w:r>
    </w:p>
    <w:p>
      <w:pPr/>
      <w:r>
        <w:rPr>
          <w:rFonts w:ascii="맑은 고딕" w:hAnsi="맑은 고딕" w:eastAsia="맑은 고딕"/>
          <w:sz w:val="21"/>
        </w:rPr>
        <w:t>전체 구성을 한 줄로 그리면 이렇다. "클라이언트 또는 미들티어(애플리케이션 + Oracle Net) ↔ TCP/IP 네트워크 ↔ 리스너 ↔ 데이터베이스 서버(RDBMS + Oracle Net)". 여기서 핵심은 네트워크 세션이 일단 확립되고 나면, Oracle Net이 클라이언트 애플리케이션과 데이터베이스 서버 양쪽 모두를 위한 데이터 운반자(data courier) 역할을 한다는 점이다. 즉 SQL 문과 그 결과, 인증 정보 등 모든 데이터가 Oracle Net이라는 배달부를 통해 오간다.</w:t>
      </w:r>
    </w:p>
    <w:p>
      <w:pPr/>
      <w:r>
        <w:rPr>
          <w:rFonts w:ascii="맑은 고딕" w:hAnsi="맑은 고딕" w:eastAsia="맑은 고딕"/>
          <w:sz w:val="21"/>
        </w:rPr>
        <w:t>이 그림에서 유독 중요한 위치를 차지하는 것이 가운데의 리스너다. 클라이언트가 데이터베이스에 처음 접속을 시도할 때 가장 먼저 말을 거는 상대가 바로 리스너이기 때문이다. 10장에서 우리는 클라이언트가 '짧은 이름'을 '연결 기술자(connect descriptor)'로 해석하는 과정을 배웠는데, 그 연결 기술자의 ADDRESS 부분이 가리키는 목적지가 정확히 이 리스너다. 이 장에서는 바로 그 목적지를 서버 관리자 관점에서 어떻게 세우고 운영하는지를 파고든다.</w:t>
      </w:r>
    </w:p>
    <w:p>
      <w:pPr/>
      <w:r>
        <w:rPr>
          <w:rFonts w:ascii="맑은 고딕" w:hAnsi="맑은 고딕" w:eastAsia="맑은 고딕"/>
          <w:sz w:val="21"/>
        </w:rPr>
        <w:t>리스너가 이 그림의 중심에 있다는 사실은 장애 진단에서도 그대로 드러난다. 원격 클라이언트가 접속하지 못할 때 가장 먼저 의심하는 지점 중 하나가 리스너다. 리스너가 떠 있는지(ORA-12541), 요청한 서비스가 리스너에 등록되어 있는지(ORA-12514), 네트워크 경로에 방화벽이 포트를 막지는 않았는지 순서로 좁혀 나가는 것이 정석이다. 이 장을 마치면 이런 오류 코드가 각각 리스너 구성의 어느 지점을 가리키는지 자연스럽게 읽을 수 있게 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9장·10장과 11장의 경계</w:t>
            </w:r>
          </w:p>
          <w:p>
            <w:r>
              <w:rPr>
                <w:rFonts w:ascii="맑은 고딕" w:hAnsi="맑은 고딕" w:eastAsia="맑은 고딕"/>
                <w:b w:val="0"/>
                <w:color w:val="222222"/>
                <w:sz w:val="20"/>
              </w:rPr>
              <w:t>9장은 'Oracle Net이라는 것이 무엇인가'라는 개요, 10장은 '클라이언트가 이름을 어떻게 푸는가'라는 클라이언트 측 네이밍, 그리고 11장은 '서버가 그 요청을 받는 관문을 어떻게 구성하는가'라는 서버 측 리스너 관리다. 세 장은 하나의 연결 경로를 세 각도에서 나눠 본 것이다.</w:t>
            </w:r>
          </w:p>
        </w:tc>
      </w:tr>
    </w:tbl>
    <w:p/>
    <w:p>
      <w:pPr>
        <w:pStyle w:val="Heading2"/>
      </w:pPr>
      <w:r>
        <w:t>11.2  Oracle Net Listener 개요</w:t>
      </w:r>
    </w:p>
    <w:p>
      <w:pPr/>
      <w:r>
        <w:rPr>
          <w:rFonts w:ascii="맑은 고딕" w:hAnsi="맑은 고딕" w:eastAsia="맑은 고딕"/>
          <w:sz w:val="21"/>
        </w:rPr>
        <w:t>Oracle Net Listener(줄여서 리스너)는 모든 비로컬(non-local) 사용자 연결에 대해 Oracle 인스턴스로 향하는 게이트웨이다. '비로컬'이라는 단서가 중요하다. 데이터베이스 서버에 직접 로그인한 뒤 OS 인증으로 접속하는 경우(예: sqlplus / as sysdba)는 리스너를 거치지 않는 로컬 연결이지만, 네트워크를 통해 들어오는 원격 클라이언트나 애플리케이션 서버의 연결은 예외 없이 리스너를 통과해야 한다.</w:t>
      </w:r>
    </w:p>
    <w:p>
      <w:pPr/>
      <w:r>
        <w:rPr>
          <w:rFonts w:ascii="맑은 고딕" w:hAnsi="맑은 고딕" w:eastAsia="맑은 고딕"/>
          <w:sz w:val="21"/>
        </w:rPr>
        <w:t>리스너는 별도의 백그라운드 프로세스로, 데이터베이스 인스턴스와는 독립적으로 기동하고 종료한다. 리스너를 제어하는 유틸리티가 Listener Control 유틸리티(lsnrctl)이며, lsnrctl start / stop / status / services 같은 명령으로 시작·중지·상태 조회를 수행한다. 리스너 프로세스의 실행 파일 이름은 tnslsnr이고, 운영체제에서 프로세스를 직접 확인할 수도 있다.</w:t>
      </w:r>
    </w:p>
    <w:p>
      <w:pPr/>
      <w:r>
        <w:rPr>
          <w:rFonts w:ascii="맑은 고딕" w:hAnsi="맑은 고딕" w:eastAsia="맑은 고딕"/>
          <w:sz w:val="21"/>
        </w:rPr>
        <w:t>한 가지 자주 오해되는 지점을 짚고 넘어가자. 하나의 리스너가 오직 하나의 데이터베이스만 담당하는 것이 아니다. 단일 리스너가 여러 데이터베이스 인스턴스와 수천 개의 클라이언트 연결을 동시에 서비스할 수 있다. 리스너는 연결의 '문지기'일 뿐, 세션이 확립된 뒤의 실제 데이터 통신에는 개입하지 않기 때문에 이런 확장이 가능하다. 리스너가 연결을 서버 프로세스로 넘기는 순간, 그 뒤의 대화는 클라이언트와 서버 프로세스가 직접 주고받는다.</w:t>
      </w:r>
    </w:p>
    <w:p>
      <w:pPr/>
      <w:r>
        <w:rPr>
          <w:rFonts w:ascii="맑은 고딕" w:hAnsi="맑은 고딕" w:eastAsia="맑은 고딕"/>
          <w:sz w:val="21"/>
        </w:rPr>
        <w:t>리스너의 동작을 시간 순서로 정리하면 다음과 같다. 첫째, 리스너는 지정된 프로토콜 주소(엔드포인트, 예: TCP 포트 1521)에서 연결 요청을 대기한다. 둘째, 클라이언트의 CONNECT 패킷이 도착하면 그 안에 담긴 서비스 이름이 자신이 알고 있는(등록된) 서비스인지 확인한다. 셋째, 유효한 서비스라면 그 요청을 처리할 서버 프로세스로 연결을 넘긴다(handoff). 넷째, 이후 클라이언트와 서버 프로세스는 리스너 없이 직접 통신한다. 이때 '리스너가 어떤 서비스를 알고 있는가'를 채워 넣는 방식이 이 장의 핵심 주제인 서비스 등록(service registration)이다.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리스너 하나로 여러 인스턴스</w:t>
            </w:r>
          </w:p>
          <w:p>
            <w:r>
              <w:rPr>
                <w:rFonts w:ascii="맑은 고딕" w:hAnsi="맑은 고딕" w:eastAsia="맑은 고딕"/>
                <w:b w:val="0"/>
                <w:color w:val="222222"/>
                <w:sz w:val="20"/>
              </w:rPr>
              <w:t>한 서버에 CDB가 두 개(cdb1, cdb2) 떠 있고 각 CDB 안에 여러 PDB가 있어도, 포트 1521의 리스너 하나가 이 모든 서비스를 광고할 수 있다. lsnrctl status로 조회하면 하나의 리스너 아래 여러 서비스가 나열된다. 반대로 이 리스너를 내리면 그 아래 등록된 모든 서비스로의 원격 접속이 한꺼번에 끊긴다는 점도 기억해야 한다. 하나의 관문에 의존이 집중되는 만큼 리스너의 가용성 관리가 중요하다.</w:t>
            </w:r>
          </w:p>
        </w:tc>
      </w:tr>
    </w:tbl>
    <w:p/>
    <w:p>
      <w:pPr>
        <w:pStyle w:val="Heading3"/>
      </w:pPr>
      <w:r>
        <w:t>11.2.1  Listener Control 유틸리티(lsnrctl)</w:t>
      </w:r>
    </w:p>
    <w:p>
      <w:pPr/>
      <w:r>
        <w:rPr>
          <w:rFonts w:ascii="맑은 고딕" w:hAnsi="맑은 고딕" w:eastAsia="맑은 고딕"/>
          <w:sz w:val="21"/>
        </w:rPr>
        <w:t>리스너를 다루는 관리자의 손발이 lsnrctl(Listener Control) 유틸리티다. 리스너는 인스턴스와 독립적인 별도 프로세스이므로, 데이터베이스를 내리지 않고도 리스너만 시작·중지·재적재할 수 있다. 자주 쓰는 명령을 정리하면 다음과 같다. 명령 뒤에 리스너 이름을 생략하면 기본 리스너 LISTENER를 대상으로 한다.</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4F81BD"/>
          </w:tcPr>
          <w:p>
            <w:r>
              <w:rPr>
                <w:rFonts w:ascii="맑은 고딕" w:hAnsi="맑은 고딕" w:eastAsia="맑은 고딕"/>
                <w:b/>
                <w:color w:val="FFFFFF"/>
                <w:sz w:val="19"/>
              </w:rPr>
              <w:t>명령</w:t>
            </w:r>
          </w:p>
        </w:tc>
        <w:tc>
          <w:tcPr>
            <w:tcW w:type="dxa" w:w="4320"/>
            <w:shd w:val="clear" w:color="auto" w:fill="4F81BD"/>
          </w:tcPr>
          <w:p>
            <w:r>
              <w:rPr>
                <w:rFonts w:ascii="맑은 고딕" w:hAnsi="맑은 고딕" w:eastAsia="맑은 고딕"/>
                <w:b/>
                <w:color w:val="FFFFFF"/>
                <w:sz w:val="19"/>
              </w:rPr>
              <w:t>설명</w:t>
            </w:r>
          </w:p>
        </w:tc>
      </w:tr>
      <w:tr>
        <w:tc>
          <w:tcPr>
            <w:tcW w:type="dxa" w:w="4320"/>
          </w:tcPr>
          <w:p>
            <w:r>
              <w:rPr>
                <w:rFonts w:ascii="맑은 고딕" w:hAnsi="맑은 고딕" w:eastAsia="맑은 고딕"/>
                <w:sz w:val="19"/>
              </w:rPr>
              <w:t>lsnrctl start [이름]</w:t>
            </w:r>
          </w:p>
        </w:tc>
        <w:tc>
          <w:tcPr>
            <w:tcW w:type="dxa" w:w="4320"/>
          </w:tcPr>
          <w:p>
            <w:r>
              <w:rPr>
                <w:rFonts w:ascii="맑은 고딕" w:hAnsi="맑은 고딕" w:eastAsia="맑은 고딕"/>
                <w:sz w:val="19"/>
              </w:rPr>
              <w:t>리스너를 시작한다. 이름 생략 시 LISTENER.</w:t>
            </w:r>
          </w:p>
        </w:tc>
      </w:tr>
      <w:tr>
        <w:tc>
          <w:tcPr>
            <w:tcW w:type="dxa" w:w="4320"/>
          </w:tcPr>
          <w:p>
            <w:r>
              <w:rPr>
                <w:rFonts w:ascii="맑은 고딕" w:hAnsi="맑은 고딕" w:eastAsia="맑은 고딕"/>
                <w:sz w:val="19"/>
              </w:rPr>
              <w:t>lsnrctl stop [이름]</w:t>
            </w:r>
          </w:p>
        </w:tc>
        <w:tc>
          <w:tcPr>
            <w:tcW w:type="dxa" w:w="4320"/>
          </w:tcPr>
          <w:p>
            <w:r>
              <w:rPr>
                <w:rFonts w:ascii="맑은 고딕" w:hAnsi="맑은 고딕" w:eastAsia="맑은 고딕"/>
                <w:sz w:val="19"/>
              </w:rPr>
              <w:t>리스너를 중지한다. 진행 중 세션에는 영향 없음.</w:t>
            </w:r>
          </w:p>
        </w:tc>
      </w:tr>
      <w:tr>
        <w:tc>
          <w:tcPr>
            <w:tcW w:type="dxa" w:w="4320"/>
          </w:tcPr>
          <w:p>
            <w:r>
              <w:rPr>
                <w:rFonts w:ascii="맑은 고딕" w:hAnsi="맑은 고딕" w:eastAsia="맑은 고딕"/>
                <w:sz w:val="19"/>
              </w:rPr>
              <w:t>lsnrctl status [이름]</w:t>
            </w:r>
          </w:p>
        </w:tc>
        <w:tc>
          <w:tcPr>
            <w:tcW w:type="dxa" w:w="4320"/>
          </w:tcPr>
          <w:p>
            <w:r>
              <w:rPr>
                <w:rFonts w:ascii="맑은 고딕" w:hAnsi="맑은 고딕" w:eastAsia="맑은 고딕"/>
                <w:sz w:val="19"/>
              </w:rPr>
              <w:t>리스너 상태·엔드포인트·서비스 요약을 조회한다.</w:t>
            </w:r>
          </w:p>
        </w:tc>
      </w:tr>
      <w:tr>
        <w:tc>
          <w:tcPr>
            <w:tcW w:type="dxa" w:w="4320"/>
          </w:tcPr>
          <w:p>
            <w:r>
              <w:rPr>
                <w:rFonts w:ascii="맑은 고딕" w:hAnsi="맑은 고딕" w:eastAsia="맑은 고딕"/>
                <w:sz w:val="19"/>
              </w:rPr>
              <w:t>lsnrctl services [이름]</w:t>
            </w:r>
          </w:p>
        </w:tc>
        <w:tc>
          <w:tcPr>
            <w:tcW w:type="dxa" w:w="4320"/>
          </w:tcPr>
          <w:p>
            <w:r>
              <w:rPr>
                <w:rFonts w:ascii="맑은 고딕" w:hAnsi="맑은 고딕" w:eastAsia="맑은 고딕"/>
                <w:sz w:val="19"/>
              </w:rPr>
              <w:t>서비스별 핸들러와 상태(READY/UNKNOWN 등)를 상세 조회.</w:t>
            </w:r>
          </w:p>
        </w:tc>
      </w:tr>
      <w:tr>
        <w:tc>
          <w:tcPr>
            <w:tcW w:type="dxa" w:w="4320"/>
          </w:tcPr>
          <w:p>
            <w:r>
              <w:rPr>
                <w:rFonts w:ascii="맑은 고딕" w:hAnsi="맑은 고딕" w:eastAsia="맑은 고딕"/>
                <w:sz w:val="19"/>
              </w:rPr>
              <w:t>lsnrctl reload [이름]</w:t>
            </w:r>
          </w:p>
        </w:tc>
        <w:tc>
          <w:tcPr>
            <w:tcW w:type="dxa" w:w="4320"/>
          </w:tcPr>
          <w:p>
            <w:r>
              <w:rPr>
                <w:rFonts w:ascii="맑은 고딕" w:hAnsi="맑은 고딕" w:eastAsia="맑은 고딕"/>
                <w:sz w:val="19"/>
              </w:rPr>
              <w:t>listener.ora를 다시 읽어 중지 없이 구성을 반영한다.</w:t>
            </w:r>
          </w:p>
        </w:tc>
      </w:tr>
      <w:tr>
        <w:tc>
          <w:tcPr>
            <w:tcW w:type="dxa" w:w="4320"/>
          </w:tcPr>
          <w:p>
            <w:r>
              <w:rPr>
                <w:rFonts w:ascii="맑은 고딕" w:hAnsi="맑은 고딕" w:eastAsia="맑은 고딕"/>
                <w:sz w:val="19"/>
              </w:rPr>
              <w:t>lsnrctl version</w:t>
            </w:r>
          </w:p>
        </w:tc>
        <w:tc>
          <w:tcPr>
            <w:tcW w:type="dxa" w:w="4320"/>
          </w:tcPr>
          <w:p>
            <w:r>
              <w:rPr>
                <w:rFonts w:ascii="맑은 고딕" w:hAnsi="맑은 고딕" w:eastAsia="맑은 고딕"/>
                <w:sz w:val="19"/>
              </w:rPr>
              <w:t>리스너 소프트웨어 버전을 표시한다.</w:t>
            </w:r>
          </w:p>
        </w:tc>
      </w:tr>
    </w:tbl>
    <w:p/>
    <w:p>
      <w:pPr/>
      <w:r>
        <w:rPr>
          <w:rFonts w:ascii="맑은 고딕" w:hAnsi="맑은 고딕" w:eastAsia="맑은 고딕"/>
          <w:sz w:val="21"/>
        </w:rPr>
        <w:t>특히 lsnrctl reload는 실무에서 유용하다. listener.ora를 수정한 뒤 리스너를 완전히 stop/start 하면 그 사이 잠깐이라도 신규 접속이 거부되지만, reload는 리스너를 내리지 않은 채 구성만 다시 읽으므로 무중단으로 정적 서비스 추가나 파라미터 변경을 반영할 수 있다. 다만 엔드포인트(포트) 자체를 바꾸는 변경은 reload로 반영되지 않아 재시작이 필요하다.</w:t>
      </w:r>
    </w:p>
    <w:p>
      <w:pPr/>
      <w:r>
        <w:rPr>
          <w:rFonts w:ascii="맑은 고딕" w:hAnsi="맑은 고딕" w:eastAsia="맑은 고딕"/>
          <w:sz w:val="21"/>
        </w:rPr>
        <w:t>리스너를 stop 할 때 흔히 갖는 걱정 하나를 풀어 두자. lsnrctl stop은 이미 확립되어 데이터를 주고받는 기존 세션에는 영향을 주지 않는다. 앞서 설명했듯 리스너는 연결을 넘긴 뒤에는 통신에 개입하지 않기 때문이다. 리스너를 내리면 '새로운' 원격 접속만 불가능해지고, 이미 붙어 있는 사용자는 계속 작업할 수 있다. 이 성질 덕분에 운영 중에도 비교적 안전하게 리스너 구성을 바꾸고 재시작할 수 있다. 다만 새 접속을 받지 못하는 시간을 최소화하려면 reload를 우선 고려하는 것이 좋다.</w:t>
      </w:r>
    </w:p>
    <w:p>
      <w:pPr>
        <w:pStyle w:val="Heading3"/>
      </w:pPr>
      <w:r>
        <w:t>11.2.2  리스너 로그와 진단</w:t>
      </w:r>
    </w:p>
    <w:p>
      <w:pPr/>
      <w:r>
        <w:rPr>
          <w:rFonts w:ascii="맑은 고딕" w:hAnsi="맑은 고딕" w:eastAsia="맑은 고딕"/>
          <w:sz w:val="21"/>
        </w:rPr>
        <w:t>리스너도 자체 로그를 남긴다. 19c의 리스너 로그는 ADR(Automatic Diagnostic Repository) 아래의 diag/tnslsnr/&lt;호스트&gt;/&lt;리스너이름&gt;/ 경로에 위치하며, 접속 시도·오류·등록 이벤트가 기록된다. lsnrctl status 출력의 'Listener Log File' 항목에서 정확한 경로를 확인할 수 있다. 원격 접속이 간헐적으로 실패할 때 이 로그의 TNS 오류 코드를 확인하는 것이 진단의 출발점이다.</w:t>
      </w:r>
    </w:p>
    <w:p>
      <w:pPr>
        <w:pStyle w:val="Heading2"/>
      </w:pPr>
      <w:r>
        <w:t>11.3  기본 리스너(LISTENER)</w:t>
      </w:r>
    </w:p>
    <w:p>
      <w:pPr/>
      <w:r>
        <w:rPr>
          <w:rFonts w:ascii="맑은 고딕" w:hAnsi="맑은 고딕" w:eastAsia="맑은 고딕"/>
          <w:sz w:val="21"/>
        </w:rPr>
        <w:t>Oracle 데이터베이스를 DBCA로 생성하거나 소프트웨어를 설치하는 과정에서, Oracle Net Configuration Assistant(netca)가 자동으로 LISTENER라는 이름의 로컬 리스너를 하나 생성한다. 별도로 손대지 않아도 설치 직후 원격 접속이 가능한 이유가 바로 이 기본 리스너 덕분이다.</w:t>
      </w:r>
    </w:p>
    <w:p>
      <w:pPr/>
      <w:r>
        <w:rPr>
          <w:rFonts w:ascii="맑은 고딕" w:hAnsi="맑은 고딕" w:eastAsia="맑은 고딕"/>
          <w:sz w:val="21"/>
        </w:rPr>
        <w:t>기본 리스너의 특징은 세 가지로 요약된다. 첫째, 이름이 LISTENER다. 이 이름은 뒤에서 다룰 정적 등록의 SID_LIST_LISTENER 섹션 이름이나 lsnrctl 명령의 대상 지정에서 그대로 쓰인다. 둘째, 기본 TCP/IP 포트 1521에서 수신 대기한다. 셋째, 동적 서비스 등록을 통해 사용 가능한 데이터베이스 서비스로 자동으로 채워진다. 즉 관리자가 listener.ora에 일일이 서비스를 적지 않아도, 인스턴스가 스스로 자신의 서비스를 이 리스너에 등록한다.</w:t>
      </w:r>
    </w:p>
    <w:p>
      <w:pPr/>
      <w:r>
        <w:rPr>
          <w:rFonts w:ascii="맑은 고딕" w:hAnsi="맑은 고딕" w:eastAsia="맑은 고딕"/>
          <w:sz w:val="21"/>
        </w:rPr>
        <w:t>기본 리스너는 Oracle Grid Infrastructure(Oracle Restart)나 RAC가 설치된 환경이라면 그리드 인프라스트럭처 홈에서 관리될 수도 있다. 단일 인스턴스에 Oracle Restart가 구성된 경우 리스너는 srvctl로 관리되며, 서버 재부팅 시 자동으로 기동된다. 반면 순수 단일 인스턴스에서는 lsnrctl로 직접 관리하고 필요 시 부팅 스크립트에 기동을 등록한다. 어느 경우든 '리스너는 인스턴스와 독립적으로 뜬다'는 원칙은 동일하다.</w:t>
      </w:r>
    </w:p>
    <w:p>
      <w:pPr/>
      <w:r>
        <w:rPr>
          <w:rFonts w:ascii="맑은 고딕" w:hAnsi="맑은 고딕" w:eastAsia="맑은 고딕"/>
          <w:sz w:val="21"/>
        </w:rPr>
        <w:t>기본 리스너의 구성 정보는 서버의 $ORACLE_HOME/network/admin/listener.ora 파일에 담기지만, 흥미롭게도 동적 등록만 사용하는 순수 기본 구성에서는 listener.ora에 서비스 목록이 전혀 나타나지 않거나 파일 자체가 매우 단출하다. 서비스 정보가 파일이 아니라 인스턴스로부터 실시간으로 등록되기 때문이다. 리스너의 현재 상태와 등록된 서비스는 lsnrctl status, lsnrctl services 명령으로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리스너 상태 조회: 리스너 이름/버전/시작 시각/엔드포인트/서비스 요약 확인</w:t>
            </w:r>
          </w:p>
          <w:p>
            <w:pPr>
              <w:spacing w:before="0" w:after="0"/>
            </w:pPr>
            <w:r>
              <w:rPr>
                <w:rFonts w:ascii="Consolas" w:hAnsi="Consolas" w:eastAsia="Consolas"/>
                <w:color w:val="E6E6E6"/>
                <w:sz w:val="19"/>
              </w:rPr>
              <w:t>$ lsnrctl status</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LSNRCTL for Linux: Version 19.0.0.0.0 - Production</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STATUS of the LISTENER</w:t>
            </w:r>
          </w:p>
          <w:p>
            <w:pPr>
              <w:spacing w:before="0" w:after="0"/>
            </w:pPr>
            <w:r>
              <w:rPr>
                <w:rFonts w:ascii="Consolas" w:hAnsi="Consolas" w:eastAsia="Consolas"/>
                <w:color w:val="7EC699"/>
                <w:sz w:val="19"/>
              </w:rPr>
              <w:t>------------------------</w:t>
            </w:r>
          </w:p>
          <w:p>
            <w:pPr>
              <w:spacing w:before="0" w:after="0"/>
            </w:pPr>
            <w:r>
              <w:rPr>
                <w:rFonts w:ascii="Consolas" w:hAnsi="Consolas" w:eastAsia="Consolas"/>
                <w:color w:val="E6E6E6"/>
                <w:sz w:val="19"/>
              </w:rPr>
              <w:t>Alias                     LISTENER</w:t>
            </w:r>
          </w:p>
          <w:p>
            <w:pPr>
              <w:spacing w:before="0" w:after="0"/>
            </w:pPr>
            <w:r>
              <w:rPr>
                <w:rFonts w:ascii="Consolas" w:hAnsi="Consolas" w:eastAsia="Consolas"/>
                <w:color w:val="E6E6E6"/>
                <w:sz w:val="19"/>
              </w:rPr>
              <w:t>Version                   TNSLSNR for Linux: Version 19.0.0.0.0</w:t>
            </w:r>
          </w:p>
          <w:p>
            <w:pPr>
              <w:spacing w:before="0" w:after="0"/>
            </w:pPr>
            <w:r>
              <w:rPr>
                <w:rFonts w:ascii="Consolas" w:hAnsi="Consolas" w:eastAsia="Consolas"/>
                <w:color w:val="E6E6E6"/>
                <w:sz w:val="19"/>
              </w:rPr>
              <w:t>Start Date                03-AUG-2026 09:12:44</w:t>
            </w:r>
          </w:p>
          <w:p>
            <w:pPr>
              <w:spacing w:before="0" w:after="0"/>
            </w:pPr>
            <w:r>
              <w:rPr>
                <w:rFonts w:ascii="Consolas" w:hAnsi="Consolas" w:eastAsia="Consolas"/>
                <w:color w:val="E6E6E6"/>
                <w:sz w:val="19"/>
              </w:rPr>
              <w:t>Listening Endpoints Summary...</w:t>
            </w:r>
          </w:p>
          <w:p>
            <w:pPr>
              <w:spacing w:before="0" w:after="0"/>
            </w:pPr>
            <w:r>
              <w:rPr>
                <w:rFonts w:ascii="Consolas" w:hAnsi="Consolas" w:eastAsia="Consolas"/>
                <w:color w:val="E6E6E6"/>
                <w:sz w:val="19"/>
              </w:rPr>
              <w:t xml:space="preserve">  (DESCRIPTION=(ADDRESS=(PROTOCOL=tcp)(HOST=dbsvr)(PORT=1521)))</w:t>
            </w:r>
          </w:p>
          <w:p>
            <w:pPr>
              <w:spacing w:before="0" w:after="0"/>
            </w:pPr>
            <w:r>
              <w:rPr>
                <w:rFonts w:ascii="Consolas" w:hAnsi="Consolas" w:eastAsia="Consolas"/>
                <w:color w:val="E6E6E6"/>
                <w:sz w:val="19"/>
              </w:rPr>
              <w:t>Services Summary...</w:t>
            </w:r>
          </w:p>
          <w:p>
            <w:pPr>
              <w:spacing w:before="0" w:after="0"/>
            </w:pPr>
            <w:r>
              <w:rPr>
                <w:rFonts w:ascii="Consolas" w:hAnsi="Consolas" w:eastAsia="Consolas"/>
                <w:color w:val="E6E6E6"/>
                <w:sz w:val="19"/>
              </w:rPr>
              <w:t>Service "cdb1.example.com" has 1 instance(s).</w:t>
            </w:r>
          </w:p>
          <w:p>
            <w:pPr>
              <w:spacing w:before="0" w:after="0"/>
            </w:pPr>
            <w:r>
              <w:rPr>
                <w:rFonts w:ascii="Consolas" w:hAnsi="Consolas" w:eastAsia="Consolas"/>
                <w:color w:val="E6E6E6"/>
                <w:sz w:val="19"/>
              </w:rPr>
              <w:t>Service "salespdb.example.com" has 1 instance(s).</w:t>
            </w:r>
          </w:p>
          <w:p>
            <w:pPr>
              <w:spacing w:before="0" w:after="0"/>
            </w:pPr>
            <w:r>
              <w:rPr>
                <w:rFonts w:ascii="Consolas" w:hAnsi="Consolas" w:eastAsia="Consolas"/>
                <w:color w:val="E6E6E6"/>
                <w:sz w:val="19"/>
              </w:rPr>
              <w:t>The command completed successfully</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status와 services의 차이</w:t>
            </w:r>
          </w:p>
          <w:p>
            <w:r>
              <w:rPr>
                <w:rFonts w:ascii="맑은 고딕" w:hAnsi="맑은 고딕" w:eastAsia="맑은 고딕"/>
                <w:b w:val="0"/>
                <w:color w:val="222222"/>
                <w:sz w:val="20"/>
              </w:rPr>
              <w:t>lsnrctl status는 리스너 자체의 상태(엔드포인트, 시작 시각, 로그 위치)와 서비스 '요약'을 보여 준다. lsnrctl services는 각 서비스가 어떤 인스턴스·서비스 핸들러(전용/디스패처)로 연결되는지, 핸들러의 상태(ready/blocked)까지 더 상세히 보여 준다. 등록이 제대로 되었는지 진단할 때는 services가 유용하다.</w:t>
            </w:r>
          </w:p>
        </w:tc>
      </w:tr>
    </w:tbl>
    <w:p/>
    <w:p>
      <w:pPr/>
      <w:r>
        <w:rPr>
          <w:rFonts w:ascii="맑은 고딕" w:hAnsi="맑은 고딕" w:eastAsia="맑은 고딕"/>
          <w:sz w:val="21"/>
        </w:rPr>
        <w:t>기본 리스너의 이름을 왜 굳이 알아 두어야 할까? 정적 등록을 구성할 때 섹션 이름이 SID_LIST_LISTENER처럼 리스너 이름에 종속되고, lsnrctl 명령에서도 대상 리스너를 이름으로 지정하기 때문이다. 또한 인스턴스의 LOCAL_LISTENER 파라미터 기본값은 별도로 설정하지 않으면 호스트의 1521 포트 리스너를 가리키도록 되어 있어, 기본 리스너와 기본 인스턴스가 별다른 설정 없이도 서로를 찾아 동적 등록이 성립한다. 이 '무설정 기본 연결'이 성립하는 조건을 이해해 두면, 포트를 바꾸거나 리스너 이름을 바꿨을 때 왜 등록이 깨지는지 쉽게 진단할 수 있다.</w:t>
      </w:r>
    </w:p>
    <w:p>
      <w:pPr/>
      <w:r>
        <w:rPr>
          <w:rFonts w:ascii="맑은 고딕" w:hAnsi="맑은 고딕" w:eastAsia="맑은 고딕"/>
          <w:sz w:val="21"/>
        </w:rPr>
        <w:t>한편 기본 리스너는 보안 관점에서도 주의가 필요하다. 리스너는 외부에 열린 관문이므로, 운영 환경에서는 lsnrctl의 원격 관리 기능을 제한(ADMIN_RESTRICTIONS_&lt;리스너이름&gt;=ON)하고, 필요 시 유효 노드 검사(valid node checking)로 접속 허용 IP를 제한하는 등의 강화를 함께 고려한다. 이런 보안 구성 역시 listener.ora에 기재한다.</w:t>
      </w:r>
    </w:p>
    <w:p>
      <w:pPr>
        <w:pStyle w:val="Heading2"/>
      </w:pPr>
      <w:r>
        <w:t>11.4  동적 서비스 등록의 개념과 이점</w:t>
      </w:r>
    </w:p>
    <w:p>
      <w:pPr>
        <w:pStyle w:val="Heading3"/>
      </w:pPr>
      <w:r>
        <w:t>11.4.1  동적 서비스 등록이란</w:t>
      </w:r>
    </w:p>
    <w:p>
      <w:pPr/>
      <w:r>
        <w:rPr>
          <w:rFonts w:ascii="맑은 고딕" w:hAnsi="맑은 고딕" w:eastAsia="맑은 고딕"/>
          <w:sz w:val="21"/>
        </w:rPr>
        <w:t>기본적으로 Oracle 데이터베이스 인스턴스는 동적 서비스 등록(dynamic service registration, 줄여서 서비스 등록)을 사용하도록 구성되어 있다. 동적 서비스 등록이란 데이터베이스 인스턴스가 자신이 제공할 수 있는 서비스를 리스너에 '스스로' 자동으로 알려 주는 방식이다. 관리자가 리스너 구성 파일에 서비스를 손으로 적어 넣을 필요가 없다는 것이 가장 큰 특징이다.</w:t>
      </w:r>
    </w:p>
    <w:p>
      <w:pPr/>
      <w:r>
        <w:rPr>
          <w:rFonts w:ascii="맑은 고딕" w:hAnsi="맑은 고딕" w:eastAsia="맑은 고딕"/>
          <w:sz w:val="21"/>
        </w:rPr>
        <w:t>이 자동 등록을 담당하는 것이 LREG(Listener Registration) 프로세스다. LREG는 리스너가 실행 중인지 주기적으로 폴링(polling)하고, 실행 중이면 데이터베이스 서비스 정보를 리스너에 등록한다. 인스턴스가 데이터베이스를 마운트한 직후 한 번 등록하고, 이후에는 기본적으로 60초마다 갱신 등록을 반복한다. 덕분에 인스턴스의 부하 상태 같은 동적으로 변하는 정보까지 리스너가 최신으로 유지할 수 있다.</w:t>
      </w:r>
    </w:p>
    <w:p>
      <w:pPr/>
      <w:r>
        <w:rPr>
          <w:rFonts w:ascii="맑은 고딕" w:hAnsi="맑은 고딕" w:eastAsia="맑은 고딕"/>
          <w:sz w:val="21"/>
        </w:rPr>
        <w:t>한 가지 반드시 인식해야 할 특성이 있다. 동적 서비스 등록은 기본적으로 모든 PDB 서비스를 동일한 하나의 리스너에 등록한다. 따라서 그 리스너를 중지하면 모든 PDB 서비스에 대한 원격 접근이 한꺼번에 중단된다. 특정 PDB만 별도의 리스너로 분리하고 싶다면, 뒤에서 다룰 정적 서비스 등록이나 PDB별 리스너 구성을 고려해야 한다.</w:t>
      </w:r>
    </w:p>
    <w:p>
      <w:pPr/>
      <w:r>
        <w:rPr>
          <w:rFonts w:ascii="맑은 고딕" w:hAnsi="맑은 고딕" w:eastAsia="맑은 고딕"/>
          <w:sz w:val="21"/>
        </w:rPr>
        <w:t>또 하나 기억할 점은, 동적 서비스 등록은 listener.ora 파일을 사용하지 않는다는 것이다. 서비스 정보가 파일이 아니라 인스턴스의 LREG를 통해 실시간으로 전달되기 때문이다. 이는 관리 부담을 크게 줄여 주지만, 동시에 '리스너 구성 파일만 봐서는 어떤 서비스가 뜰지 알 수 없다'는 뜻이기도 하다.</w:t>
      </w:r>
    </w:p>
    <w:p>
      <w:pPr>
        <w:pStyle w:val="Heading3"/>
      </w:pPr>
      <w:r>
        <w:t>11.4.2  동적 서비스 등록의 이점</w:t>
      </w:r>
    </w:p>
    <w:p>
      <w:pPr/>
      <w:r>
        <w:rPr>
          <w:rFonts w:ascii="맑은 고딕" w:hAnsi="맑은 고딕" w:eastAsia="맑은 고딕"/>
          <w:sz w:val="21"/>
        </w:rPr>
        <w:t>서비스 등록은 단순히 관리 편의만 주는 것이 아니라, 고가용성과 부하 분산의 기반이 된다. 대표적인 이점 세 가지는 다음과 같다.</w:t>
      </w:r>
    </w:p>
    <w:p>
      <w:pPr>
        <w:pStyle w:val="ListBullet"/>
      </w:pPr>
      <w:r>
        <w:rPr>
          <w:rFonts w:ascii="맑은 고딕" w:hAnsi="맑은 고딕" w:eastAsia="맑은 고딕"/>
          <w:sz w:val="21"/>
        </w:rPr>
        <w:t>연결 시점 페일오버(connect-time failover) — 리스너는 항상 인스턴스의 상태를 모니터링하기 때문에, 한 인스턴스가 다운된 경우 클라이언트 연결 요청을 살아 있는 다른 인스턴스로 자동으로 페일오버할 수 있다. 정적 등록에서는 리스너가 서비스의 실제 생존 여부를 모르기 때문에 이런 판단이 불가능하다.</w:t>
      </w:r>
    </w:p>
    <w:p>
      <w:pPr>
        <w:pStyle w:val="ListBullet"/>
      </w:pPr>
      <w:r>
        <w:rPr>
          <w:rFonts w:ascii="맑은 고딕" w:hAnsi="맑은 고딕" w:eastAsia="맑은 고딕"/>
          <w:sz w:val="21"/>
        </w:rPr>
        <w:t>연결 로드 밸런싱(connection load balancing) — 서비스 등록은 리스너가 클라이언트 연결 요청을 가장 부하가 적은 인스턴스와 디스패처 또는 전용 서버로 전달할 수 있게 한다. LREG가 각 인스턴스의 현재/최대 부하를 등록해 주므로, 리스너는 서비스 핸들러와 노드 전반에 걸쳐 부하를 균형 있게 분산한다.</w:t>
      </w:r>
    </w:p>
    <w:p>
      <w:pPr>
        <w:pStyle w:val="ListBullet"/>
      </w:pPr>
      <w:r>
        <w:rPr>
          <w:rFonts w:ascii="맑은 고딕" w:hAnsi="맑은 고딕" w:eastAsia="맑은 고딕"/>
          <w:sz w:val="21"/>
        </w:rPr>
        <w:t>고가용성 지원 — Oracle Real Application Clusters(RAC)와 Oracle Data Guard 환경에서 서비스 등록은 여러 인스턴스·여러 노드에 걸친 자동 페일오버와 로드 밸런싱의 토대가 된다. 이는 정적 구성으로는 달성하기 어려운 동적 등록만의 강점이다.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10" w:type="dxa"/>
              <w:left w:w="110" w:type="dxa"/>
              <w:bottom w:w="110" w:type="dxa"/>
              <w:right w:w="110" w:type="dxa"/>
            </w:tcMar>
          </w:tcPr>
          <w:p>
            <w:r>
              <w:rPr>
                <w:rFonts w:ascii="맑은 고딕" w:hAnsi="맑은 고딕" w:eastAsia="맑은 고딕"/>
                <w:b/>
                <w:color w:val="38761D"/>
                <w:sz w:val="21"/>
              </w:rPr>
              <w:t>Best Practice — 기본은 동적, 예외만 정적</w:t>
            </w:r>
          </w:p>
          <w:p>
            <w:r>
              <w:rPr>
                <w:rFonts w:ascii="맑은 고딕" w:hAnsi="맑은 고딕" w:eastAsia="맑은 고딕"/>
                <w:b w:val="0"/>
                <w:color w:val="222222"/>
                <w:sz w:val="20"/>
              </w:rPr>
              <w:t>특별한 요구가 없는 한 서비스 등록은 동적 방식을 기본으로 두는 것이 좋다. 관리 부담이 적고, 페일오버·로드 밸런싱 같은 고가용성 기능을 자연스럽게 얻을 수 있기 때문이다. 정적 등록은 뒤에서 설명할 특정 필수 사용처(외부 프로시저, Data Guard 등)에 한정해 최소한으로 사용하는 것이 원칙이다.</w:t>
            </w:r>
          </w:p>
        </w:tc>
      </w:tr>
    </w:tbl>
    <w:p/>
    <w:p>
      <w:pPr>
        <w:pStyle w:val="Heading3"/>
      </w:pPr>
      <w:r>
        <w:t>11.4.3  동적 등록 구성의 일반적 단계</w:t>
      </w:r>
    </w:p>
    <w:p>
      <w:pPr/>
      <w:r>
        <w:rPr>
          <w:rFonts w:ascii="맑은 고딕" w:hAnsi="맑은 고딕" w:eastAsia="맑은 고딕"/>
          <w:sz w:val="21"/>
        </w:rPr>
        <w:t>동적 서비스 등록을 구성하는 일반적인 절차를 미리 요약해 두면 뒤의 세부 설명을 따라가기 쉽다. 크게 두 단계다. 첫째, INSTANCE_NAME, LOCAL_LISTENER, REMOTE_LISTENER, SERVICE_NAMES 초기화 파라미터가 올바르게 구성되어 있는지 확인한다. 둘째, 서버 측 tnsnames.ora 파일에 리스너 별칭이 가리킬 프로토콜 주소(엔드포인트)를 구성한다(별칭 대신 주소를 파라미터에 인라인으로 넣으면 이 단계는 생략된다). 그리고 리스너가 시작된 직후 즉시 등록을 시작하려면 ALTER SYSTEM REGISTER 명령을 사용한다.</w:t>
      </w:r>
    </w:p>
    <w:p>
      <w:pPr/>
      <w:r>
        <w:rPr>
          <w:rFonts w:ascii="맑은 고딕" w:hAnsi="맑은 고딕" w:eastAsia="맑은 고딕"/>
          <w:sz w:val="21"/>
        </w:rPr>
        <w:t>이 절차에서 흔한 오해 하나를 바로잡자. 동적 등록에서 관리자가 만질 것은 대부분 '인스턴스 쪽' 파라미터이지 '리스너 쪽' 파일이 아니다. 리스너는 그저 포트를 열고 기다릴 뿐이고, 어떤 서비스를 광고할지는 인스턴스의 LREG가 결정해 밀어 넣는다. 그래서 '리스너에 서비스를 추가하려면 어디를 고쳐야 하나?'라는 질문의 답이 동적 등록에서는 listener.ora가 아니라 인스턴스의 SERVICE_NAMES가 되는 것이다.</w:t>
      </w:r>
    </w:p>
    <w:p>
      <w:pPr>
        <w:pStyle w:val="Heading2"/>
      </w:pPr>
      <w:r>
        <w:t>11.5  LREG 프로세스의 역할</w:t>
      </w:r>
    </w:p>
    <w:p>
      <w:pPr/>
      <w:r>
        <w:rPr>
          <w:rFonts w:ascii="맑은 고딕" w:hAnsi="맑은 고딕" w:eastAsia="맑은 고딕"/>
          <w:sz w:val="21"/>
        </w:rPr>
        <w:t>동적 서비스 등록의 심장이 LREG(Listener Registration) 프로세스다. 2장(데이터베이스 프로세스)에서 잠깐 등장했던 이 백그라운드 프로세스는, 리스너가 실행 중인지 확인하기 위해 폴링하고 실행 중이면 다음 데이터베이스 서비스 정보를 리스너에 등록한다.</w:t>
      </w:r>
    </w:p>
    <w:p>
      <w:pPr>
        <w:pStyle w:val="ListBullet"/>
      </w:pPr>
      <w:r>
        <w:rPr>
          <w:rFonts w:ascii="맑은 고딕" w:hAnsi="맑은 고딕" w:eastAsia="맑은 고딕"/>
          <w:sz w:val="21"/>
        </w:rPr>
        <w:t>데이터베이스 인스턴스 이름(INSTANCE_NAME)</w:t>
      </w:r>
    </w:p>
    <w:p>
      <w:pPr>
        <w:pStyle w:val="ListBullet"/>
      </w:pPr>
      <w:r>
        <w:rPr>
          <w:rFonts w:ascii="맑은 고딕" w:hAnsi="맑은 고딕" w:eastAsia="맑은 고딕"/>
          <w:sz w:val="21"/>
        </w:rPr>
        <w:t>데이터베이스 인스턴스에서 사용 가능한 데이터베이스 서비스 이름 — 예: ORCL.example.com, PDB1.example.com 등 여러 개일 수 있다.</w:t>
      </w:r>
    </w:p>
    <w:p>
      <w:pPr>
        <w:pStyle w:val="ListBullet"/>
      </w:pPr>
      <w:r>
        <w:rPr>
          <w:rFonts w:ascii="맑은 고딕" w:hAnsi="맑은 고딕" w:eastAsia="맑은 고딕"/>
          <w:sz w:val="21"/>
        </w:rPr>
        <w:t>데이터베이스 인스턴스의 현재 부하(current load)와 최대 부하(maximum load) — 로드 밸런싱의 근거가 된다.</w:t>
      </w:r>
    </w:p>
    <w:p>
      <w:pPr>
        <w:pStyle w:val="ListBullet"/>
      </w:pPr>
      <w:r>
        <w:rPr>
          <w:rFonts w:ascii="맑은 고딕" w:hAnsi="맑은 고딕" w:eastAsia="맑은 고딕"/>
          <w:sz w:val="21"/>
        </w:rPr>
        <w:t>데이터베이스 인스턴스에서 사용 가능한 서비스 핸들러(service handler) — 디스패처(dispatcher)와 전용 서버(dedicated server)를 가리킨다.</w:t>
      </w:r>
    </w:p>
    <w:p>
      <w:pPr/>
      <w:r>
        <w:rPr>
          <w:rFonts w:ascii="맑은 고딕" w:hAnsi="맑은 고딕" w:eastAsia="맑은 고딕"/>
          <w:sz w:val="21"/>
        </w:rPr>
        <w:t>여기서 '서비스 핸들러(service handler)'라는 개념을 조금 풀어 두자. 서비스 핸들러는 리스너가 넘긴 연결을 실제로 받아 처리하는 인스턴스 측 프로세스를 말한다. 전용 서버(dedicated server) 구성에서는 리스너가 클라이언트마다 새 전용 서버 프로세스를 띄우도록 핸드오프하고, 공유 서버(shared server) 구성에서는 디스패처(dispatcher)가 핸들러 역할을 한다(공유 서버는 12장에서 상세히 다룬다). LREG는 인스턴스가 어떤 핸들러를 제공하는지, 그리고 각 핸들러가 새 연결을 받을 준비가 되었는지(READY)를 리스너에 알려 준다. 그래서 lsnrctl services 출력에는 서비스마다 어떤 종류의 핸들러가 몇 개 있고 상태가 어떤지가 나타난다.</w:t>
      </w:r>
    </w:p>
    <w:p>
      <w:pPr/>
      <w:r>
        <w:rPr>
          <w:rFonts w:ascii="맑은 고딕" w:hAnsi="맑은 고딕" w:eastAsia="맑은 고딕"/>
          <w:sz w:val="21"/>
        </w:rPr>
        <w:t>현재 부하와 최대 부하 정보가 왜 등록되는지도 이해하면 좋다. 리스너가 로드 밸런싱을 하려면 '지금 어느 인스턴스·핸들러가 덜 바쁜가'를 알아야 하는데, 이 판단 근거를 LREG가 60초마다 갱신해 주는 부하 수치가 제공한다. 정적 등록에는 이런 실시간 부하 정보가 없으므로 로드 밸런싱이 불가능하다는 점이 다시 한 번 확인된다. 즉 동적 등록의 세 이점(페일오버·로드 밸런싱·고가용성)은 모두 LREG가 실시간으로 밀어 넣는 이 상태·부하 정보에서 비롯된다.</w:t>
      </w:r>
    </w:p>
    <w:p>
      <w:pPr/>
      <w:r>
        <w:rPr>
          <w:rFonts w:ascii="맑은 고딕" w:hAnsi="맑은 고딕" w:eastAsia="맑은 고딕"/>
          <w:sz w:val="21"/>
        </w:rPr>
        <w:t>LREG의 등록 타이밍은 다음과 같다. LREG는 데이터베이스 인스턴스가 데이터베이스를 마운트한 후 리스너에 처음 등록하며, 이후 기본적으로 60초마다 등록(갱신)한다. 이 주기적 갱신 덕분에 부하 정보처럼 계속 변하는 값이 리스너에 최신으로 반영된다. 만약 리스너가 인스턴스보다 늦게 시작되었다면, LREG가 다음 폴링 주기에 리스너를 발견하고 등록하므로 최대 60초의 지연이 생길 수 있다. 이 지연을 없애고 즉시 등록하려면 11.7절에서 다룰 ALTER SYSTEM REGISTER 명령을 사용한다.</w:t>
      </w:r>
    </w:p>
    <w:p>
      <w:pPr/>
      <w:r>
        <w:rPr>
          <w:rFonts w:ascii="맑은 고딕" w:hAnsi="맑은 고딕" w:eastAsia="맑은 고딕"/>
          <w:sz w:val="21"/>
        </w:rPr>
        <w:t>LREG는 인스턴스마다 하나씩 존재하는 백그라운드 프로세스라는 점도 기억하자. 하나의 인스턴스가 여러 PDB를 담고 있어도 그 인스턴스의 모든 서비스를 대표해 등록하는 LREG는 하나뿐이다. 만약 LREG가 어떤 이유로 비정상 종료되면 인스턴스는 서비스를 리스너에 갱신하지 못해 새 접속을 받지 못하게 되므로, 인스턴스가 이 프로세스를 자동으로 재기동한다. V$PROCESS나 V$BGPROCESS에서 LREG를 조회하면 현재 이 프로세스가 살아 있는지 확인할 수 있다. 리스너 등록이 갑자기 사라지는 장애를 만나면, 리스너 재시작 이전에 LREG의 생존과 LOCAL_LISTENER 값을 함께 점검하는 것이 빠른 진단 요령이다.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LREG는 어떻게 리스너를 찾는가</w:t>
            </w:r>
          </w:p>
          <w:p>
            <w:r>
              <w:rPr>
                <w:rFonts w:ascii="맑은 고딕" w:hAnsi="맑은 고딕" w:eastAsia="맑은 고딕"/>
                <w:b w:val="0"/>
                <w:color w:val="222222"/>
                <w:sz w:val="20"/>
              </w:rPr>
              <w:t>LREG 프로세스는 LOCAL_LISTENER와 REMOTE_LISTENER 초기화 파라미터를 통해 등록할 리스너를 파악한다. 이 파라미터가 가리키는 리스너 별칭이 서버 측 tnsnames.ora의 엔드포인트로 해석되고, LREG는 그 엔드포인트의 리스너에 서비스 정보를 전달한다. 즉 '어느 리스너에 등록할지'는 인스턴스 쪽 파라미터가 결정한다.</w:t>
            </w:r>
          </w:p>
        </w:tc>
      </w:tr>
    </w:tbl>
    <w:p/>
    <w:p>
      <w:pPr>
        <w:pStyle w:val="Heading2"/>
      </w:pPr>
      <w:r>
        <w:t>11.6  동적 서비스 등록 구성 — LOCAL_LISTENER / REMOTE_LISTENER / SERVICE_NAMES</w:t>
      </w:r>
    </w:p>
    <w:p>
      <w:pPr>
        <w:pStyle w:val="Heading3"/>
      </w:pPr>
      <w:r>
        <w:t>11.6.1  LREG가 리스너를 파악하는 방법</w:t>
      </w:r>
    </w:p>
    <w:p>
      <w:pPr/>
      <w:r>
        <w:rPr>
          <w:rFonts w:ascii="맑은 고딕" w:hAnsi="맑은 고딕" w:eastAsia="맑은 고딕"/>
          <w:sz w:val="21"/>
        </w:rPr>
        <w:t>LREG 프로세스는 LOCAL_LISTENER와 REMOTE_LISTENER 파라미터를 통해 사용 가능한 리스너를 파악한다. 이 두 파라미터는 각각 로컬 리스너와 원격 리스너에 대한 리스너 별칭(alias) 이름을 지정한다. 두 파라미터 모두 여러 값을 가질 수 있어, 하나의 인스턴스가 여러 리스너에 동시에 등록되도록 구성할 수도 있다. 이 별칭들은 서버 측 tnsnames.ora 파일의 프로토콜 주소(엔드포인트)로 해석된다.</w:t>
      </w:r>
    </w:p>
    <w:p>
      <w:pPr/>
      <w:r>
        <w:rPr>
          <w:rFonts w:ascii="맑은 고딕" w:hAnsi="맑은 고딕" w:eastAsia="맑은 고딕"/>
          <w:sz w:val="21"/>
        </w:rPr>
        <w:t>여기서 클라이언트가 아니라 '서버 측' tnsnames.ora라는 점에 주목해야 한다. 10장에서 다룬 tnsnames.ora는 클라이언트가 접속할 때 이름을 푸는 용도였지만, 동적 등록에서 쓰이는 tnsnames.ora는 데이터베이스 서버가 자신이 등록할 리스너의 위치를 아는 용도다. 클라이언트도 tnsnames.ora를 가질 수 있고 서버도 가질 수 있으며, 각자 목적이 다르다는 것을 구분해야 한다.</w:t>
      </w:r>
    </w:p>
    <w:p>
      <w:pPr/>
      <w:r>
        <w:rPr>
          <w:rFonts w:ascii="맑은 고딕" w:hAnsi="맑은 고딕" w:eastAsia="맑은 고딕"/>
          <w:sz w:val="21"/>
        </w:rPr>
        <w:t>동적 서비스 등록을 통해 LREG 프로세스는 그 엔드포인트에 있는 모든 리스너에 사용 가능한 데이터베이스 서비스에 대한 정보를 전달할 수 있게 된다. 예를 들어 LOCAL_LISTENER = LISTENER_HOST1이고 REMOTE_LISTENER = LISTENER_HOST2라고 가정하자. 서버의 tnsnames.ora에서 이 두 별칭은 서로 다른 두 머신의 서로 다른 엔드포인트로 해석된다. 이때 CONNECT_DATA 섹션이 포함되지 않는다는 점에 주목하라. 이것은 접속 대상 서비스를 가리키는 것이 아니라, 서비스를 '등록할' 리스너의 위치만 가리키기 때문이다.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서버 측 tnsnames.ora: 리스너 별칭 -&gt; 엔드포인트 매핑 (CONNECT_DATA 없음)</w:t>
            </w:r>
          </w:p>
          <w:p>
            <w:pPr>
              <w:spacing w:before="0" w:after="0"/>
            </w:pPr>
            <w:r>
              <w:rPr>
                <w:rFonts w:ascii="Consolas" w:hAnsi="Consolas" w:eastAsia="Consolas"/>
                <w:color w:val="E6E6E6"/>
                <w:sz w:val="19"/>
              </w:rPr>
              <w:t>LISTENER_HOST1 =</w:t>
            </w:r>
          </w:p>
          <w:p>
            <w:pPr>
              <w:spacing w:before="0" w:after="0"/>
            </w:pPr>
            <w:r>
              <w:rPr>
                <w:rFonts w:ascii="Consolas" w:hAnsi="Consolas" w:eastAsia="Consolas"/>
                <w:color w:val="E6E6E6"/>
                <w:sz w:val="19"/>
              </w:rPr>
              <w:t xml:space="preserve">  (ADDRESS = (PROTOCOL = TCP)(HOST = host1.example.com)(PORT = 1521))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LISTENER_HOST2 =</w:t>
            </w:r>
          </w:p>
          <w:p>
            <w:pPr>
              <w:spacing w:before="0" w:after="0"/>
            </w:pPr>
            <w:r>
              <w:rPr>
                <w:rFonts w:ascii="Consolas" w:hAnsi="Consolas" w:eastAsia="Consolas"/>
                <w:color w:val="E6E6E6"/>
                <w:sz w:val="19"/>
              </w:rPr>
              <w:t xml:space="preserve">  (ADDRESS = (PROTOCOL = TCP)(HOST = host2.example.com)(PORT = 1521))</w:t>
            </w:r>
          </w:p>
        </w:tc>
      </w:tr>
    </w:tbl>
    <w:p/>
    <w:p>
      <w:pPr/>
      <w:r>
        <w:rPr>
          <w:rFonts w:ascii="맑은 고딕" w:hAnsi="맑은 고딕" w:eastAsia="맑은 고딕"/>
          <w:sz w:val="21"/>
        </w:rPr>
        <w:t>파라미터를 실제로 설정할 때는 별칭 대신 주소를 직접 인라인으로 적는 방식도 널리 쓰인다. 단일 인스턴스 환경에서 LOCAL_LISTENER는 흔히 다음과 같이 설정된다. 이렇게 하면 tnsnames.ora에 별칭을 정의하지 않아도 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방법 A) 별칭으로 지정 (tnsnames.ora에 LISTENER_HOST1 정의 필요)</w:t>
            </w:r>
          </w:p>
          <w:p>
            <w:pPr>
              <w:spacing w:before="0" w:after="0"/>
            </w:pPr>
            <w:r>
              <w:rPr>
                <w:rFonts w:ascii="Consolas" w:hAnsi="Consolas" w:eastAsia="Consolas"/>
                <w:color w:val="E6E6E6"/>
                <w:sz w:val="19"/>
              </w:rPr>
              <w:t>SYS@cdb1&gt; ALTER SYSTEM SET LOCAL_LISTENER='LISTENER_HOST1' SCOPE=BOTH;</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방법 B) 주소를 직접 인라인으로 지정 (별칭 정의 불필요)</w:t>
            </w:r>
          </w:p>
          <w:p>
            <w:pPr>
              <w:spacing w:before="0" w:after="0"/>
            </w:pPr>
            <w:r>
              <w:rPr>
                <w:rFonts w:ascii="Consolas" w:hAnsi="Consolas" w:eastAsia="Consolas"/>
                <w:color w:val="E6E6E6"/>
                <w:sz w:val="19"/>
              </w:rPr>
              <w:t>SYS@cdb1&gt; ALTER SYSTEM SET LOCAL_LISTENER=</w:t>
            </w:r>
          </w:p>
          <w:p>
            <w:pPr>
              <w:spacing w:before="0" w:after="0"/>
            </w:pPr>
            <w:r>
              <w:rPr>
                <w:rFonts w:ascii="Consolas" w:hAnsi="Consolas" w:eastAsia="Consolas"/>
                <w:color w:val="E6E6E6"/>
                <w:sz w:val="19"/>
              </w:rPr>
              <w:t xml:space="preserve">  '(ADDRESS=(PROTOCOL=TCP)(HOST=dbsvr)(PORT=1521))' SCOPE=BOTH;</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현재 값 확인</w:t>
            </w:r>
          </w:p>
          <w:p>
            <w:pPr>
              <w:spacing w:before="0" w:after="0"/>
            </w:pPr>
            <w:r>
              <w:rPr>
                <w:rFonts w:ascii="Consolas" w:hAnsi="Consolas" w:eastAsia="Consolas"/>
                <w:color w:val="E6E6E6"/>
                <w:sz w:val="19"/>
              </w:rPr>
              <w:t>SYS@cdb1&gt; SHOW PARAMETER local_listener</w:t>
            </w:r>
          </w:p>
        </w:tc>
      </w:tr>
    </w:tbl>
    <w:p/>
    <w:p>
      <w:pPr>
        <w:pStyle w:val="Heading3"/>
      </w:pPr>
      <w:r>
        <w:t>11.6.2  SERVICE_NAMES와 INSTANCE_NAME</w:t>
      </w:r>
    </w:p>
    <w:p>
      <w:pPr/>
      <w:r>
        <w:rPr>
          <w:rFonts w:ascii="맑은 고딕" w:hAnsi="맑은 고딕" w:eastAsia="맑은 고딕"/>
          <w:sz w:val="21"/>
        </w:rPr>
        <w:t>동적 서비스 등록이 제대로 작동하려면 INSTANCE_NAME, LOCAL_LISTENER, REMOTE_LISTENER, SERVICE_NAMES 파라미터가 올바르게 구성되어 있는지 확인해야 한다. 기본적으로 설치 프로그램은 SERVICE_NAMES 파라미터를 전역 데이터베이스 이름(예: ORCL.example.com)으로 채운다. 이 값은 DB_NAME과 DB_DOMAIN을 조합한 것으로, 사용자가 데이터베이스 인스턴스에 접근하는 데 사용할 수 있는 하나의 데이터베이스 서비스 이름을 제공한다.</w:t>
      </w:r>
    </w:p>
    <w:p>
      <w:pPr/>
      <w:r>
        <w:rPr>
          <w:rFonts w:ascii="맑은 고딕" w:hAnsi="맑은 고딕" w:eastAsia="맑은 고딕"/>
          <w:sz w:val="21"/>
        </w:rPr>
        <w:t>그러나 동일한 데이터베이스라도 서로 다른 용도를 구분하고 싶다면, 데이터베이스 인스턴스에 대해 여러 서비스 이름을 지정할 수 있다. SERVICE_NAMES는 콤마로 구분된 여러 값을 받을 수 있다. 예를 들어 배치 작업용과 온라인 조회용을 서로 다른 서비스 이름으로 광고하면, Oracle Database Resource Manager를 사용해 각 서비스 이름별로 사용자 활동 정보를 보고 자원을 다르게 배분할 수 있다. 이는 10장에서 다룬 '데이터베이스 서비스로 워크로드 관리'와 자연스럽게 연결되는 지점이다.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여러 서비스 이름을 동시에 광고하도록 설정</w:t>
            </w:r>
          </w:p>
          <w:p>
            <w:pPr>
              <w:spacing w:before="0" w:after="0"/>
            </w:pPr>
            <w:r>
              <w:rPr>
                <w:rFonts w:ascii="Consolas" w:hAnsi="Consolas" w:eastAsia="Consolas"/>
                <w:color w:val="E6E6E6"/>
                <w:sz w:val="19"/>
              </w:rPr>
              <w:t>SYS@cdb1&gt; ALTER SYSTEM SET service_names='cdb1.example.com,batch.example.com'</w:t>
            </w:r>
          </w:p>
          <w:p>
            <w:pPr>
              <w:spacing w:before="0" w:after="0"/>
            </w:pPr>
            <w:r>
              <w:rPr>
                <w:rFonts w:ascii="Consolas" w:hAnsi="Consolas" w:eastAsia="Consolas"/>
                <w:color w:val="E6E6E6"/>
                <w:sz w:val="19"/>
              </w:rPr>
              <w:t xml:space="preserve">  SCOPE=BOTH;</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인스턴스 이름 확인</w:t>
            </w:r>
          </w:p>
          <w:p>
            <w:pPr>
              <w:spacing w:before="0" w:after="0"/>
            </w:pPr>
            <w:r>
              <w:rPr>
                <w:rFonts w:ascii="Consolas" w:hAnsi="Consolas" w:eastAsia="Consolas"/>
                <w:color w:val="E6E6E6"/>
                <w:sz w:val="19"/>
              </w:rPr>
              <w:t>SYS@cdb1&gt; SHOW PARAMETER instance_name</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등록 결과를 리스너에서 확인</w:t>
            </w:r>
          </w:p>
          <w:p>
            <w:pPr>
              <w:spacing w:before="0" w:after="0"/>
            </w:pPr>
            <w:r>
              <w:rPr>
                <w:rFonts w:ascii="Consolas" w:hAnsi="Consolas" w:eastAsia="Consolas"/>
                <w:color w:val="E6E6E6"/>
                <w:sz w:val="19"/>
              </w:rPr>
              <w:t>$ lsnrctl services</w:t>
            </w:r>
          </w:p>
        </w:tc>
      </w:tr>
    </w:tbl>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원격 리스너로 SCAN 구성</w:t>
            </w:r>
          </w:p>
          <w:p>
            <w:r>
              <w:rPr>
                <w:rFonts w:ascii="맑은 고딕" w:hAnsi="맑은 고딕" w:eastAsia="맑은 고딕"/>
                <w:b w:val="0"/>
                <w:color w:val="222222"/>
                <w:sz w:val="20"/>
              </w:rPr>
              <w:t>RAC 환경에서는 REMOTE_LISTENER를 SCAN(Single Client Access Name) 리스너로 지정하는 것이 표준이다. 각 노드의 인스턴스는 LOCAL_LISTENER로 자기 노드의 리스너에, REMOTE_LISTENER로 SCAN 리스너에 동시에 등록한다. 그러면 클라이언트는 SCAN 이름 하나로 접속하고, SCAN 리스너가 가장 한가한 노드로 연결을 분배한다. 동적 등록이 없다면 이런 클러스터 차원의 로드 밸런싱은 성립하지 않는다.</w:t>
            </w:r>
          </w:p>
        </w:tc>
      </w:tr>
    </w:tbl>
    <w:p/>
    <w:p>
      <w:pPr>
        <w:pStyle w:val="Heading3"/>
      </w:pPr>
      <w:r>
        <w:t>11.6.3  등록 검증과 흔한 오류</w:t>
      </w:r>
    </w:p>
    <w:p>
      <w:pPr/>
      <w:r>
        <w:rPr>
          <w:rFonts w:ascii="맑은 고딕" w:hAnsi="맑은 고딕" w:eastAsia="맑은 고딕"/>
          <w:sz w:val="21"/>
        </w:rPr>
        <w:t>파라미터를 설정한 뒤에는 실제로 등록이 성립했는지 반드시 확인해야 한다. 인스턴스 쪽에서는 V$LISTENER_NETWORK 뷰나 SHOW PARAMETER로 LOCAL_LISTENER 값을 점검하고, 리스너 쪽에서는 lsnrctl services로 서비스 핸들러가 READY 상태로 잡혔는지 본다. 두 쪽이 일치해야 클라이언트 접속이 성공한다.</w:t>
      </w:r>
    </w:p>
    <w:p>
      <w:pPr/>
      <w:r>
        <w:rPr>
          <w:rFonts w:ascii="맑은 고딕" w:hAnsi="맑은 고딕" w:eastAsia="맑은 고딕"/>
          <w:sz w:val="21"/>
        </w:rPr>
        <w:t>동적 등록이 어긋났을 때 클라이언트가 가장 많이 만나는 오류가 ORA-12514: TNS:listener does not currently know of service requested in connect descriptor다. 이는 '리스너까지는 도달했으나, 요청한 서비스 이름이 그 리스너에 등록되어 있지 않다'는 뜻이다. 원인은 대개 세 가지다. ① 인스턴스가 아직 리스너에 등록하지 않았다(리스너를 인스턴스보다 늦게 시작 → ALTER SYSTEM REGISTER로 해결). ② 클라이언트가 요청한 서비스 이름이 SERVICE_NAMES에 없다(오타 또는 도메인 누락). ③ LOCAL_LISTENER가 엉뚱한 포트를 가리켜 인스턴스가 다른 리스너에 등록되었다. 이와 달리 ORA-12541: TNS:no listener는 '리스너 자체에 도달하지 못했다'는 것으로, 리스너가 내려가 있거나 호스트·포트가 틀린 경우다. 두 오류를 구분하는 것이 진단의 첫걸음이다.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ORA-12514 vs ORA-12541</w:t>
            </w:r>
          </w:p>
          <w:p>
            <w:r>
              <w:rPr>
                <w:rFonts w:ascii="맑은 고딕" w:hAnsi="맑은 고딕" w:eastAsia="맑은 고딕"/>
                <w:b w:val="0"/>
                <w:color w:val="222222"/>
                <w:sz w:val="20"/>
              </w:rPr>
              <w:t>ORA-12541은 '문이 없다'(리스너 미기동/주소 오류), ORA-12514는 '문은 있는데 그 방을 모른다'(리스너는 살아 있으나 서비스 미등록)이다. 전자는 리스너를 확인하고, 후자는 서비스 등록(SERVICE_NAMES와 LREG 등록 상태)을 확인한다.</w:t>
            </w:r>
          </w:p>
        </w:tc>
      </w:tr>
    </w:tbl>
    <w:p/>
    <w:p>
      <w:pPr>
        <w:pStyle w:val="Heading2"/>
      </w:pPr>
      <w:r>
        <w:t>11.7  ALTER SYSTEM REGISTER — 즉시 서비스 등록</w:t>
      </w:r>
    </w:p>
    <w:p>
      <w:pPr/>
      <w:r>
        <w:rPr>
          <w:rFonts w:ascii="맑은 고딕" w:hAnsi="맑은 고딕" w:eastAsia="맑은 고딕"/>
          <w:sz w:val="21"/>
        </w:rPr>
        <w:t>앞서 설명했듯 LREG는 기본적으로 60초 주기로 리스너에 등록한다. 문제는 리스너를 방금 (재)시작했거나, 새로 LOCAL_LISTENER를 바꾼 직후처럼 '지금 당장' 서비스가 리스너에 나타나기를 원하는 상황이다. 이때 최대 60초를 기다리는 대신, 관리자가 등록을 즉시 강제할 수 있다.</w:t>
      </w:r>
    </w:p>
    <w:p>
      <w:pPr/>
      <w:r>
        <w:rPr>
          <w:rFonts w:ascii="맑은 고딕" w:hAnsi="맑은 고딕" w:eastAsia="맑은 고딕"/>
          <w:sz w:val="21"/>
        </w:rPr>
        <w:t>리스너가 시작된 직후 즉시 서비스 등록을 시작하려면 ALTER SYSTEM REGISTER 명령을 사용한다. 이 명령은 LREG가 다음 폴링 주기를 기다리지 않고 지금 바로 리스너에 등록 정보를 보내도록 만든다. 실무에서 리스너를 재시작한 뒤 lsnrctl status에 서비스가 보이지 않아 당황하는 경우가 많은데, 대부분 아직 다음 등록 주기가 오지 않은 것뿐이며 이 명령 한 줄로 해결된다.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리스너를 재시작한 뒤 서비스가 아직 안 보이는 상황</w:t>
            </w:r>
          </w:p>
          <w:p>
            <w:pPr>
              <w:spacing w:before="0" w:after="0"/>
            </w:pPr>
            <w:r>
              <w:rPr>
                <w:rFonts w:ascii="Consolas" w:hAnsi="Consolas" w:eastAsia="Consolas"/>
                <w:color w:val="E6E6E6"/>
                <w:sz w:val="19"/>
              </w:rPr>
              <w:t>$ lsnrctl status</w:t>
            </w:r>
          </w:p>
          <w:p>
            <w:pPr>
              <w:spacing w:before="0" w:after="0"/>
            </w:pPr>
            <w:r>
              <w:rPr>
                <w:rFonts w:ascii="Consolas" w:hAnsi="Consolas" w:eastAsia="Consolas"/>
                <w:color w:val="E6E6E6"/>
                <w:sz w:val="19"/>
              </w:rPr>
              <w:t xml:space="preserve">  Services Summary...  -- (비어 있거나 서비스가 누락됨)</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인스턴스에 접속해 등록을 즉시 강제</w:t>
            </w:r>
          </w:p>
          <w:p>
            <w:pPr>
              <w:spacing w:before="0" w:after="0"/>
            </w:pPr>
            <w:r>
              <w:rPr>
                <w:rFonts w:ascii="Consolas" w:hAnsi="Consolas" w:eastAsia="Consolas"/>
                <w:color w:val="E6E6E6"/>
                <w:sz w:val="19"/>
              </w:rPr>
              <w:t>SYS@cdb1&gt; ALTER SYSTEM REGISTER;</w:t>
            </w:r>
          </w:p>
          <w:p>
            <w:pPr>
              <w:spacing w:before="0" w:after="0"/>
            </w:pPr>
            <w:r>
              <w:rPr>
                <w:rFonts w:ascii="Consolas" w:hAnsi="Consolas" w:eastAsia="Consolas"/>
                <w:color w:val="E6E6E6"/>
                <w:sz w:val="19"/>
              </w:rPr>
              <w:t>System altered.</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다시 확인하면 서비스가 즉시 등록되어 나타남</w:t>
            </w:r>
          </w:p>
          <w:p>
            <w:pPr>
              <w:spacing w:before="0" w:after="0"/>
            </w:pPr>
            <w:r>
              <w:rPr>
                <w:rFonts w:ascii="Consolas" w:hAnsi="Consolas" w:eastAsia="Consolas"/>
                <w:color w:val="E6E6E6"/>
                <w:sz w:val="19"/>
              </w:rPr>
              <w:t>$ lsnrctl status</w:t>
            </w:r>
          </w:p>
          <w:p>
            <w:pPr>
              <w:spacing w:before="0" w:after="0"/>
            </w:pPr>
            <w:r>
              <w:rPr>
                <w:rFonts w:ascii="Consolas" w:hAnsi="Consolas" w:eastAsia="Consolas"/>
                <w:color w:val="E6E6E6"/>
                <w:sz w:val="19"/>
              </w:rPr>
              <w:t xml:space="preserve">  Service "cdb1.example.com" has 1 instance(s).</w:t>
            </w:r>
          </w:p>
        </w:tc>
      </w:tr>
    </w:tbl>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기동 순서와 등록 지연</w:t>
            </w:r>
          </w:p>
          <w:p>
            <w:r>
              <w:rPr>
                <w:rFonts w:ascii="맑은 고딕" w:hAnsi="맑은 고딕" w:eastAsia="맑은 고딕"/>
                <w:b w:val="0"/>
                <w:color w:val="222222"/>
                <w:sz w:val="20"/>
              </w:rPr>
              <w:t>서버 재부팅 후 자동화 스크립트가 '리스너 → 데이터베이스' 순서로 기동했다고 하자. 리스너가 먼저 떴을 때는 인스턴스가 아직 없으니 등록할 것이 없고, 이어 인스턴스가 뜨면 LREG가 다음 폴링에서 리스너를 발견해 등록한다. 대개 문제없지만, 기동 직후 즉시 헬스체크나 배치가 접속을 시도하면 최대 60초의 공백에 걸려 ORA-12514를 만날 수 있다. 기동 스크립트 말미에 ALTER SYSTEM REGISTER를 한 줄 넣어 두면 이 경합을 깔끔히 없앨 수 있다.</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ALTER SYSTEM REGISTER는 안전한 명령</w:t>
            </w:r>
          </w:p>
          <w:p>
            <w:r>
              <w:rPr>
                <w:rFonts w:ascii="맑은 고딕" w:hAnsi="맑은 고딕" w:eastAsia="맑은 고딕"/>
                <w:b w:val="0"/>
                <w:color w:val="222222"/>
                <w:sz w:val="20"/>
              </w:rPr>
              <w:t>ALTER SYSTEM REGISTER는 등록 정보를 다시 보낼 뿐, 기존 연결이나 세션에 아무런 영향을 주지 않는다. 운영 중에도 부담 없이 실행할 수 있으며, 리스너 재시작 후 등록 지연을 없애는 관용적인 조치다. 여러 번 실행해도 부작용이 없다.</w:t>
            </w:r>
          </w:p>
        </w:tc>
      </w:tr>
    </w:tbl>
    <w:p/>
    <w:p>
      <w:pPr/>
      <w:r>
        <w:rPr>
          <w:rFonts w:ascii="맑은 고딕" w:hAnsi="맑은 고딕" w:eastAsia="맑은 고딕"/>
          <w:sz w:val="21"/>
        </w:rPr>
        <w:t>이 명령이 유용한 순간을 몇 가지 더 짚어 보자. 첫째, 리스너를 stop 후 start 했을 때다. LREG의 다음 폴링 주기가 오기 전까지 리스너에는 서비스가 비어 보이는데, ALTER SYSTEM REGISTER를 실행하면 곧바로 채워진다. 둘째, LOCAL_LISTENER나 SERVICE_NAMES를 방금 변경했을 때다. 파라미터 변경 후 등록이 갱신될 때까지 기다리는 대신 즉시 반영을 강제할 수 있다. 셋째, 자동화 스크립트에서 리스너 기동 직후 헬스체크를 돌리기 전에 이 명령을 넣어 두면, 등록 지연으로 인한 오탐(서비스가 아직 없다는 잘못된 경보)을 방지할 수 있다.</w:t>
      </w:r>
    </w:p>
    <w:p>
      <w:pPr/>
      <w:r>
        <w:rPr>
          <w:rFonts w:ascii="맑은 고딕" w:hAnsi="맑은 고딕" w:eastAsia="맑은 고딕"/>
          <w:sz w:val="21"/>
        </w:rPr>
        <w:t>CDB 환경에서 실행 위치도 알아 둘 만하다. ALTER SYSTEM REGISTER는 루트(CDB$ROOT)에서 실행하면 해당 인스턴스가 담당하는 모든 서비스(PDB 서비스 포함)의 등록을 갱신한다. 즉 개별 PDB마다 따로 실행하지 않아도 인스턴스 단위로 한 번에 등록이 이뤄진다. 이는 LREG가 인스턴스 하나에 하나씩 존재하며 그 인스턴스의 모든 서비스를 대표해 등록하기 때문이다.</w:t>
      </w:r>
    </w:p>
    <w:p>
      <w:pPr>
        <w:pStyle w:val="Heading2"/>
      </w:pPr>
      <w:r>
        <w:t>11.8  정적 서비스 등록의 개념과 이점</w:t>
      </w:r>
    </w:p>
    <w:p>
      <w:pPr>
        <w:pStyle w:val="Heading3"/>
      </w:pPr>
      <w:r>
        <w:t>11.8.1  정적 서비스 등록이란</w:t>
      </w:r>
    </w:p>
    <w:p>
      <w:pPr/>
      <w:r>
        <w:rPr>
          <w:rFonts w:ascii="맑은 고딕" w:hAnsi="맑은 고딕" w:eastAsia="맑은 고딕"/>
          <w:sz w:val="21"/>
        </w:rPr>
        <w:t>정적 서비스 등록(static service registration)은 동적 등록과 반대로, 리스너가 서비스 정보를 인스턴스로부터 자동으로 받는 대신 관리자가 구성 파일(listener.ora)에 '수동으로' 적어 두는 방식이다. 리스너는 시작될 때 이 파일을 읽어, 자신이 어떤 서비스를 지원한다고 광고할지 정한다.</w:t>
      </w:r>
    </w:p>
    <w:p>
      <w:pPr/>
      <w:r>
        <w:rPr>
          <w:rFonts w:ascii="맑은 고딕" w:hAnsi="맑은 고딕" w:eastAsia="맑은 고딕"/>
          <w:sz w:val="21"/>
        </w:rPr>
        <w:t>정적 등록의 본질적 한계이자 특징은 이것이다. 정적 등록에서는 리스너가 자신의 데이터베이스 서비스가 실제로 존재하는지(인스턴스가 살아 있는지) 여부를 알지 못한다. 단지 자신이 그 서비스를 '지원한다'고 선언할 뿐이다. 그래서 Listener Control 유틸리티로 조회하면 정적으로 등록된 서비스의 상태가 UNKNOWN으로 표시된다. 동적 등록된 서비스가 READY 또는 BLOCKED처럼 실제 상태를 보이는 것과 대조적이다.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정적 등록된 서비스는 상태가 UNKNOWN으로 표시됨</w:t>
            </w:r>
          </w:p>
          <w:p>
            <w:pPr>
              <w:spacing w:before="0" w:after="0"/>
            </w:pPr>
            <w:r>
              <w:rPr>
                <w:rFonts w:ascii="Consolas" w:hAnsi="Consolas" w:eastAsia="Consolas"/>
                <w:color w:val="E6E6E6"/>
                <w:sz w:val="19"/>
              </w:rPr>
              <w:t>$ lsnrctl status</w:t>
            </w:r>
          </w:p>
          <w:p>
            <w:pPr>
              <w:spacing w:before="0" w:after="0"/>
            </w:pPr>
            <w:r>
              <w:rPr>
                <w:rFonts w:ascii="Consolas" w:hAnsi="Consolas" w:eastAsia="Consolas"/>
                <w:color w:val="E6E6E6"/>
                <w:sz w:val="19"/>
              </w:rPr>
              <w:t>Services Summary...</w:t>
            </w:r>
          </w:p>
          <w:p>
            <w:pPr>
              <w:spacing w:before="0" w:after="0"/>
            </w:pPr>
            <w:r>
              <w:rPr>
                <w:rFonts w:ascii="Consolas" w:hAnsi="Consolas" w:eastAsia="Consolas"/>
                <w:color w:val="E6E6E6"/>
                <w:sz w:val="19"/>
              </w:rPr>
              <w:t>Service "PDB1.example.com" has 1 instance(s).</w:t>
            </w:r>
          </w:p>
          <w:p>
            <w:pPr>
              <w:spacing w:before="0" w:after="0"/>
            </w:pPr>
            <w:r>
              <w:rPr>
                <w:rFonts w:ascii="Consolas" w:hAnsi="Consolas" w:eastAsia="Consolas"/>
                <w:color w:val="E6E6E6"/>
                <w:sz w:val="19"/>
              </w:rPr>
              <w:t xml:space="preserve">  Instance "ORCL", status UNKNOWN, has 1 handler(s) for this service...</w:t>
            </w:r>
          </w:p>
          <w:p>
            <w:pPr>
              <w:spacing w:before="0" w:after="0"/>
            </w:pPr>
            <w:r>
              <w:rPr>
                <w:rFonts w:ascii="Consolas" w:hAnsi="Consolas" w:eastAsia="Consolas"/>
                <w:color w:val="7EC699"/>
                <w:sz w:val="19"/>
              </w:rPr>
              <w:t>-- (동적 등록이면 status READY 로 표시된다)</w:t>
            </w:r>
          </w:p>
        </w:tc>
      </w:tr>
    </w:tbl>
    <w:p/>
    <w:p>
      <w:pPr>
        <w:pStyle w:val="Heading3"/>
      </w:pPr>
      <w:r>
        <w:t>11.8.2  정적 서비스 등록의 이점</w:t>
      </w:r>
    </w:p>
    <w:p>
      <w:pPr/>
      <w:r>
        <w:rPr>
          <w:rFonts w:ascii="맑은 고딕" w:hAnsi="맑은 고딕" w:eastAsia="맑은 고딕"/>
          <w:sz w:val="21"/>
        </w:rPr>
        <w:t>정적 등록은 관리 부담이 크고 실제 상태를 반영하지 못한다는 단점이 있지만, 그 대신 다음과 같은 뚜렷한 이점과 쓰임새가 있다.</w:t>
      </w:r>
    </w:p>
    <w:p>
      <w:pPr>
        <w:pStyle w:val="ListBullet"/>
      </w:pPr>
      <w:r>
        <w:rPr>
          <w:rFonts w:ascii="맑은 고딕" w:hAnsi="맑은 고딕" w:eastAsia="맑은 고딕"/>
          <w:sz w:val="21"/>
        </w:rPr>
        <w:t>특정 PDB에 대한 리스너 분리 — 정적 서비스 등록은 특정 PDB만을 위한 리스너를 생성할 수 있게 한다. 동적 등록이 모든 PDB를 같은 리스너에 몰아넣는 것과 달리, 정적 등록으로는 원하는 PDB만 별도 포트의 리스너로 떼어낼 수 있다.</w:t>
      </w:r>
    </w:p>
    <w:p>
      <w:pPr>
        <w:pStyle w:val="ListBullet"/>
      </w:pPr>
      <w:r>
        <w:rPr>
          <w:rFonts w:ascii="맑은 고딕" w:hAnsi="맑은 고딕" w:eastAsia="맑은 고딕"/>
          <w:sz w:val="21"/>
        </w:rPr>
        <w:t>사용자 접속 차단 상태로 인스턴스 기동 — 때때로 아무도 로그인할 수 없는 상태로 데이터베이스 인스턴스를 가동시켜야 할 수 있다(유지보수 등). 동적 등록은 인스턴스가 시작되는 즉시 모든 서비스를 리스너에 자동 등록해 사용자에게 열어 버리지만, 정적 등록만 구성해 두면 이런 자동 개방을 피하고 접근을 통제할 수 있다.</w:t>
      </w:r>
    </w:p>
    <w:p>
      <w:pPr>
        <w:pStyle w:val="ListBullet"/>
      </w:pPr>
      <w:r>
        <w:rPr>
          <w:rFonts w:ascii="맑은 고딕" w:hAnsi="맑은 고딕" w:eastAsia="맑은 고딕"/>
          <w:sz w:val="21"/>
        </w:rPr>
        <w:t>의미 있는 오류 메시지 — 데이터베이스 인스턴스가 종료될 때 반환되는 오류 메시지에도 차이가 있다. 정적 리스너 항목은 다운된 데이터베이스 서비스를 가리킬 수 있어(존재를 알고 있으므로) 유용한 정보가 담긴 오류를 준다. 반면 동적 리스너 항목은 인스턴스가 죽으면 등록 자체가 사라져 '존재하지 않음'만 표시하므로, 서비스 이름에 오타가 있었는지 실제로 서비스가 내려간 것인지 구별하기 어렵다.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UNKNOWN이 곧 오류는 아니다</w:t>
            </w:r>
          </w:p>
          <w:p>
            <w:r>
              <w:rPr>
                <w:rFonts w:ascii="맑은 고딕" w:hAnsi="맑은 고딕" w:eastAsia="맑은 고딕"/>
                <w:b w:val="0"/>
                <w:color w:val="222222"/>
                <w:sz w:val="20"/>
              </w:rPr>
              <w:t>정적 등록 서비스가 status UNKNOWN으로 보이는 것은 정상이다. 리스너가 인스턴스 생존 여부를 확인하지 않기 때문일 뿐, 접속이 안 된다는 뜻이 아니다. 다만 인스턴스가 실제로 내려가 있어도 리스너는 여전히 그 서비스를 광고하므로, 클라이언트는 접속을 시도하다 뒤늦게 실패할 수 있다는 점은 유의해야 한다.</w:t>
            </w:r>
          </w:p>
        </w:tc>
      </w:tr>
    </w:tbl>
    <w:p/>
    <w:p>
      <w:pPr>
        <w:pStyle w:val="Heading2"/>
      </w:pPr>
      <w:r>
        <w:t>11.9  정적 서비스 등록이 반드시 필요한 사용처</w:t>
      </w:r>
    </w:p>
    <w:p>
      <w:pPr/>
      <w:r>
        <w:rPr>
          <w:rFonts w:ascii="맑은 고딕" w:hAnsi="맑은 고딕" w:eastAsia="맑은 고딕"/>
          <w:sz w:val="21"/>
        </w:rPr>
        <w:t>동적 등록이 기본이라면, 정적 등록은 언제 반드시 필요할까? 다음 네 가지 경우는 정적 서비스 등록이 필수이거나 강하게 요구된다.</w:t>
      </w:r>
    </w:p>
    <w:p>
      <w:pPr>
        <w:pStyle w:val="ListBullet"/>
      </w:pPr>
      <w:r>
        <w:rPr>
          <w:rFonts w:ascii="맑은 고딕" w:hAnsi="맑은 고딕" w:eastAsia="맑은 고딕"/>
          <w:sz w:val="21"/>
        </w:rPr>
        <w:t>외부 프로시저(external procedure) 호출을 사용할 때 — C 등으로 작성된 외부 라이브러리를 호출하는 구성에서는 해당 서비스가 정적으로 등록되어 있어야 한다.</w:t>
      </w:r>
    </w:p>
    <w:p>
      <w:pPr>
        <w:pStyle w:val="ListBullet"/>
      </w:pPr>
      <w:r>
        <w:rPr>
          <w:rFonts w:ascii="맑은 고딕" w:hAnsi="맑은 고딕" w:eastAsia="맑은 고딕"/>
          <w:sz w:val="21"/>
        </w:rPr>
        <w:t>Oracle Heterogeneous Services(이기종 서비스)를 사용할 때 — 비(非)Oracle 데이터 소스에 게이트웨이로 접근하는 구성에서 정적 등록이 요구된다.</w:t>
      </w:r>
    </w:p>
    <w:p>
      <w:pPr>
        <w:pStyle w:val="ListBullet"/>
      </w:pPr>
      <w:r>
        <w:rPr>
          <w:rFonts w:ascii="맑은 고딕" w:hAnsi="맑은 고딕" w:eastAsia="맑은 고딕"/>
          <w:sz w:val="21"/>
        </w:rPr>
        <w:t>Oracle Data Guard를 사용할 때 — 스탠바이 데이터베이스가 마운트 상태(사용자 접속이 열리기 전)에서도 리스너가 서비스를 광고해야 하므로, 정적 등록이 필요하다. 동적 등록은 인스턴스가 특정 단계에 이르러야 이뤄지기 때문에 이 요구를 충족하지 못한다.</w:t>
      </w:r>
    </w:p>
    <w:p>
      <w:pPr>
        <w:pStyle w:val="ListBullet"/>
      </w:pPr>
      <w:r>
        <w:rPr>
          <w:rFonts w:ascii="맑은 고딕" w:hAnsi="맑은 고딕" w:eastAsia="맑은 고딕"/>
          <w:sz w:val="21"/>
        </w:rPr>
        <w:t>Oracle Enterprise Manager Cloud Control이 아닌 다른 도구에서 원격으로 데이터베이스를 시작(startup)할 때 — 인스턴스가 아직 뜨지 않은 상태에서 원격으로 startup을 걸려면, 리스너가 인스턴스와 무관하게 그 서비스를 알고 있어야 하므로 정적 등록이 필요하다.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10" w:type="dxa"/>
              <w:left w:w="110" w:type="dxa"/>
              <w:bottom w:w="110" w:type="dxa"/>
              <w:right w:w="110" w:type="dxa"/>
            </w:tcMar>
          </w:tcPr>
          <w:p>
            <w:r>
              <w:rPr>
                <w:rFonts w:ascii="맑은 고딕" w:hAnsi="맑은 고딕" w:eastAsia="맑은 고딕"/>
                <w:b/>
                <w:color w:val="38761D"/>
                <w:sz w:val="21"/>
              </w:rPr>
              <w:t>Best Practice — Data Guard와 정적 등록</w:t>
            </w:r>
          </w:p>
          <w:p>
            <w:r>
              <w:rPr>
                <w:rFonts w:ascii="맑은 고딕" w:hAnsi="맑은 고딕" w:eastAsia="맑은 고딕"/>
                <w:b w:val="0"/>
                <w:color w:val="222222"/>
                <w:sz w:val="20"/>
              </w:rPr>
              <w:t>Data Guard 스탠바이는 대개 MOUNT 상태로 대기하는데, 이 상태에서는 동적 등록이 서비스를 광고하지 않는다. 그래서 스탠바이용 리스너에는 GLOBAL_DBNAME을 명시한 정적 SID_LIST 항목을 두어, 스위치오버·페일오버 시 리스너가 항상 대상을 찾을 수 있도록 구성하는 것이 정석이다.</w:t>
            </w:r>
          </w:p>
        </w:tc>
      </w:tr>
    </w:tbl>
    <w:p/>
    <w:p>
      <w:pPr/>
      <w:r>
        <w:rPr>
          <w:rFonts w:ascii="맑은 고딕" w:hAnsi="맑은 고딕" w:eastAsia="맑은 고딕"/>
          <w:sz w:val="21"/>
        </w:rPr>
        <w:t>이 네 가지 사용처에는 공통점이 있다. 모두 '인스턴스가 정상적으로 OPEN 되어 사용자를 받는 상태'가 아닌 시점에도 리스너가 그 서비스를 알고 있어야 한다는 점이다. 원격 startup은 인스턴스가 아직 뜨지 않았고, Data Guard 스탠바이는 MOUNT 상태이며, 외부 프로시저와 이기종 서비스는 애초에 일반적인 데이터베이스 인스턴스가 아닌 별도 프로그램(extproc, 게이트웨이)을 가리킨다. 동적 등록은 살아 있는 인스턴스가 스스로 등록하는 방식이므로 이런 '인스턴스 부재' 상황을 다룰 수 없고, 그래서 이때는 관리자가 직접 파일에 적어 두는 정적 등록이 유일한 해법이 된다.</w:t>
      </w:r>
    </w:p>
    <w:p>
      <w:pPr/>
      <w:r>
        <w:rPr>
          <w:rFonts w:ascii="맑은 고딕" w:hAnsi="맑은 고딕" w:eastAsia="맑은 고딕"/>
          <w:sz w:val="21"/>
        </w:rPr>
        <w:t>반대로 말하면, 위 네 가지에 해당하지 않는 평범한 사용자 접속을 위해 정적 등록을 쓰는 것은 대개 불필요하고 오히려 해롭다. 인스턴스를 내려도 리스너가 여전히 그 서비스를 광고해 클라이언트가 헛되이 접속을 시도하게 만들고, 서비스 이름이 바뀔 때마다 파일을 수정해야 하는 관리 부담을 지기 때문이다. '왜 정적이어야 하는가'에 명확히 답할 수 없다면 동적이 정답이라는 원칙을 다시 확인하자.</w:t>
      </w:r>
    </w:p>
    <w:p>
      <w:pPr>
        <w:pStyle w:val="Heading2"/>
      </w:pPr>
      <w:r>
        <w:t>11.10  정적 서비스 등록 구성 — listener.ora와 SID_LIST_&lt;리스너 이름&gt;</w:t>
      </w:r>
    </w:p>
    <w:p>
      <w:pPr/>
      <w:r>
        <w:rPr>
          <w:rFonts w:ascii="맑은 고딕" w:hAnsi="맑은 고딕" w:eastAsia="맑은 고딕"/>
          <w:sz w:val="21"/>
        </w:rPr>
        <w:t>정적 리스너를 생성하려면 서버의 listener.ora 파일을 직접 구성한다. 기본적으로 이 파일은 데이터베이스 인스턴스 머신의 $ORACLE_HOME/network/admin 디렉터리에 저장된다. 정적 등록 구성은 그 파일에서 두 섹션을 정의하는 일로 이뤄진다.</w:t>
      </w:r>
    </w:p>
    <w:p>
      <w:pPr/>
      <w:r>
        <w:rPr>
          <w:rFonts w:ascii="맑은 고딕" w:hAnsi="맑은 고딕" w:eastAsia="맑은 고딕"/>
          <w:sz w:val="21"/>
        </w:rPr>
        <w:t>첫째, 리스너와 그 프로토콜 주소를 정의한다. 즉 리스너 이름과, 그 리스너가 대기할 엔드포인트(프로토콜/호스트/포트)를 적는다. 둘째, 리스너에 대한 데이터베이스 서비스를 나열하는 SID_LIST_&lt;리스너 이름&gt; 섹션을 생성한다. 이 섹션에 각 서비스마다 다음 파라미터를 포함한다.</w:t>
      </w:r>
    </w:p>
    <w:p>
      <w:pPr>
        <w:pStyle w:val="ListBullet"/>
      </w:pPr>
      <w:r>
        <w:rPr>
          <w:rFonts w:ascii="맑은 고딕" w:hAnsi="맑은 고딕" w:eastAsia="맑은 고딕"/>
          <w:sz w:val="21"/>
        </w:rPr>
        <w:t>GLOBAL_DBNAME — 이 서비스의 서비스 이름. 예: PDB1.example.com. 클라이언트가 접속 시 사용할 서비스 이름과 일치해야 한다.</w:t>
      </w:r>
    </w:p>
    <w:p>
      <w:pPr>
        <w:pStyle w:val="ListBullet"/>
      </w:pPr>
      <w:r>
        <w:rPr>
          <w:rFonts w:ascii="맑은 고딕" w:hAnsi="맑은 고딕" w:eastAsia="맑은 고딕"/>
          <w:sz w:val="21"/>
        </w:rPr>
        <w:t>ORACLE_HOME — Oracle 홈 디렉터리 경로. 예: /u01/app/oracle/product/19.0.0/dbhome_1</w:t>
      </w:r>
    </w:p>
    <w:p>
      <w:pPr>
        <w:pStyle w:val="ListBullet"/>
      </w:pPr>
      <w:r>
        <w:rPr>
          <w:rFonts w:ascii="맑은 고딕" w:hAnsi="맑은 고딕" w:eastAsia="맑은 고딕"/>
          <w:sz w:val="21"/>
        </w:rPr>
        <w:t>SID_NAME — 데이터베이스 인스턴스의 이름(SID). 예: ORCL</w:t>
      </w:r>
    </w:p>
    <w:p>
      <w:pPr/>
      <w:r>
        <w:rPr>
          <w:rFonts w:ascii="맑은 고딕" w:hAnsi="맑은 고딕" w:eastAsia="맑은 고딕"/>
          <w:sz w:val="21"/>
        </w:rPr>
        <w:t>아래는 salespdbs라는 이름의 별도 리스너를 포트 1561에 정의하고, 그 아래 PDB1과 PDB2 두 서비스를 정적으로 등록하는 완전한 예다. 리스너 정의 섹션과 SID_LIST 섹션이 짝을 이루며, SID_LIST 섹션 이름이 SID_LIST_LISTENER_SALESPDBS처럼 'SID_LIST_' 접두어 뒤에 리스너 이름을 붙인 형태라는 점을 눈여겨보라.</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$ORACLE_HOME/network/admin/listener.ora</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(1) 리스너와 프로토콜 주소(엔드포인트) 정의</w:t>
            </w:r>
          </w:p>
          <w:p>
            <w:pPr>
              <w:spacing w:before="0" w:after="0"/>
            </w:pPr>
            <w:r>
              <w:rPr>
                <w:rFonts w:ascii="Consolas" w:hAnsi="Consolas" w:eastAsia="Consolas"/>
                <w:color w:val="E6E6E6"/>
                <w:sz w:val="19"/>
              </w:rPr>
              <w:t>LISTENER_SALESPDBS =</w:t>
            </w:r>
          </w:p>
          <w:p>
            <w:pPr>
              <w:spacing w:before="0" w:after="0"/>
            </w:pPr>
            <w:r>
              <w:rPr>
                <w:rFonts w:ascii="Consolas" w:hAnsi="Consolas" w:eastAsia="Consolas"/>
                <w:color w:val="E6E6E6"/>
                <w:sz w:val="19"/>
              </w:rPr>
              <w:t xml:space="preserve">  (DESCRIPTION_LIST =</w:t>
            </w:r>
          </w:p>
          <w:p>
            <w:pPr>
              <w:spacing w:before="0" w:after="0"/>
            </w:pPr>
            <w:r>
              <w:rPr>
                <w:rFonts w:ascii="Consolas" w:hAnsi="Consolas" w:eastAsia="Consolas"/>
                <w:color w:val="E6E6E6"/>
                <w:sz w:val="19"/>
              </w:rPr>
              <w:t xml:space="preserve">    (DESCRIPTION =</w:t>
            </w:r>
          </w:p>
          <w:p>
            <w:pPr>
              <w:spacing w:before="0" w:after="0"/>
            </w:pPr>
            <w:r>
              <w:rPr>
                <w:rFonts w:ascii="Consolas" w:hAnsi="Consolas" w:eastAsia="Consolas"/>
                <w:color w:val="E6E6E6"/>
                <w:sz w:val="19"/>
              </w:rPr>
              <w:t xml:space="preserve">      (ADDRESS = (PROTOCOL = TCP)(HOST = host1.example.com)(PORT = 1561))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(2) 리스너가 광고할 서비스 목록 정의 (SID_LIST_&lt;리스너 이름&gt;)</w:t>
            </w:r>
          </w:p>
          <w:p>
            <w:pPr>
              <w:spacing w:before="0" w:after="0"/>
            </w:pPr>
            <w:r>
              <w:rPr>
                <w:rFonts w:ascii="Consolas" w:hAnsi="Consolas" w:eastAsia="Consolas"/>
                <w:color w:val="E6E6E6"/>
                <w:sz w:val="19"/>
              </w:rPr>
              <w:t>SID_LIST_LISTENER_SALESPDBS =</w:t>
            </w:r>
          </w:p>
          <w:p>
            <w:pPr>
              <w:spacing w:before="0" w:after="0"/>
            </w:pPr>
            <w:r>
              <w:rPr>
                <w:rFonts w:ascii="Consolas" w:hAnsi="Consolas" w:eastAsia="Consolas"/>
                <w:color w:val="E6E6E6"/>
                <w:sz w:val="19"/>
              </w:rPr>
              <w:t xml:space="preserve">  (SID_LIST =</w:t>
            </w:r>
          </w:p>
          <w:p>
            <w:pPr>
              <w:spacing w:before="0" w:after="0"/>
            </w:pPr>
            <w:r>
              <w:rPr>
                <w:rFonts w:ascii="Consolas" w:hAnsi="Consolas" w:eastAsia="Consolas"/>
                <w:color w:val="E6E6E6"/>
                <w:sz w:val="19"/>
              </w:rPr>
              <w:t xml:space="preserve">    (SID_DESC =</w:t>
            </w:r>
          </w:p>
          <w:p>
            <w:pPr>
              <w:spacing w:before="0" w:after="0"/>
            </w:pPr>
            <w:r>
              <w:rPr>
                <w:rFonts w:ascii="Consolas" w:hAnsi="Consolas" w:eastAsia="Consolas"/>
                <w:color w:val="E6E6E6"/>
                <w:sz w:val="19"/>
              </w:rPr>
              <w:t xml:space="preserve">      (GLOBAL_DBNAME = PDB1.example.com)</w:t>
            </w:r>
          </w:p>
          <w:p>
            <w:pPr>
              <w:spacing w:before="0" w:after="0"/>
            </w:pPr>
            <w:r>
              <w:rPr>
                <w:rFonts w:ascii="Consolas" w:hAnsi="Consolas" w:eastAsia="Consolas"/>
                <w:color w:val="E6E6E6"/>
                <w:sz w:val="19"/>
              </w:rPr>
              <w:t xml:space="preserve">      (SID_NAME = ORCL)</w:t>
            </w:r>
          </w:p>
          <w:p>
            <w:pPr>
              <w:spacing w:before="0" w:after="0"/>
            </w:pPr>
            <w:r>
              <w:rPr>
                <w:rFonts w:ascii="Consolas" w:hAnsi="Consolas" w:eastAsia="Consolas"/>
                <w:color w:val="E6E6E6"/>
                <w:sz w:val="19"/>
              </w:rPr>
              <w:t xml:space="preserve">      (ORACLE_HOME = /u01/app/oracle/product/19.0.0/dbhome_1)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 xml:space="preserve">    (SID_DESC =</w:t>
            </w:r>
          </w:p>
          <w:p>
            <w:pPr>
              <w:spacing w:before="0" w:after="0"/>
            </w:pPr>
            <w:r>
              <w:rPr>
                <w:rFonts w:ascii="Consolas" w:hAnsi="Consolas" w:eastAsia="Consolas"/>
                <w:color w:val="E6E6E6"/>
                <w:sz w:val="19"/>
              </w:rPr>
              <w:t xml:space="preserve">      (GLOBAL_DBNAME = PDB2.example.com)</w:t>
            </w:r>
          </w:p>
          <w:p>
            <w:pPr>
              <w:spacing w:before="0" w:after="0"/>
            </w:pPr>
            <w:r>
              <w:rPr>
                <w:rFonts w:ascii="Consolas" w:hAnsi="Consolas" w:eastAsia="Consolas"/>
                <w:color w:val="E6E6E6"/>
                <w:sz w:val="19"/>
              </w:rPr>
              <w:t xml:space="preserve">      (SID_NAME = ORCL)</w:t>
            </w:r>
          </w:p>
          <w:p>
            <w:pPr>
              <w:spacing w:before="0" w:after="0"/>
            </w:pPr>
            <w:r>
              <w:rPr>
                <w:rFonts w:ascii="Consolas" w:hAnsi="Consolas" w:eastAsia="Consolas"/>
                <w:color w:val="E6E6E6"/>
                <w:sz w:val="19"/>
              </w:rPr>
              <w:t xml:space="preserve">      (ORACLE_HOME = /u01/app/oracle/product/19.0.0/dbhome_1)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 xml:space="preserve">  )</w:t>
            </w:r>
          </w:p>
        </w:tc>
      </w:tr>
    </w:tbl>
    <w:p/>
    <w:p>
      <w:pPr/>
      <w:r>
        <w:rPr>
          <w:rFonts w:ascii="맑은 고딕" w:hAnsi="맑은 고딕" w:eastAsia="맑은 고딕"/>
          <w:sz w:val="21"/>
        </w:rPr>
        <w:t>listener.ora를 수정한 뒤에는 해당 리스너를 (재)시작해야 변경이 반영된다. 새 리스너 salespdbs를 기동하고 상태를 확인하는 흐름은 다음과 같다. 정적 등록이므로 서비스 상태가 UNKNOWN으로 표시되는 것이 정상이다.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새로 정의한 리스너 시작 (리스너 이름을 명시)</w:t>
            </w:r>
          </w:p>
          <w:p>
            <w:pPr>
              <w:spacing w:before="0" w:after="0"/>
            </w:pPr>
            <w:r>
              <w:rPr>
                <w:rFonts w:ascii="Consolas" w:hAnsi="Consolas" w:eastAsia="Consolas"/>
                <w:color w:val="E6E6E6"/>
                <w:sz w:val="19"/>
              </w:rPr>
              <w:t>$ lsnrctl start LISTENER_SALESPDBS</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상태 확인: PDB1/PDB2 서비스가 status UNKNOWN 으로 등록됨</w:t>
            </w:r>
          </w:p>
          <w:p>
            <w:pPr>
              <w:spacing w:before="0" w:after="0"/>
            </w:pPr>
            <w:r>
              <w:rPr>
                <w:rFonts w:ascii="Consolas" w:hAnsi="Consolas" w:eastAsia="Consolas"/>
                <w:color w:val="E6E6E6"/>
                <w:sz w:val="19"/>
              </w:rPr>
              <w:t>$ lsnrctl status LISTENER_SALESPDBS</w:t>
            </w:r>
          </w:p>
          <w:p>
            <w:pPr>
              <w:spacing w:before="0" w:after="0"/>
            </w:pPr>
            <w:r>
              <w:rPr>
                <w:rFonts w:ascii="Consolas" w:hAnsi="Consolas" w:eastAsia="Consolas"/>
                <w:color w:val="E6E6E6"/>
                <w:sz w:val="19"/>
              </w:rPr>
              <w:t>Service "PDB1.example.com" has 1 instance(s).</w:t>
            </w:r>
          </w:p>
          <w:p>
            <w:pPr>
              <w:spacing w:before="0" w:after="0"/>
            </w:pPr>
            <w:r>
              <w:rPr>
                <w:rFonts w:ascii="Consolas" w:hAnsi="Consolas" w:eastAsia="Consolas"/>
                <w:color w:val="E6E6E6"/>
                <w:sz w:val="19"/>
              </w:rPr>
              <w:t xml:space="preserve">  Instance "ORCL", status UNKNOWN, ...</w:t>
            </w:r>
          </w:p>
          <w:p>
            <w:pPr>
              <w:spacing w:before="0" w:after="0"/>
            </w:pPr>
            <w:r>
              <w:rPr>
                <w:rFonts w:ascii="Consolas" w:hAnsi="Consolas" w:eastAsia="Consolas"/>
                <w:color w:val="E6E6E6"/>
                <w:sz w:val="19"/>
              </w:rPr>
              <w:t>Service "PDB2.example.com" has 1 instance(s).</w:t>
            </w:r>
          </w:p>
          <w:p>
            <w:pPr>
              <w:spacing w:before="0" w:after="0"/>
            </w:pPr>
            <w:r>
              <w:rPr>
                <w:rFonts w:ascii="Consolas" w:hAnsi="Consolas" w:eastAsia="Consolas"/>
                <w:color w:val="E6E6E6"/>
                <w:sz w:val="19"/>
              </w:rPr>
              <w:t xml:space="preserve">  Instance "ORCL", status UNKNOWN, ...</w:t>
            </w:r>
          </w:p>
        </w:tc>
      </w:tr>
    </w:tbl>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특정 PDB만 별도 포트로 노출</w:t>
            </w:r>
          </w:p>
          <w:p>
            <w:r>
              <w:rPr>
                <w:rFonts w:ascii="맑은 고딕" w:hAnsi="맑은 고딕" w:eastAsia="맑은 고딕"/>
                <w:b w:val="0"/>
                <w:color w:val="222222"/>
                <w:sz w:val="20"/>
              </w:rPr>
              <w:t>보안 정책상 salespdb만 1561 포트로 분리하고, 나머지는 기존 1521 리스너로 두고 싶다고 하자. 위 예처럼 salespdb 전용 리스너를 정적으로 정의하면, 방화벽에서 1561을 특정 대역에만 열어 접근을 세밀하게 통제할 수 있다. 동적 등록만으로는 모든 PDB가 1521에 함께 실려 이런 분리가 어렵다.</w:t>
            </w:r>
          </w:p>
        </w:tc>
      </w:tr>
    </w:tbl>
    <w:p/>
    <w:p>
      <w:pPr/>
      <w:r>
        <w:rPr>
          <w:rFonts w:ascii="맑은 고딕" w:hAnsi="맑은 고딕" w:eastAsia="맑은 고딕"/>
          <w:sz w:val="21"/>
        </w:rPr>
        <w:t>여기서 파라미터들의 의미를 조금 더 파고들 필요가 있다. GLOBAL_DBNAME은 클라이언트가 접속에 사용할 '서비스 이름'과 일치해야 하는 값으로, PDB의 서비스 이름을 여기에 적는다. SID_NAME은 실제로 그 서비스를 떠받치는 데이터베이스 인스턴스의 SID로, CDB 환경에서는 여러 PDB가 하나의 CDB 인스턴스(예: ORCL) 위에 올라가므로 SID_NAME이 동일하게 반복되는 것이 자연스럽다. ORACLE_HOME은 리스너가 필요 시 인스턴스를 원격 startup 할 때 어느 홈의 바이너리를 쓸지 알려 주는 값이다. 이 세 값의 조합이 리스너가 '이 서비스는 이 홈의 이 인스턴스가 담당하는 이 이름의 서비스다'라고 선언하는 명세가 된다.</w:t>
      </w:r>
    </w:p>
    <w:p>
      <w:pPr/>
      <w:r>
        <w:rPr>
          <w:rFonts w:ascii="맑은 고딕" w:hAnsi="맑은 고딕" w:eastAsia="맑은 고딕"/>
          <w:sz w:val="21"/>
        </w:rPr>
        <w:t>정적 등록에서 특히 주의할 점은 이름 불일치다. GLOBAL_DBNAME에 적은 서비스 이름과 클라이언트가 요청하는 서비스 이름이 도메인까지 정확히 일치해야 접속이 성립한다. PDB1과 PDB1.example.com은 다른 이름이므로, 도메인을 붙였는지 여부가 어긋나면 ORA-12514가 발생한다. 정적 등록은 리스너가 실제 인스턴스와 대조해 바로잡아 주지 않으므로, 이런 철자·도메인 실수가 그대로 접속 실패로 이어진다는 점을 유념해야 한다.</w:t>
      </w:r>
    </w:p>
    <w:p>
      <w:pPr>
        <w:pStyle w:val="Heading2"/>
      </w:pPr>
      <w:r>
        <w:t>11.11  동적 서비스 등록 vs 정적 서비스 등록 비교</w:t>
      </w:r>
    </w:p>
    <w:p>
      <w:pPr/>
      <w:r>
        <w:rPr>
          <w:rFonts w:ascii="맑은 고딕" w:hAnsi="맑은 고딕" w:eastAsia="맑은 고딕"/>
          <w:sz w:val="21"/>
        </w:rPr>
        <w:t>listener.ora를 변경한 뒤 반영 방법도 정리해 두자. 서비스 목록(SID_LIST)이나 로깅·보안 파라미터만 바꿨다면 lsnrctl reload로 무중단 반영이 가능하다. 그러나 리스너의 엔드포인트(호스트·포트)나 리스너 이름 자체를 바꿨다면 lsnrctl stop 후 start로 완전히 재시작해야 한다. 재시작 시에는 짧게라도 신규 접속이 거부되므로, 운영 중이라면 사전에 공지하고 트래픽이 적은 시간대를 택하는 것이 안전하다. 변경 전 listener.ora를 반드시 백업해 두는 습관도 중요하다.</w:t>
      </w:r>
    </w:p>
    <w:p>
      <w:pPr/>
      <w:r>
        <w:rPr>
          <w:rFonts w:ascii="맑은 고딕" w:hAnsi="맑은 고딕" w:eastAsia="맑은 고딕"/>
          <w:sz w:val="21"/>
        </w:rPr>
        <w:t>지금까지 다룬 두 등록 방식을 나란히 비교하면 다음과 같다. 핵심은 '누가 서비스 정보를 리스너에 넣는가'와 '리스너가 서비스의 실제 상태를 아는가'의 차이다.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19"/>
              </w:rPr>
              <w:t>비교 항목</w:t>
            </w:r>
          </w:p>
        </w:tc>
        <w:tc>
          <w:tcPr>
            <w:tcW w:type="dxa" w:w="2880"/>
            <w:shd w:val="clear" w:color="auto" w:fill="4F81BD"/>
          </w:tcPr>
          <w:p>
            <w:r>
              <w:rPr>
                <w:rFonts w:ascii="맑은 고딕" w:hAnsi="맑은 고딕" w:eastAsia="맑은 고딕"/>
                <w:b/>
                <w:color w:val="FFFFFF"/>
                <w:sz w:val="19"/>
              </w:rPr>
              <w:t>동적 서비스 등록</w:t>
            </w:r>
          </w:p>
        </w:tc>
        <w:tc>
          <w:tcPr>
            <w:tcW w:type="dxa" w:w="2880"/>
            <w:shd w:val="clear" w:color="auto" w:fill="4F81BD"/>
          </w:tcPr>
          <w:p>
            <w:r>
              <w:rPr>
                <w:rFonts w:ascii="맑은 고딕" w:hAnsi="맑은 고딕" w:eastAsia="맑은 고딕"/>
                <w:b/>
                <w:color w:val="FFFFFF"/>
                <w:sz w:val="19"/>
              </w:rPr>
              <w:t>정적 서비스 등록</w:t>
            </w:r>
          </w:p>
        </w:tc>
      </w:tr>
      <w:tr>
        <w:tc>
          <w:tcPr>
            <w:tcW w:type="dxa" w:w="2880"/>
          </w:tcPr>
          <w:p>
            <w:r>
              <w:rPr>
                <w:rFonts w:ascii="맑은 고딕" w:hAnsi="맑은 고딕" w:eastAsia="맑은 고딕"/>
                <w:sz w:val="19"/>
              </w:rPr>
              <w:t>정보 제공 주체</w:t>
            </w:r>
          </w:p>
        </w:tc>
        <w:tc>
          <w:tcPr>
            <w:tcW w:type="dxa" w:w="2880"/>
          </w:tcPr>
          <w:p>
            <w:r>
              <w:rPr>
                <w:rFonts w:ascii="맑은 고딕" w:hAnsi="맑은 고딕" w:eastAsia="맑은 고딕"/>
                <w:sz w:val="19"/>
              </w:rPr>
              <w:t>인스턴스(LREG)가 자동 등록</w:t>
            </w:r>
          </w:p>
        </w:tc>
        <w:tc>
          <w:tcPr>
            <w:tcW w:type="dxa" w:w="2880"/>
          </w:tcPr>
          <w:p>
            <w:r>
              <w:rPr>
                <w:rFonts w:ascii="맑은 고딕" w:hAnsi="맑은 고딕" w:eastAsia="맑은 고딕"/>
                <w:sz w:val="19"/>
              </w:rPr>
              <w:t>관리자가 listener.ora에 수동 기재</w:t>
            </w:r>
          </w:p>
        </w:tc>
      </w:tr>
      <w:tr>
        <w:tc>
          <w:tcPr>
            <w:tcW w:type="dxa" w:w="2880"/>
          </w:tcPr>
          <w:p>
            <w:r>
              <w:rPr>
                <w:rFonts w:ascii="맑은 고딕" w:hAnsi="맑은 고딕" w:eastAsia="맑은 고딕"/>
                <w:sz w:val="19"/>
              </w:rPr>
              <w:t>구성 파일</w:t>
            </w:r>
          </w:p>
        </w:tc>
        <w:tc>
          <w:tcPr>
            <w:tcW w:type="dxa" w:w="2880"/>
          </w:tcPr>
          <w:p>
            <w:r>
              <w:rPr>
                <w:rFonts w:ascii="맑은 고딕" w:hAnsi="맑은 고딕" w:eastAsia="맑은 고딕"/>
                <w:sz w:val="19"/>
              </w:rPr>
              <w:t>listener.ora 사용 안 함</w:t>
            </w:r>
          </w:p>
        </w:tc>
        <w:tc>
          <w:tcPr>
            <w:tcW w:type="dxa" w:w="2880"/>
          </w:tcPr>
          <w:p>
            <w:r>
              <w:rPr>
                <w:rFonts w:ascii="맑은 고딕" w:hAnsi="맑은 고딕" w:eastAsia="맑은 고딕"/>
                <w:sz w:val="19"/>
              </w:rPr>
              <w:t>listener.ora의 SID_LIST_ 섹션 필요</w:t>
            </w:r>
          </w:p>
        </w:tc>
      </w:tr>
      <w:tr>
        <w:tc>
          <w:tcPr>
            <w:tcW w:type="dxa" w:w="2880"/>
          </w:tcPr>
          <w:p>
            <w:r>
              <w:rPr>
                <w:rFonts w:ascii="맑은 고딕" w:hAnsi="맑은 고딕" w:eastAsia="맑은 고딕"/>
                <w:sz w:val="19"/>
              </w:rPr>
              <w:t>핵심 파라미터</w:t>
            </w:r>
          </w:p>
        </w:tc>
        <w:tc>
          <w:tcPr>
            <w:tcW w:type="dxa" w:w="2880"/>
          </w:tcPr>
          <w:p>
            <w:r>
              <w:rPr>
                <w:rFonts w:ascii="맑은 고딕" w:hAnsi="맑은 고딕" w:eastAsia="맑은 고딕"/>
                <w:sz w:val="19"/>
              </w:rPr>
              <w:t>LOCAL/REMOTE_LISTENER, SERVICE_NAMES</w:t>
            </w:r>
          </w:p>
        </w:tc>
        <w:tc>
          <w:tcPr>
            <w:tcW w:type="dxa" w:w="2880"/>
          </w:tcPr>
          <w:p>
            <w:r>
              <w:rPr>
                <w:rFonts w:ascii="맑은 고딕" w:hAnsi="맑은 고딕" w:eastAsia="맑은 고딕"/>
                <w:sz w:val="19"/>
              </w:rPr>
              <w:t>GLOBAL_DBNAME, SID_NAME, ORACLE_HOME</w:t>
            </w:r>
          </w:p>
        </w:tc>
      </w:tr>
      <w:tr>
        <w:tc>
          <w:tcPr>
            <w:tcW w:type="dxa" w:w="2880"/>
          </w:tcPr>
          <w:p>
            <w:r>
              <w:rPr>
                <w:rFonts w:ascii="맑은 고딕" w:hAnsi="맑은 고딕" w:eastAsia="맑은 고딕"/>
                <w:sz w:val="19"/>
              </w:rPr>
              <w:t>서비스 상태 표시</w:t>
            </w:r>
          </w:p>
        </w:tc>
        <w:tc>
          <w:tcPr>
            <w:tcW w:type="dxa" w:w="2880"/>
          </w:tcPr>
          <w:p>
            <w:r>
              <w:rPr>
                <w:rFonts w:ascii="맑은 고딕" w:hAnsi="맑은 고딕" w:eastAsia="맑은 고딕"/>
                <w:sz w:val="19"/>
              </w:rPr>
              <w:t>READY / BLOCKED (실제 상태 반영)</w:t>
            </w:r>
          </w:p>
        </w:tc>
        <w:tc>
          <w:tcPr>
            <w:tcW w:type="dxa" w:w="2880"/>
          </w:tcPr>
          <w:p>
            <w:r>
              <w:rPr>
                <w:rFonts w:ascii="맑은 고딕" w:hAnsi="맑은 고딕" w:eastAsia="맑은 고딕"/>
                <w:sz w:val="19"/>
              </w:rPr>
              <w:t>UNKNOWN (실제 상태 모름)</w:t>
            </w:r>
          </w:p>
        </w:tc>
      </w:tr>
      <w:tr>
        <w:tc>
          <w:tcPr>
            <w:tcW w:type="dxa" w:w="2880"/>
          </w:tcPr>
          <w:p>
            <w:r>
              <w:rPr>
                <w:rFonts w:ascii="맑은 고딕" w:hAnsi="맑은 고딕" w:eastAsia="맑은 고딕"/>
                <w:sz w:val="19"/>
              </w:rPr>
              <w:t>갱신 방식</w:t>
            </w:r>
          </w:p>
        </w:tc>
        <w:tc>
          <w:tcPr>
            <w:tcW w:type="dxa" w:w="2880"/>
          </w:tcPr>
          <w:p>
            <w:r>
              <w:rPr>
                <w:rFonts w:ascii="맑은 고딕" w:hAnsi="맑은 고딕" w:eastAsia="맑은 고딕"/>
                <w:sz w:val="19"/>
              </w:rPr>
              <w:t>60초마다 자동 + ALTER SYSTEM REGISTER</w:t>
            </w:r>
          </w:p>
        </w:tc>
        <w:tc>
          <w:tcPr>
            <w:tcW w:type="dxa" w:w="2880"/>
          </w:tcPr>
          <w:p>
            <w:r>
              <w:rPr>
                <w:rFonts w:ascii="맑은 고딕" w:hAnsi="맑은 고딕" w:eastAsia="맑은 고딕"/>
                <w:sz w:val="19"/>
              </w:rPr>
              <w:t>리스너 재시작 시 파일 재로드</w:t>
            </w:r>
          </w:p>
        </w:tc>
      </w:tr>
      <w:tr>
        <w:tc>
          <w:tcPr>
            <w:tcW w:type="dxa" w:w="2880"/>
          </w:tcPr>
          <w:p>
            <w:r>
              <w:rPr>
                <w:rFonts w:ascii="맑은 고딕" w:hAnsi="맑은 고딕" w:eastAsia="맑은 고딕"/>
                <w:sz w:val="19"/>
              </w:rPr>
              <w:t>페일오버/로드밸런싱</w:t>
            </w:r>
          </w:p>
        </w:tc>
        <w:tc>
          <w:tcPr>
            <w:tcW w:type="dxa" w:w="2880"/>
          </w:tcPr>
          <w:p>
            <w:r>
              <w:rPr>
                <w:rFonts w:ascii="맑은 고딕" w:hAnsi="맑은 고딕" w:eastAsia="맑은 고딕"/>
                <w:sz w:val="19"/>
              </w:rPr>
              <w:t>지원(RAC·Data Guard 기반)</w:t>
            </w:r>
          </w:p>
        </w:tc>
        <w:tc>
          <w:tcPr>
            <w:tcW w:type="dxa" w:w="2880"/>
          </w:tcPr>
          <w:p>
            <w:r>
              <w:rPr>
                <w:rFonts w:ascii="맑은 고딕" w:hAnsi="맑은 고딕" w:eastAsia="맑은 고딕"/>
                <w:sz w:val="19"/>
              </w:rPr>
              <w:t>미지원</w:t>
            </w:r>
          </w:p>
        </w:tc>
      </w:tr>
      <w:tr>
        <w:tc>
          <w:tcPr>
            <w:tcW w:type="dxa" w:w="2880"/>
          </w:tcPr>
          <w:p>
            <w:r>
              <w:rPr>
                <w:rFonts w:ascii="맑은 고딕" w:hAnsi="맑은 고딕" w:eastAsia="맑은 고딕"/>
                <w:sz w:val="19"/>
              </w:rPr>
              <w:t>대표 용도</w:t>
            </w:r>
          </w:p>
        </w:tc>
        <w:tc>
          <w:tcPr>
            <w:tcW w:type="dxa" w:w="2880"/>
          </w:tcPr>
          <w:p>
            <w:r>
              <w:rPr>
                <w:rFonts w:ascii="맑은 고딕" w:hAnsi="맑은 고딕" w:eastAsia="맑은 고딕"/>
                <w:sz w:val="19"/>
              </w:rPr>
              <w:t>일반적인 모든 접속(기본값)</w:t>
            </w:r>
          </w:p>
        </w:tc>
        <w:tc>
          <w:tcPr>
            <w:tcW w:type="dxa" w:w="2880"/>
          </w:tcPr>
          <w:p>
            <w:r>
              <w:rPr>
                <w:rFonts w:ascii="맑은 고딕" w:hAnsi="맑은 고딕" w:eastAsia="맑은 고딕"/>
                <w:sz w:val="19"/>
              </w:rPr>
              <w:t>외부 프로시저·Data Guard·원격 startup 등</w:t>
            </w:r>
          </w:p>
        </w:tc>
      </w:tr>
    </w:tbl>
    <w:p/>
    <w:p>
      <w:pPr/>
      <w:r>
        <w:rPr>
          <w:rFonts w:ascii="맑은 고딕" w:hAnsi="맑은 고딕" w:eastAsia="맑은 고딕"/>
          <w:sz w:val="21"/>
        </w:rPr>
        <w:t>정리하면, 평상시의 사용자 접속은 동적 등록에 맡기고 관리 부담을 최소화하되, 정적 등록이 반드시 필요한 특수 상황(외부 프로시저, 이기종 서비스, Data Guard, 원격 startup, 특정 PDB 분리)에서만 정적 항목을 추가하는 하이브리드 구성이 실무의 정석이다. 두 방식은 배타적이지 않아, 하나의 서버에서 동적 등록과 정적 등록을 동시에 사용할 수 있다.</w:t>
      </w:r>
    </w:p>
    <w:p>
      <w:pPr/>
      <w:r>
        <w:rPr>
          <w:rFonts w:ascii="맑은 고딕" w:hAnsi="맑은 고딕" w:eastAsia="맑은 고딕"/>
          <w:sz w:val="21"/>
        </w:rPr>
        <w:t>등록 방식을 선택할 때 스스로에게 던질 질문은 간단하다. '리스너가 서비스의 실제 상태를 알아야 하는가, 아니면 인스턴스가 열리기 전·닫힌 뒤에도 리스너가 그 서비스를 알아야 하는가?' 전자라면 동적, 후자라면 정적이다. 로드 밸런싱·페일오버가 필요하면 동적이 유일한 답이고, 인스턴스와 무관하게 항상 광고되어야 하는 서비스(원격 startup 대상, Data Guard 스탠바이)라면 정적이 답이다. 이 한 가지 기준만 붙들고 있으면 대부분의 실무 상황에서 옳은 선택을 할 수 있다.</w:t>
      </w:r>
    </w:p>
    <w:p>
      <w:pPr/>
      <w:r>
        <w:rPr>
          <w:rFonts w:ascii="맑은 고딕" w:hAnsi="맑은 고딕" w:eastAsia="맑은 고딕"/>
          <w:sz w:val="21"/>
        </w:rPr>
        <w:t>마지막으로 운영 팁 하나. 동적과 정적을 한 리스너에서 함께 쓸 때, 같은 서비스 이름을 양쪽에 중복 등록하는 일은 피하는 것이 좋다. 중복되면 status 출력에서 같은 서비스가 UNKNOWN과 READY로 두 번 나타나 혼란을 주고, 클라이언트가 어느 핸들러로 붙는지 예측하기 어려워진다. 정적으로 특정 서비스를 고정하려면 그 서비스는 SERVICE_NAMES에서 빼서 동적 등록 대상에서 제외하는 식으로 역할을 명확히 나누는 것이 바람직하다.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한 리스너에 두 방식 공존 가능</w:t>
            </w:r>
          </w:p>
          <w:p>
            <w:r>
              <w:rPr>
                <w:rFonts w:ascii="맑은 고딕" w:hAnsi="맑은 고딕" w:eastAsia="맑은 고딕"/>
                <w:b w:val="0"/>
                <w:color w:val="222222"/>
                <w:sz w:val="20"/>
              </w:rPr>
              <w:t>동적 등록과 정적 등록은 함께 쓸 수 있다. 기본 리스너 LISTENER는 동적 등록으로 대부분의 서비스를 받고, listener.ora에 특정 서비스만 SID_LIST로 정적 추가하는 식이다. 이 경우 같은 리스너 status 출력에서 어떤 서비스는 READY로, 어떤 서비스는 UNKNOWN으로 섞여 보인다.</w:t>
            </w:r>
          </w:p>
        </w:tc>
      </w:tr>
    </w:tbl>
    <w:p/>
    <w:p>
      <w:pPr>
        <w:pStyle w:val="Heading2"/>
      </w:pPr>
      <w:r>
        <w:t>11.12  퀴즈(Quiz)</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Q1. 리스너(Oracle Net Listener)의 역할을 한 문장으로 설명하라.</w:t>
            </w:r>
          </w:p>
          <w:p>
            <w:r>
              <w:rPr>
                <w:rFonts w:ascii="맑은 고딕" w:hAnsi="맑은 고딕" w:eastAsia="맑은 고딕"/>
                <w:b w:val="0"/>
                <w:color w:val="222222"/>
                <w:sz w:val="20"/>
              </w:rPr>
              <w:t>리스너는 모든 비로컬 사용자 연결에 대해 Oracle 인스턴스로 향하는 게이트웨이로, 클라이언트의 CONNECT 요청을 받아 서비스 이름의 유효성을 확인한 뒤 서버 프로세스로 연결을 넘긴다. 단일 리스너가 여러 인스턴스와 수천 개의 연결을 서비스할 수 있다.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Q2. 데이터베이스 생성 시 자동으로 만들어지는 기본 리스너의 이름과 포트는?</w:t>
            </w:r>
          </w:p>
          <w:p>
            <w:r>
              <w:rPr>
                <w:rFonts w:ascii="맑은 고딕" w:hAnsi="맑은 고딕" w:eastAsia="맑은 고딕"/>
                <w:b w:val="0"/>
                <w:color w:val="222222"/>
                <w:sz w:val="20"/>
              </w:rPr>
              <w:t>이름은 LISTENER, 기본 TCP/IP 포트는 1521이다. Oracle Net Configuration Assistant가 생성하며, 동적 서비스 등록을 통해 사용 가능한 서비스로 자동으로 채워진다.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Q3. 동적 서비스 등록이 제공하는 세 가지 이점은?</w:t>
            </w:r>
          </w:p>
          <w:p>
            <w:r>
              <w:rPr>
                <w:rFonts w:ascii="맑은 고딕" w:hAnsi="맑은 고딕" w:eastAsia="맑은 고딕"/>
                <w:b w:val="0"/>
                <w:color w:val="222222"/>
                <w:sz w:val="20"/>
              </w:rPr>
              <w:t>① 연결 시점 페일오버(다운된 인스턴스 대신 살아 있는 인스턴스로 자동 전환), ② 연결 로드 밸런싱(부하가 가장 적은 인스턴스/핸들러로 연결 분배), ③ RAC·Data Guard에 대한 고가용성 지원.</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Q4. LREG 프로세스가 리스너에 등록하는 정보와 등록 주기를 설명하라.</w:t>
            </w:r>
          </w:p>
          <w:p>
            <w:r>
              <w:rPr>
                <w:rFonts w:ascii="맑은 고딕" w:hAnsi="맑은 고딕" w:eastAsia="맑은 고딕"/>
                <w:b w:val="0"/>
                <w:color w:val="222222"/>
                <w:sz w:val="20"/>
              </w:rPr>
              <w:t>인스턴스 이름, 사용 가능한 서비스 이름, 현재/최대 부하, 사용 가능한 서비스 핸들러(디스패처·전용 서버)를 등록한다. 데이터베이스를 마운트한 후 처음 등록하고 이후 기본 60초마다 갱신하며, ALTER SYSTEM REGISTER로 즉시 등록을 강제할 수 있다.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Q5. 정적 등록된 서비스가 lsnrctl status에서 UNKNOWN으로 표시되는 이유는?</w:t>
            </w:r>
          </w:p>
          <w:p>
            <w:r>
              <w:rPr>
                <w:rFonts w:ascii="맑은 고딕" w:hAnsi="맑은 고딕" w:eastAsia="맑은 고딕"/>
                <w:b w:val="0"/>
                <w:color w:val="222222"/>
                <w:sz w:val="20"/>
              </w:rPr>
              <w:t>정적 등록에서는 리스너가 서비스(인스턴스)의 실제 생존 여부를 알지 못하고, 단지 자신이 그 서비스를 지원한다고 선언만 하기 때문이다. 반면 동적 등록은 인스턴스가 실시간으로 상태를 알려 주므로 READY 등 실제 상태가 표시된다.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Q6. 정적 서비스 등록이 반드시 필요한 대표적 사용처 두 가지 이상을 들라.</w:t>
            </w:r>
          </w:p>
          <w:p>
            <w:r>
              <w:rPr>
                <w:rFonts w:ascii="맑은 고딕" w:hAnsi="맑은 고딕" w:eastAsia="맑은 고딕"/>
                <w:b w:val="0"/>
                <w:color w:val="222222"/>
                <w:sz w:val="20"/>
              </w:rPr>
              <w:t>외부 프로시저 호출, Oracle Heterogeneous Services, Oracle Data Guard, EM Cloud Control이 아닌 도구를 통한 원격 데이터베이스 startup 등이다. 인스턴스가 열리기 전에도 리스너가 서비스를 알아야 하는 상황이 공통점이다.</w:t>
            </w:r>
          </w:p>
        </w:tc>
      </w:tr>
    </w:tbl>
    <w:p/>
    <w:p>
      <w:pPr>
        <w:pStyle w:val="Heading2"/>
      </w:pPr>
      <w:r>
        <w:t>11.13  요약(Summary)</w:t>
      </w:r>
    </w:p>
    <w:p>
      <w:pPr/>
      <w:r>
        <w:rPr>
          <w:rFonts w:ascii="맑은 고딕" w:hAnsi="맑은 고딕" w:eastAsia="맑은 고딕"/>
          <w:sz w:val="21"/>
        </w:rPr>
        <w:t>이 장에서는 서버 측 관문인 리스너의 구성과 관리, 그리고 서비스가 리스너에 등록되는 두 가지 방식을 다뤘다.</w:t>
      </w:r>
    </w:p>
    <w:p>
      <w:pPr>
        <w:pStyle w:val="ListBullet"/>
      </w:pPr>
      <w:r>
        <w:rPr>
          <w:rFonts w:ascii="맑은 고딕" w:hAnsi="맑은 고딕" w:eastAsia="맑은 고딕"/>
          <w:sz w:val="21"/>
        </w:rPr>
        <w:t>리스너는 모든 비로컬 연결의 게이트웨이이며, 단일 리스너가 여러 인스턴스와 수천 연결을 서비스한다. 제어는 lsnrctl 유틸리티로 한다.</w:t>
      </w:r>
    </w:p>
    <w:p>
      <w:pPr>
        <w:pStyle w:val="ListBullet"/>
      </w:pPr>
      <w:r>
        <w:rPr>
          <w:rFonts w:ascii="맑은 고딕" w:hAnsi="맑은 고딕" w:eastAsia="맑은 고딕"/>
          <w:sz w:val="21"/>
        </w:rPr>
        <w:t>데이터베이스 생성 시 LISTENER라는 기본 리스너가 포트 1521에 만들어지고, 동적 등록으로 서비스가 자동 채워진다.</w:t>
      </w:r>
    </w:p>
    <w:p>
      <w:pPr>
        <w:pStyle w:val="ListBullet"/>
      </w:pPr>
      <w:r>
        <w:rPr>
          <w:rFonts w:ascii="맑은 고딕" w:hAnsi="맑은 고딕" w:eastAsia="맑은 고딕"/>
          <w:sz w:val="21"/>
        </w:rPr>
        <w:t>동적 서비스 등록은 LREG가 서비스 정보를 자동 등록하는 방식으로, 페일오버·로드 밸런싱·고가용성을 제공하며 listener.ora를 사용하지 않는다.</w:t>
      </w:r>
    </w:p>
    <w:p>
      <w:pPr>
        <w:pStyle w:val="ListBullet"/>
      </w:pPr>
      <w:r>
        <w:rPr>
          <w:rFonts w:ascii="맑은 고딕" w:hAnsi="맑은 고딕" w:eastAsia="맑은 고딕"/>
          <w:sz w:val="21"/>
        </w:rPr>
        <w:t>LREG는 인스턴스 이름·서비스 이름·부하·서비스 핸들러를 등록하고, 60초 주기 갱신 및 ALTER SYSTEM REGISTER로 즉시 등록한다. 대상 리스너는 LOCAL_LISTENER/REMOTE_LISTENER로 지정한다.</w:t>
      </w:r>
    </w:p>
    <w:p>
      <w:pPr>
        <w:pStyle w:val="ListBullet"/>
      </w:pPr>
      <w:r>
        <w:rPr>
          <w:rFonts w:ascii="맑은 고딕" w:hAnsi="맑은 고딕" w:eastAsia="맑은 고딕"/>
          <w:sz w:val="21"/>
        </w:rPr>
        <w:t>정적 서비스 등록은 listener.ora의 SID_LIST_&lt;리스너 이름&gt;에 GLOBAL_DBNAME·SID_NAME·ORACLE_HOME을 수동 기재하는 방식으로, 상태가 UNKNOWN으로 보이며 외부 프로시저·Data Guard·원격 startup 등에 필요하다.</w:t>
      </w:r>
    </w:p>
    <w:p>
      <w:pPr>
        <w:pStyle w:val="ListBullet"/>
      </w:pPr>
      <w:r>
        <w:rPr>
          <w:rFonts w:ascii="맑은 고딕" w:hAnsi="맑은 고딕" w:eastAsia="맑은 고딕"/>
          <w:sz w:val="21"/>
        </w:rPr>
        <w:t>동적과 정적은 공존 가능하며, 평상시 접속은 동적에 맡기고 특수 요구에만 정적을 더하는 것이 실무의 정석이다.</w:t>
      </w:r>
    </w:p>
    <w:p>
      <w:pPr>
        <w:pStyle w:val="Heading2"/>
      </w:pPr>
      <w:r>
        <w:t>11.14  실습 개요(Practice Overview)</w:t>
      </w:r>
    </w:p>
    <w:p>
      <w:pPr/>
      <w:r>
        <w:rPr>
          <w:rFonts w:ascii="맑은 고딕" w:hAnsi="맑은 고딕" w:eastAsia="맑은 고딕"/>
          <w:sz w:val="21"/>
        </w:rPr>
        <w:t>이 장의 실습은 리스너의 상태 확인부터 동적·정적 등록 구성, 즉시 등록까지 네 가지로 구성된다. 모든 실습은 반드시 학습·테스트용 CDB에서만 수행하며, listener.ora와 초기화 파라미터를 변경하기 전 원본을 백업한다.</w:t>
      </w:r>
    </w:p>
    <w:p>
      <w:pPr>
        <w:pStyle w:val="ListBullet"/>
      </w:pPr>
      <w:r>
        <w:rPr>
          <w:rFonts w:ascii="맑은 고딕" w:hAnsi="맑은 고딕" w:eastAsia="맑은 고딕"/>
          <w:sz w:val="21"/>
        </w:rPr>
        <w:t>실습 11-01 기본 리스너 상태 조회 — lsnrctl status/services로 기본 리스너 LISTENER의 엔드포인트와 등록된 서비스, 서비스 핸들러 상태를 확인한다.</w:t>
      </w:r>
    </w:p>
    <w:p>
      <w:pPr>
        <w:pStyle w:val="ListBullet"/>
      </w:pPr>
      <w:r>
        <w:rPr>
          <w:rFonts w:ascii="맑은 고딕" w:hAnsi="맑은 고딕" w:eastAsia="맑은 고딕"/>
          <w:sz w:val="21"/>
        </w:rPr>
        <w:t>실습 11-02 동적 서비스 등록 구성 — LOCAL_LISTENER/REMOTE_LISTENER/SERVICE_NAMES를 설정하고 LREG에 의한 자동 등록 결과를 확인한다.</w:t>
      </w:r>
    </w:p>
    <w:p>
      <w:pPr>
        <w:pStyle w:val="ListBullet"/>
      </w:pPr>
      <w:r>
        <w:rPr>
          <w:rFonts w:ascii="맑은 고딕" w:hAnsi="맑은 고딕" w:eastAsia="맑은 고딕"/>
          <w:sz w:val="21"/>
        </w:rPr>
        <w:t>실습 11-03 정적 서비스 등록 구성 — listener.ora에 SID_LIST_&lt;리스너명&gt;을 작성해 별도 리스너를 만들고, 서비스가 UNKNOWN 상태로 등록됨을 확인한다.</w:t>
      </w:r>
    </w:p>
    <w:p>
      <w:pPr>
        <w:pStyle w:val="ListBullet"/>
      </w:pPr>
      <w:r>
        <w:rPr>
          <w:rFonts w:ascii="맑은 고딕" w:hAnsi="맑은 고딕" w:eastAsia="맑은 고딕"/>
          <w:sz w:val="21"/>
        </w:rPr>
        <w:t>실습 11-04 ALTER SYSTEM REGISTER — 리스너 재시작 후 등록 지연을 재현하고, ALTER SYSTEM REGISTER로 즉시 등록되는 것을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