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리스너 구성 및 관리 — 추가 실습문제 (서술형·문제해결형·명령어 진행형)</w:t>
      </w:r>
    </w:p>
    <w:p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11장에 근거합니다.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Oracle Net Listener가 클라이언트 연결 요청을 처리하는 동작을 시간 순서(4단계)로 설명하고, 단일 리스너가 여러 인스턴스와 수천 개의 연결을 동시에 서비스할 수 있는 이유를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동적 서비스 등록의 개념을 설명하고, LREG 프로세스가 리스너에 등록하는 정보 네 가지와 등록 타이밍(첫 등록 시점과 갱신 주기)을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동적 서비스 등록의 세 가지 이점(연결 시점 페일오버, 연결 로드 밸런싱, 고가용성 지원)을 설명하고, 이 이점들이 모두 LREG가 실시간으로 제공하는 정보에 의존하는 이유를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정적 서비스 등록의 개념을 설명하고, 조회 시 상태가 UNKNOWN으로 표시되는 이유와 정적 등록의 이점 세 가지를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정적 서비스 등록이 반드시 필요하거나 강하게 요구되는 네 가지 사용처를 나열하고, 이들 사이의 공통점을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LOCAL_LISTENER와 REMOTE_LISTENER 파라미터의 역할을 설명하고, 여기서 쓰이는 '서버 측' tnsnames.ora가 10장의 클라이언트 tnsnames.ora와 어떻게 다른지, 그리고 등록용 별칭에 CONNECT_DATA가 없는 이유를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정적 등록 SID_LIST_&lt;리스너명&gt; 섹션의 GLOBAL_DBNAME, SID_NAME, ORACLE_HOME 세 파라미터의 의미를 설명하고, CDB 환경에서 여러 PDB 항목의 SID_NAME이 동일하게 반복되는 이유를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동적 등록과 정적 등록의 차이를 '누가 서비스 정보를 리스너에 넣는가'와 '리스너가 서비스의 실제 상태를 아는가' 두 축으로 비교하고, 두 방식을 함께 쓰는 실무의 하이브리드 정석과 등록 방식 선택 기준을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리스너를 방금 stop 후 start 했더니, 원격 클라이언트가 접속 시 ORA-12514를 만난다. 원인을 분석하고 즉시 해결 방법과 그 근본 원리를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원격 클라이언트가 접속 시 ORA-12541: TNS:no listener를 만난다. 이 오류의 의미와 진단 순서를 ORA-12514와 구분하여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특정 PDB(salespdb) 하나만 별도 포트의 리스너로 분리해 운영하고 싶다. 동적 등록만으로는 왜 어려운지, 정적 등록으로 어떻게 해결하는지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유지보수를 위해 아무도 로그인할 수 없는 상태로 데이터베이스 인스턴스를 기동해야 한다. 동적 등록과 정적 등록 중 어떤 접근이 적합하며 그 이유는 무엇인지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lsnrctl status 출력에서 같은 서비스 이름이 UNKNOWN과 READY로 두 번 나타난다. 원인과 바람직한 정리 방법을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listener.ora의 정적 서비스 목록(SID_LIST)만 변경한 경우와 리스너의 엔드포인트(포트)를 변경한 경우, 각각 어떻게 반영해야 하는지 차이를 설명하고 변경 시 주의할 습관을 서술하시오.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sz w:val="21"/>
        </w:rPr>
        <w:t>추가-15 · 명령어 진행형</w:t>
      </w:r>
    </w:p>
    <w:p>
      <w:r>
        <w:rPr>
          <w:rFonts w:ascii="맑은 고딕" w:hAnsi="맑은 고딕" w:eastAsia="맑은 고딕"/>
          <w:sz w:val="21"/>
        </w:rPr>
        <w:t>[추가-15] 기본 리스너 LISTENER의 상태와 등록된 서비스, 서비스 핸들러 상태를 확인하는 명령 흐름을 작성하고 각 출력에서 확인할 항목을 설명하시오.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명령어 진행형</w:t>
      </w:r>
    </w:p>
    <w:p>
      <w:r>
        <w:rPr>
          <w:rFonts w:ascii="맑은 고딕" w:hAnsi="맑은 고딕" w:eastAsia="맑은 고딕"/>
          <w:sz w:val="21"/>
        </w:rPr>
        <w:t>[추가-16] 단일 인스턴스에서 LOCAL_LISTENER를 인라인 주소로 설정하고, 즉시 등록을 강제한 뒤 리스너에서 확인하는 명령 흐름을 작성하시오.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명령어 진행형</w:t>
      </w:r>
    </w:p>
    <w:p>
      <w:r>
        <w:rPr>
          <w:rFonts w:ascii="맑은 고딕" w:hAnsi="맑은 고딕" w:eastAsia="맑은 고딕"/>
          <w:sz w:val="21"/>
        </w:rPr>
        <w:t>[추가-17] 기존 서비스에 더해 배치 작업용 서비스 이름(orcl_batch)을 SERVICE_NAMES에 추가하고, 즉시 등록해 리스너에서 확인하는 명령 흐름을 작성하시오.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명령어 진행형</w:t>
      </w:r>
    </w:p>
    <w:p>
      <w:r>
        <w:rPr>
          <w:rFonts w:ascii="맑은 고딕" w:hAnsi="맑은 고딕" w:eastAsia="맑은 고딕"/>
          <w:sz w:val="21"/>
        </w:rPr>
        <w:t>[추가-18] listener.ora에 salespdbs 리스너(포트 1561)와 그 아래 PDB 서비스를 정적으로 정의하고, 리스너를 기동해 서비스가 UNKNOWN으로 등록되는지 확인하는 흐름을 작성하시오.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명령어 진행형</w:t>
      </w:r>
    </w:p>
    <w:p>
      <w:r>
        <w:rPr>
          <w:rFonts w:ascii="맑은 고딕" w:hAnsi="맑은 고딕" w:eastAsia="맑은 고딕"/>
          <w:sz w:val="21"/>
        </w:rPr>
        <w:t>[추가-19] 리스너를 재시작한 뒤 서비스가 비어 있는 것을 확인하고, ALTER SYSTEM REGISTER로 즉시 채워지는 것을 확인하는 명령 흐름을 작성하시오.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명령어 진행형</w:t>
      </w:r>
    </w:p>
    <w:p>
      <w:r>
        <w:rPr>
          <w:rFonts w:ascii="맑은 고딕" w:hAnsi="맑은 고딕" w:eastAsia="맑은 고딕"/>
          <w:sz w:val="21"/>
        </w:rPr>
        <w:t>[추가-20] 동적 등록이 성립했는지 인스턴스 쪽과 리스너 쪽 양쪽에서 교차 검증하는 명령 흐름을 작성하시오.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