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제26장  데이터 적재 — 추가 실습문제 (서술형·문제해결형·명령어 진행형)</w:t>
      </w:r>
    </w:p>
    <w:p>
      <w:r>
        <w:rPr>
          <w:rFonts w:ascii="맑은 고딕" w:hAnsi="맑은 고딕" w:eastAsia="맑은 고딕"/>
          <w:sz w:val="21"/>
        </w:rPr>
        <w:t>총 20문항 (서술형 8 · 문제해결형 6 · 명령어 진행형 6). 객관식이 아니며, 각 문항 아래 답안 작성 공간에 직접 서술하세요.</w:t>
      </w:r>
    </w:p>
    <w:p>
      <w:pPr>
        <w:pStyle w:val="Heading2"/>
      </w:pPr>
      <w:r>
        <w:rPr>
          <w:rFonts w:ascii="맑은 고딕" w:hAnsi="맑은 고딕" w:eastAsia="맑은 고딕"/>
        </w:rP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SQL*Loader가 다루는 다섯 종류의 파일(컨트롤·데이터·로그·불량·버림)의 역할을 각각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컨트롤 파일의 적재 방식 키워드 INSERT·APPEND·REPLACE·TRUNCATE의 차이를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>[추가-03] TRAILING NULLCOLS 옵션이 필요한 이유와 동작을 예를 들어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구분자 기반(delimited) 형식과 고정길이(positional) 형식의 특징과 컨트롤 파일 정의 차이를 비교하라.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전통적 경로와 다이렉트 경로 로드를 데이터 경로·트리거·제약·언두/리두·동시성 관점에서 비교하라.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다이렉트 경로의 인덱스 처리 방식(지연 인덱스 유지)과 관련 튜닝 옵션을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데이터 손실을 방지하는 옵션 중 ROWS와 Resumable의 역할을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SQL*Loader Express Mode의 동작 원리와 한계를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/>
        </w:rP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>[추가-09] 한 DBA가 CSV를 전통적 경로로 적재했더니 로그에 'Rows not loaded due to data errors'가 다수 나타났고 불량 파일에 레코드가 쌓였다. 원인을 진단하고 해결 절차를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>[추가-10] DIRECT=TRUE로 실행했는데 로그의 'Path used:'가 Conventional로 표시되었다. 가능한 원인과 확인 방법을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>[추가-11] 야간 대량 적재가 테이블스페이스 공간 부족으로 실패해 처음부터 다시 해야 하는 문제가 반복된다. 예방책을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>[추가-12] UNRECOVERABLE 다이렉트 로드로 대량 적재를 마친 직후 데이터파일 미디어 장애가 발생해 복구했더니 적재한 데이터가 사라졌다. 원인과 올바른 운영 절차를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SQL*Loader로 PDB의 테이블에 적재하려는데 'ORA-01033: ORACLE initialization or shutdown in progress' 또는 적재 실패가 발생한다. 점검 순서를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>[추가-14] 값에 쉼표가 포함된 주소 필드가 있는 CSV를 적재하니 필드가 밀려 엉뚱한 컬럼에 값이 들어간다. 원인과 컨트롤 파일 수정 방법을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/>
        </w:rPr>
        <w:t>[유형] 명령어 진행형</w:t>
      </w:r>
    </w:p>
    <w:p>
      <w:r>
        <w:rPr>
          <w:rFonts w:ascii="맑은 고딕" w:hAnsi="맑은 고딕" w:eastAsia="맑은 고딕"/>
          <w:sz w:val="21"/>
        </w:rPr>
        <w:t>추가-15 · 명령어 진행형</w:t>
      </w:r>
    </w:p>
    <w:p>
      <w:r>
        <w:rPr>
          <w:rFonts w:ascii="맑은 고딕" w:hAnsi="맑은 고딕" w:eastAsia="맑은 고딕"/>
          <w:sz w:val="21"/>
        </w:rPr>
        <w:t>[추가-15] HR 사용자가 pdb1의 emp_stage 테이블에 emp.csv를 전통적 경로로 적재하는 전체 절차를 단계별 명령으로 작성하라(컨트롤 파일 내용 포함).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명령어 진행형</w:t>
      </w:r>
    </w:p>
    <w:p>
      <w:r>
        <w:rPr>
          <w:rFonts w:ascii="맑은 고딕" w:hAnsi="맑은 고딕" w:eastAsia="맑은 고딕"/>
          <w:sz w:val="21"/>
        </w:rPr>
        <w:t>[추가-16] 같은 데이터를 다이렉트 경로로 적재하도록 위 명령을 바꾸고, 실행 후 확인해야 할 로그 항목을 명령/설명으로 작성하라.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명령어 진행형</w:t>
      </w:r>
    </w:p>
    <w:p>
      <w:r>
        <w:rPr>
          <w:rFonts w:ascii="맑은 고딕" w:hAnsi="맑은 고딕" w:eastAsia="맑은 고딕"/>
          <w:sz w:val="21"/>
        </w:rPr>
        <w:t>[추가-17] 컨트롤 파일 없이 Express Mode로 EMPLOYEES 테이블에 employees.dat(표준 CSV)를 적재하고, 데이터 파일명을 emp_2026.csv로 바꾸는 명령을 작성하라.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명령어 진행형</w:t>
      </w:r>
    </w:p>
    <w:p>
      <w:r>
        <w:rPr>
          <w:rFonts w:ascii="맑은 고딕" w:hAnsi="맑은 고딕" w:eastAsia="맑은 고딕"/>
          <w:sz w:val="21"/>
        </w:rPr>
        <w:t>[추가-18] TWO_TASK 환경변수를 이용해 접속 식별자를 생략하고 pdb1에 적재하도록 구성하는 명령을 작성하고, 접속 컨테이너를 검증하는 방법을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명령어 진행형</w:t>
      </w:r>
    </w:p>
    <w:p>
      <w:r>
        <w:rPr>
          <w:rFonts w:ascii="맑은 고딕" w:hAnsi="맑은 고딕" w:eastAsia="맑은 고딕"/>
          <w:sz w:val="21"/>
        </w:rPr>
        <w:t>[추가-19] 적재 중 헤더 1줄을 건너뛰고 거부를 최대 200건까지 허용하며 결과 파일 위치를 지정해 실행하는 sqlldr 명령을 작성하라.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명령어 진행형</w:t>
      </w:r>
    </w:p>
    <w:p>
      <w:r>
        <w:rPr>
          <w:rFonts w:ascii="맑은 고딕" w:hAnsi="맑은 고딕" w:eastAsia="맑은 고딕"/>
          <w:sz w:val="21"/>
        </w:rPr>
        <w:t>[추가-20] 초대량 초기 적재를 위해 인덱스를 미리 비활성화하고 다이렉트 경로로 적재한 뒤 인덱스를 재생성하는 절차를 명령으로 작성하라.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