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ARCHIVELOG 복구 ④ CURRENT 리두로그 장애와 컨트롤파일 복구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「11장_실습문제_추가서술형_정답.docx」에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ARCHIVELOG 모드에서도 CURRENT 리두 로그 손실이 데이터 손실로 이어지는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CURRENT 리두 로그 전손 시 종료 방식에 따라 결과가 달라지는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CURRENT 리두 손상의 손실 구간을 산정하는 방법과 RPO 설계와의 관계를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ARCHIVELOG 환경의 컨트롤파일 복구가 NOARCHIVELOG와 어떻게 다른지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컨트롤파일 복구의 세 경로를 비교하고 선택 기준을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백업 컨트롤파일과 현재 구조가 어긋났을 때 나타나는 두 가지 상황과 각각의 보정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컨트롤파일과 다른 파일이 함께 손상되었을 때의 처리 순서와 그 근거를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백업 매니페스트에 담을 항목과 그것이 복구에 쓰이는 방식을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CURRENT 리두 로그 그룹이 전손되었다는 신고를 받았다. 판정부터 처리까지의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CLEAR UNARCHIVED LOGFILE 이 ORA-00301로 실패했다. 원인과 대안을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정상 종료 후 컨트롤파일이 전손되었고 trace와 Binary 백업이 모두 있다. 어떤 경로를 선택하고 왜 그런지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복구 후 특정 테이블 조회가 ORA-00376으로 실패하고 파일 경로가 UNNAMED00013이다. 진단과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컨트롤파일·리두 로그·데이터파일이 함께 손상되었고 아카이브는 연속이다. 손실 범위를 예측하고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훈련 결과 전체 소요가 1시간 7분이었고 그중 복원과 적용이 35분이었다. 개선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CURRENT 리두 로그 전손 상황을 판정하는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정상 종료 후 CURRENT 그룹 전손을 손실 없이 처리하는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비정상 종료 후 CURRENT 전손 상황을 불완전 복구로 처리하는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 컨트롤파일로 복구하고 마지막 구간을 온라인 리두로 처리하는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UNNAMED 파일을 보정하는 두 가지 방법의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백업 매니페스트를 생성하고 복원 전 대조하는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