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RMAN 복구 시나리오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「15장_실습문제_추가서술형_정답.docx」에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RESTORE와 RECOVER의 역할을 구분하고 각각이 필요한 상황을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데이터베이스 상태별로 가능한 복구 작업을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RESTORE PREVIEW를 복구의 첫 단계로 삼아야 하는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SET NEWNAME과 SWITCH를 짝으로 써야 하는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카탈로그가 없는 환경에서 컨트롤파일을 복원하는 절차와 전제 조건을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RMAN 불완전 복구의 네 기준과 SET UNTIL의 순서 규칙을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RMAN의 인카네이션 관리가 User Managed 방식과 어떻게 다른지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RMAN 복구가 자동화하는 것과 자동화하지 않는 것을 8~12장과 대비해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USERS 테이블스페이스의 데이터파일 손상 신고를 받았다. 진단부터 복구까지의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SYSTEM 데이터파일이 손상되어 인스턴스가 내려갔다. 복구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컨트롤파일이 모두 손상되었고 카탈로그도 사용할 수 없다. 복구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오후 2시 30분에 수행된 잘못된 배치를 되돌려야 한다. 시점을 정하고 복구하는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불완전 복구 후 RESETLOGS로 열었는데 시점을 더 앞으로 잡았어야 함이 드러났다. 대응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복구 시간이 목표를 크게 초과했다. 원인을 분석하고 개선하는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데이터파일 하나를 무중단으로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테이블스페이스를 다른 위치로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모든 데이터파일이 손상된 상황을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카탈로그 없이 컨트롤파일을 복원하는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SCN 기준 불완전 복구를 수행하는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이전 인카네이션으로 되돌려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