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제4장  Oracle 데이터베이스 접속 — 추가 실습문제 (서술형·문제해결형·명령어 진행형) 정답 및 모범답안</w:t>
      </w:r>
    </w:p>
    <w:p>
      <w:r>
        <w:rPr>
          <w:rFonts w:ascii="맑은 고딕" w:hAnsi="맑은 고딕" w:eastAsia="맑은 고딕"/>
          <w:b w:val="0"/>
          <w:sz w:val="21"/>
        </w:rPr>
        <w:t>총 20문항 (서술형 8 · 문제해결형 6 · 명령어 진행형 6)의 모범답안입니다. 서술형 답안은 예시이며, 핵심 개념이 포함되면 정답으로 인정합니다.</w:t>
      </w:r>
    </w:p>
    <w:p>
      <w:pPr>
        <w:pStyle w:val="Heading2"/>
      </w:pPr>
      <w:r>
        <w:t>[유형] 서술형</w:t>
      </w:r>
    </w:p>
    <w:p>
      <w:r>
        <w:rPr>
          <w:rFonts w:ascii="맑은 고딕" w:hAnsi="맑은 고딕" w:eastAsia="맑은 고딕"/>
          <w:b w:val="0"/>
          <w:sz w:val="21"/>
        </w:rPr>
        <w:t>추가-01 · 서술형</w:t>
      </w:r>
    </w:p>
    <w:p>
      <w:r>
        <w:rPr>
          <w:rFonts w:ascii="맑은 고딕" w:hAnsi="맑은 고딕" w:eastAsia="맑은 고딕"/>
          <w:b w:val="0"/>
          <w:sz w:val="21"/>
        </w:rPr>
        <w:t>[추가-01] 클라이언트가 '데이터베이스'가 아니라 '데이터베이스 인스턴스'에 접속한다는 말의 의미를 설명하고, 이 구분이 중요한 이유를 한 가지 예를 들어 서술하시오.</w:t>
      </w:r>
    </w:p>
    <w:p>
      <w:r>
        <w:rPr>
          <w:rFonts w:ascii="맑은 고딕" w:hAnsi="맑은 고딕" w:eastAsia="맑은 고딕"/>
          <w:b w:val="0"/>
          <w:sz w:val="21"/>
        </w:rPr>
        <w:t>모범답안: 인스턴스는 SGA(메모리)와 백그라운드 프로세스의 집합이고, 데이터베이스는 디스크 위의 파일 집합이다. 사용자의 SQL을 처리하는 서버 프로세스가 살아 있는 곳이 인스턴스이므로 접속 대상은 인스턴스다. 이 구분이 중요한 이유의 예: NOMOUNT 단계에서는 인스턴스는 떠 있으나 데이터베이스는 아직 열리지 않았고, RAC에서는 하나의 데이터베이스에 여러 인스턴스가 붙는다. 따라서 '접속=인스턴스 접속'으로 이해해야 이런 상태를 정확히 다룰 수 있다.</w:t>
      </w:r>
    </w:p>
    <w:p>
      <w:r>
        <w:rPr>
          <w:rFonts w:ascii="맑은 고딕" w:hAnsi="맑은 고딕" w:eastAsia="맑은 고딕"/>
          <w:b w:val="0"/>
          <w:sz w:val="21"/>
        </w:rPr>
        <w:t>추가-02 · 서술형</w:t>
      </w:r>
    </w:p>
    <w:p>
      <w:r>
        <w:rPr>
          <w:rFonts w:ascii="맑은 고딕" w:hAnsi="맑은 고딕" w:eastAsia="맑은 고딕"/>
          <w:b w:val="0"/>
          <w:sz w:val="21"/>
        </w:rPr>
        <w:t>[추가-02] 연결(connection)과 세션(session)의 차이를 계층 관점에서 설명하고, 하나의 연결 위에서 세션이 바뀌는 상황을 예로 드시오.</w:t>
      </w:r>
    </w:p>
    <w:p>
      <w:r>
        <w:rPr>
          <w:rFonts w:ascii="맑은 고딕" w:hAnsi="맑은 고딕" w:eastAsia="맑은 고딕"/>
          <w:b w:val="0"/>
          <w:sz w:val="21"/>
        </w:rPr>
        <w:t>모범답안: 연결은 클라이언트 프로세스와 인스턴스 사이의 물리적 통신 경로(TCP 소켓/IPC)이고, 세션은 인증 성공 시점부터 연결 종료까지 지속되는 논리적 로그인 상태(현재 스키마·NLS·커서·트랜잭션 컨텍스트)다. 예: SQL*Plus에서 DISCONNECT로 세션만 끊고 CONNECT로 다른 계정에 재접속하면, 동일한 도구/연결 맥락에서 이전 세션은 종료되고 새 세션이 생성된다.</w:t>
      </w:r>
    </w:p>
    <w:p>
      <w:r>
        <w:rPr>
          <w:rFonts w:ascii="맑은 고딕" w:hAnsi="맑은 고딕" w:eastAsia="맑은 고딕"/>
          <w:b w:val="0"/>
          <w:sz w:val="21"/>
        </w:rPr>
        <w:t>추가-03 · 서술형</w:t>
      </w:r>
    </w:p>
    <w:p>
      <w:r>
        <w:rPr>
          <w:rFonts w:ascii="맑은 고딕" w:hAnsi="맑은 고딕" w:eastAsia="맑은 고딕"/>
          <w:b w:val="0"/>
          <w:sz w:val="21"/>
        </w:rPr>
        <w:t>[추가-03] 운영체제 인증(OS Authentication)이 필요한 근본적인 이유(닭과 달걀 문제)를 설명하고, sqlplus / as sysdba가 성립하기 위한 두 가지 전제 조건을 서술하시오.</w:t>
      </w:r>
    </w:p>
    <w:p>
      <w:r>
        <w:rPr>
          <w:rFonts w:ascii="맑은 고딕" w:hAnsi="맑은 고딕" w:eastAsia="맑은 고딕"/>
          <w:b w:val="0"/>
          <w:sz w:val="21"/>
        </w:rPr>
        <w:t>모범답안: 데이터베이스가 닫혀 있으면 사용자·비밀번호가 담긴 데이터 딕셔너리를 읽을 수 없어 비밀번호 인증이 불가능하다. 이 문제를 풀기 위해 OS가 이미 검증한 로그인 사용자를 신뢰하는 OS 인증을 사용한다. 전제 조건: (1) SQL*Plus 세션이 인스턴스와 동일한 로컬 머신에 있어야 하고, (2) 현재 OS 사용자가 OSDBA 그룹(리눅스 관례상 dba 그룹)의 멤버여야 한다.</w:t>
      </w:r>
    </w:p>
    <w:p>
      <w:r>
        <w:rPr>
          <w:rFonts w:ascii="맑은 고딕" w:hAnsi="맑은 고딕" w:eastAsia="맑은 고딕"/>
          <w:b w:val="0"/>
          <w:sz w:val="21"/>
        </w:rPr>
        <w:t>추가-04 · 서술형</w:t>
      </w:r>
    </w:p>
    <w:p>
      <w:r>
        <w:rPr>
          <w:rFonts w:ascii="맑은 고딕" w:hAnsi="맑은 고딕" w:eastAsia="맑은 고딕"/>
          <w:b w:val="0"/>
          <w:sz w:val="21"/>
        </w:rPr>
        <w:t>[추가-04] Easy Connect 구문의 형식과 각 구성 요소(host, port, service name)를 설명하고, 포트와 서비스 이름 생략 시의 동작을 서술하시오.</w:t>
      </w:r>
    </w:p>
    <w:p>
      <w:r>
        <w:rPr>
          <w:rFonts w:ascii="맑은 고딕" w:hAnsi="맑은 고딕" w:eastAsia="맑은 고딕"/>
          <w:b w:val="0"/>
          <w:sz w:val="21"/>
        </w:rPr>
        <w:t>모범답안: 형식은 username/password@host:port/service_name이다. host는 리스너가 떠 있는 서버, port는 리스너가 수신하는 TCP 포트, service_name은 접속 대상 서비스(멀티테넌트에서는 대개 PDB의 서비스)다. 포트를 생략하면 기본값 1521이 가정되고, 서비스 이름을 생략하면 호스트 이름과 동일한 서비스가 있다고 가정한다. PDB 접속에서는 서비스 이름을 명시하는 것이 사실상 필수다.</w:t>
      </w:r>
    </w:p>
    <w:p>
      <w:r>
        <w:rPr>
          <w:rFonts w:ascii="맑은 고딕" w:hAnsi="맑은 고딕" w:eastAsia="맑은 고딕"/>
          <w:b w:val="0"/>
          <w:sz w:val="21"/>
        </w:rPr>
        <w:t>추가-05 · 서술형</w:t>
      </w:r>
    </w:p>
    <w:p>
      <w:r>
        <w:rPr>
          <w:rFonts w:ascii="맑은 고딕" w:hAnsi="맑은 고딕" w:eastAsia="맑은 고딕"/>
          <w:b w:val="0"/>
          <w:sz w:val="21"/>
        </w:rPr>
        <w:t>[추가-05] Easy Connect의 대표적 제약 두 가지를 서술하고, 그 제약을 넘어서야 할 때 사용하는 대안을 제시하시오.</w:t>
      </w:r>
    </w:p>
    <w:p>
      <w:r>
        <w:rPr>
          <w:rFonts w:ascii="맑은 고딕" w:hAnsi="맑은 고딕" w:eastAsia="맑은 고딕"/>
          <w:b w:val="0"/>
          <w:sz w:val="21"/>
        </w:rPr>
        <w:t>모범답안: 제약: (1) 전통적 Easy Connect는 TCP만 지원하고 TCPS(SSL) 등은 지원하지 않았다. (2) 연결 시점 페일오버·소스 라우팅·로드 밸런싱 같은 고급 접속 옵션을 지원하지 않는다. 대안: 이런 기능이 필요하면 tnsnames.ora의 네트워크 서비스 이름이나 디렉터리 네이밍을 사용한다(9~11장). 19c의 Easy Connect Plus는 프로토콜·파라미터 지정을 일부 확장했다.</w:t>
      </w:r>
    </w:p>
    <w:p>
      <w:r>
        <w:rPr>
          <w:rFonts w:ascii="맑은 고딕" w:hAnsi="맑은 고딕" w:eastAsia="맑은 고딕"/>
          <w:b w:val="0"/>
          <w:sz w:val="21"/>
        </w:rPr>
        <w:t>추가-06 · 서술형</w:t>
      </w:r>
    </w:p>
    <w:p>
      <w:r>
        <w:rPr>
          <w:rFonts w:ascii="맑은 고딕" w:hAnsi="맑은 고딕" w:eastAsia="맑은 고딕"/>
          <w:b w:val="0"/>
          <w:sz w:val="21"/>
        </w:rPr>
        <w:t>[추가-06] SQL*Plus가 GUI 도구가 많은 오늘날에도 여전히 DBA의 필수 도구인 이유를 세 가지 이상 서술하시오.</w:t>
      </w:r>
    </w:p>
    <w:p>
      <w:r>
        <w:rPr>
          <w:rFonts w:ascii="맑은 고딕" w:hAnsi="맑은 고딕" w:eastAsia="맑은 고딕"/>
          <w:b w:val="0"/>
          <w:sz w:val="21"/>
        </w:rPr>
        <w:t>모범답안: (1) 어떤 환경에도 항상 존재하는 최소 공통분모다. (2) 스크립트로 자동화하기에 가장 단순하다. (3) SYSDBA 관리 접속과 STARTUP/SHUTDOWN 같은 인스턴스 제어를 그대로 수행할 수 있다. 특히 데이터베이스가 닫힌 상태에서의 작업(인스턴스 시작, ARCHIVELOG 모드 전환 등)은 EM Express 같은 내장 웹 콘솔로는 불가능하고 SQL*Plus SYSDBA 접속으로만 가능하다.</w:t>
      </w:r>
    </w:p>
    <w:p>
      <w:r>
        <w:rPr>
          <w:rFonts w:ascii="맑은 고딕" w:hAnsi="맑은 고딕" w:eastAsia="맑은 고딕"/>
          <w:b w:val="0"/>
          <w:sz w:val="21"/>
        </w:rPr>
        <w:t>추가-07 · 서술형</w:t>
      </w:r>
    </w:p>
    <w:p>
      <w:r>
        <w:rPr>
          <w:rFonts w:ascii="맑은 고딕" w:hAnsi="맑은 고딕" w:eastAsia="맑은 고딕"/>
          <w:b w:val="0"/>
          <w:sz w:val="21"/>
        </w:rPr>
        <w:t>[추가-07] EM Database Express의 아키텍처를 '데이터베이스에 내장된 웹 서버'라는 관점에서 설명하고, EM Express로 할 수 없는 작업 유형을 이유와 함께 서술하시오.</w:t>
      </w:r>
    </w:p>
    <w:p>
      <w:r>
        <w:rPr>
          <w:rFonts w:ascii="맑은 고딕" w:hAnsi="맑은 고딕" w:eastAsia="맑은 고딕"/>
          <w:b w:val="0"/>
          <w:sz w:val="21"/>
        </w:rPr>
        <w:t>모범답안: EM Express는 Oracle XML DB에 내장된 웹 서버 위에서 동작하는 서블릿이다. 브라우저 요청이 리스너·디스패처를 거쳐 이 웹 서버로 오면, 서블릿이 인증·세션관리·압축·캐싱을 처리하고 리포트는 Common Reporting Framework로, 쉘 파일 작업은 File Manager로 넘긴다. 할 수 없는 작업: 인스턴스 STARTUP이나 ARCHIVELOG 모드 전환 같은 상태 변경. 콘솔 자체가 DB 안에서 서비스되므로 DB가 열려 있어야만 동작하기 때문이다.</w:t>
      </w:r>
    </w:p>
    <w:p>
      <w:r>
        <w:rPr>
          <w:rFonts w:ascii="맑은 고딕" w:hAnsi="맑은 고딕" w:eastAsia="맑은 고딕"/>
          <w:b w:val="0"/>
          <w:sz w:val="21"/>
        </w:rPr>
        <w:t>추가-08 · 서술형</w:t>
      </w:r>
    </w:p>
    <w:p>
      <w:r>
        <w:rPr>
          <w:rFonts w:ascii="맑은 고딕" w:hAnsi="맑은 고딕" w:eastAsia="맑은 고딕"/>
          <w:b w:val="0"/>
          <w:sz w:val="21"/>
        </w:rPr>
        <w:t>[추가-08] EM Cloud Control의 4대 컴포넌트(OMA, OMS, OMR, Console)를 나열하고, 데이터 수집부터 화면 표시까지의 동작 흐름을 서술하시오.</w:t>
      </w:r>
    </w:p>
    <w:p>
      <w:r>
        <w:rPr>
          <w:rFonts w:ascii="맑은 고딕" w:hAnsi="맑은 고딕" w:eastAsia="맑은 고딕"/>
          <w:b w:val="0"/>
          <w:sz w:val="21"/>
        </w:rPr>
        <w:t>모범답안: OMA(에이전트)는 각 호스트에서 플러그인으로 대상의 가용성·구성·성능 메트릭을 수집해 OMS로 업로드한다. OMS(서비스)는 받은 데이터를 OMR(저장소)에 저장하고, 저장 데이터를 보고·모니터링에 활용하며, 관리 작업 반영을 위해 에이전트와 양방향 통신한다. 또한 OMS는 Cloud Control Console 웹 페이지를 서비스하여 관리자가 브라우저로 전체 환경을 보고 관리하게 한다. 요약하면 '에이전트가 모으고, OMS가 조율·서비스하고, OMR이 보관하고, 콘솔이 보여 주는' 4단 구조다.</w:t>
      </w:r>
    </w:p>
    <w:p>
      <w:pPr>
        <w:pStyle w:val="Heading2"/>
      </w:pPr>
      <w:r>
        <w:t>[유형] 문제해결형</w:t>
      </w:r>
    </w:p>
    <w:p>
      <w:r>
        <w:rPr>
          <w:rFonts w:ascii="맑은 고딕" w:hAnsi="맑은 고딕" w:eastAsia="맑은 고딕"/>
          <w:b w:val="0"/>
          <w:sz w:val="21"/>
        </w:rPr>
        <w:t>추가-09 · 문제해결형</w:t>
      </w:r>
    </w:p>
    <w:p>
      <w:r>
        <w:rPr>
          <w:rFonts w:ascii="맑은 고딕" w:hAnsi="맑은 고딕" w:eastAsia="맑은 고딕"/>
          <w:b w:val="0"/>
          <w:sz w:val="21"/>
        </w:rPr>
        <w:t>[추가-09] 원격 개발 PC에서 sqlplus / as sysdba 로 접속을 시도했으나 접속되지 않는다. 원인을 진단하고 올바른 접속 방법을 제시하시오.</w:t>
      </w:r>
    </w:p>
    <w:p>
      <w:r>
        <w:rPr>
          <w:rFonts w:ascii="맑은 고딕" w:hAnsi="맑은 고딕" w:eastAsia="맑은 고딕"/>
          <w:b w:val="0"/>
          <w:sz w:val="21"/>
        </w:rPr>
        <w:t>모범답안: OS 인증 슬래시 접속은 인스턴스와 동일한 로컬 머신에서, 그리고 OS 사용자가 OSDBA 그룹 멤버일 때만 기본 허용된다. 원격 PC는 이 조건을 만족하지 못하므로 실패한다. 해결: (1) 서버에 로컬 로그인하여 실행하거나, (2) 원격에서 관리 접속이 필요하면 비밀번호 파일 기반 인증으로 sqlplus sys/password@host:1521/service as sysdba 형태를 사용한다(비밀번호 파일과 리스너 등록 필요).</w:t>
      </w:r>
    </w:p>
    <w:p>
      <w:r>
        <w:rPr>
          <w:rFonts w:ascii="맑은 고딕" w:hAnsi="맑은 고딕" w:eastAsia="맑은 고딕"/>
          <w:b w:val="0"/>
          <w:sz w:val="21"/>
        </w:rPr>
        <w:t>추가-10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[추가-10] 애플리케이션에서 hr/hr@dbsvr:1521/hrpdb 접속이 ORA-12514(listener does not currently know of service)로 실패한다. 원인 후보를 나열하고 진단 절차를 제시하시오.</w:t>
      </w:r>
    </w:p>
    <w:p>
      <w:r>
        <w:rPr>
          <w:rFonts w:ascii="맑은 고딕" w:hAnsi="맑은 고딕" w:eastAsia="맑은 고딕"/>
          <w:b w:val="0"/>
          <w:sz w:val="21"/>
        </w:rPr>
        <w:t>모범답안: 가장 유력한 원인은 hrpdb PDB가 닫혀 있어 해당 서비스가 리스너에 등록되지 않은 것이다. 절차: (1) 서버에서 lsnrctl services로 hrpdb 서비스 등록 여부 확인, (2) SYSDBA로 접속해 SELECT name, open_mode FROM v$pdbs로 hrpdb 상태 확인, (3) 닫혀 있으면 ALTER PLUGGABLE DATABASE hrpdb OPEN 후 재시도. 부수적으로 서비스 이름 철자 오류, 리스너 정적 등록 누락도 점검한다.</w:t>
      </w:r>
    </w:p>
    <w:p>
      <w:r>
        <w:rPr>
          <w:rFonts w:ascii="맑은 고딕" w:hAnsi="맑은 고딕" w:eastAsia="맑은 고딕"/>
          <w:b w:val="0"/>
          <w:sz w:val="21"/>
        </w:rPr>
        <w:t>추가-11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[추가-11] 야간 배치 쉘 스크립트가 SQL 오류가 나도 계속 진행되어 잘못된 데이터를 커밋했다. 재발을 막기 위한 SQL*Plus 설정과 자격 증명 보안 대책을 제시하시오.</w:t>
      </w:r>
    </w:p>
    <w:p>
      <w:r>
        <w:rPr>
          <w:rFonts w:ascii="맑은 고딕" w:hAnsi="맑은 고딕" w:eastAsia="맑은 고딕"/>
          <w:b w:val="0"/>
          <w:sz w:val="21"/>
        </w:rPr>
        <w:t>모범답안: 오류 처리: 스크립트 첫머리에 WHENEVER SQLERROR EXIT SQL.SQLCODE 와 WHENEVER OSERROR EXIT 를 넣어 오류 시 즉시 중단·종료 코드 반환. SET ECHO ON 과 SPOOL 로그파일 로 실행 내역을 남긴다. 자격 증명 보안: 스크립트에 비밀번호를 평문으로 두지 말고 Secure External Password Store(외부 지갑)를 구성해 sqlplus /@dbalias 형태로 접속한다.</w:t>
      </w:r>
    </w:p>
    <w:p>
      <w:r>
        <w:rPr>
          <w:rFonts w:ascii="맑은 고딕" w:hAnsi="맑은 고딕" w:eastAsia="맑은 고딕"/>
          <w:b w:val="0"/>
          <w:sz w:val="21"/>
        </w:rPr>
        <w:t>추가-12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[추가-12] 한 개발자가 SQL Developer로 접속했는데 DBA 내비게이터가 보이지 않는다고 한다. 원인과 해결, 그리고 권한 설계상의 주의점을 설명하시오.</w:t>
      </w:r>
    </w:p>
    <w:p>
      <w:r>
        <w:rPr>
          <w:rFonts w:ascii="맑은 고딕" w:hAnsi="맑은 고딕" w:eastAsia="맑은 고딕"/>
          <w:b w:val="0"/>
          <w:sz w:val="21"/>
        </w:rPr>
        <w:t>모범답안: 우선 상단 메뉴 View → DBA 를 선택하면 DBA 내비게이터가 나타난다. 다만 관리 정보를 보고 편집하려면 연결한 계정이 DBA 권한(또는 최소한 해당 작업 권한)을 가져야 한다. 권한 설계 주의점: 편의를 위해 모든 개발자에게 DBA 권한 계정을 주면 초기화 파라미터 변경·사용자 삭제 같은 위험 작업이 열린다. 일반 개발자는 자기 스키마 권한만, DBA 작업이 필요한 소수에게만 별도 관리 연결을 부여한다.</w:t>
      </w:r>
    </w:p>
    <w:p>
      <w:r>
        <w:rPr>
          <w:rFonts w:ascii="맑은 고딕" w:hAnsi="맑은 고딕" w:eastAsia="맑은 고딕"/>
          <w:b w:val="0"/>
          <w:sz w:val="21"/>
        </w:rPr>
        <w:t>추가-13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[추가-13] 단일 데이터베이스 성능만 빠르게 보면 되는 팀과, 수백 대 DB·리스너를 통합 감시해야 하는 팀이 있다. 각 팀에 적합한 EM 도구를 선택하고 근거를 설명하시오.</w:t>
      </w:r>
    </w:p>
    <w:p>
      <w:r>
        <w:rPr>
          <w:rFonts w:ascii="맑은 고딕" w:hAnsi="맑은 고딕" w:eastAsia="맑은 고딕"/>
          <w:b w:val="0"/>
          <w:sz w:val="21"/>
        </w:rPr>
        <w:t>모범답안: 단일 DB 팀: EM Database Express. 설치가 필요 없고 DB만 열려 있으면 브라우저에서 즉시 성능·구성·튜닝을 볼 수 있다. 다수 대상 팀: EM Cloud Control. OMS(미들웨어)와 OMR(저장소), 각 호스트의 OMA(에이전트)를 갖춰 수백~수천 대의 데이터베이스·리스너·미들웨어를 단일 콘솔에서 통합 감시·알림·자동화할 수 있다. 규모에 따른 선택이며 둘은 경쟁 관계가 아니다.</w:t>
      </w:r>
    </w:p>
    <w:p>
      <w:r>
        <w:rPr>
          <w:rFonts w:ascii="맑은 고딕" w:hAnsi="맑은 고딕" w:eastAsia="맑은 고딕"/>
          <w:b w:val="0"/>
          <w:sz w:val="21"/>
        </w:rPr>
        <w:t>추가-14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[추가-14] ARCHIVELOG 모드를 활성화하려는데 담당자가 EM Express에서 방법을 찾지 못한다. 왜 EM Express로 불가능한지 설명하고 올바른 절차를 제시하시오.</w:t>
      </w:r>
    </w:p>
    <w:p>
      <w:r>
        <w:rPr>
          <w:rFonts w:ascii="맑은 고딕" w:hAnsi="맑은 고딕" w:eastAsia="맑은 고딕"/>
          <w:b w:val="0"/>
          <w:sz w:val="21"/>
        </w:rPr>
        <w:t>모범답안: ARCHIVELOG 모드 전환은 데이터베이스를 MOUNT 상태로 내렸다가 다시 여는 상태 변경 작업이다. EM Express는 DB 안에서 서비스되는 내장 콘솔이라 DB가 닫히면 콘솔도 동작하지 않으므로 이 작업을 할 수 없다. 올바른 절차(SQL*Plus SYSDBA): SHUTDOWN IMMEDIATE → STARTUP MOUNT → ALTER DATABASE ARCHIVELOG → ALTER DATABASE OPEN. 이후 ARCHIVE LOG LIST로 모드를 확인한다.</w:t>
      </w:r>
    </w:p>
    <w:p>
      <w:pPr>
        <w:pStyle w:val="Heading2"/>
      </w:pPr>
      <w:r>
        <w:t>[유형] 명령어 진행형</w:t>
      </w:r>
    </w:p>
    <w:p>
      <w:r>
        <w:rPr>
          <w:rFonts w:ascii="맑은 고딕" w:hAnsi="맑은 고딕" w:eastAsia="맑은 고딕"/>
          <w:b w:val="0"/>
          <w:sz w:val="21"/>
        </w:rPr>
        <w:t>추가-15 · 명령어 진행형</w:t>
      </w:r>
    </w:p>
    <w:p>
      <w:r>
        <w:rPr>
          <w:rFonts w:ascii="맑은 고딕" w:hAnsi="맑은 고딕" w:eastAsia="맑은 고딕"/>
          <w:b w:val="0"/>
          <w:sz w:val="21"/>
        </w:rPr>
        <w:t>[추가-15] OS 인증으로 로컬 CDB 루트에 SYSDBA로 접속한 뒤, 현재 사용자와 컨테이너 이름을 확인하는 명령을 순서대로 작성하시오.</w:t>
      </w:r>
    </w:p>
    <w:p>
      <w:r>
        <w:rPr>
          <w:rFonts w:ascii="맑은 고딕" w:hAnsi="맑은 고딕" w:eastAsia="맑은 고딕"/>
          <w:b w:val="0"/>
          <w:sz w:val="21"/>
        </w:rPr>
        <w:t>모범답안: $ sqlplus / as sysdba</w:t>
        <w:br/>
        <w:t>SQL&gt; SHOW USER            -- USER is "SYS"</w:t>
        <w:br/>
        <w:t>SQL&gt; SHOW CON_NAME        -- CDB$ROOT</w:t>
      </w:r>
    </w:p>
    <w:p>
      <w:r>
        <w:rPr>
          <w:rFonts w:ascii="맑은 고딕" w:hAnsi="맑은 고딕" w:eastAsia="맑은 고딕"/>
          <w:b w:val="0"/>
          <w:sz w:val="21"/>
        </w:rPr>
        <w:t>추가-16 · 명령어 진행형</w:t>
      </w:r>
    </w:p>
    <w:p>
      <w:r>
        <w:rPr>
          <w:rFonts w:ascii="맑은 고딕" w:hAnsi="맑은 고딕" w:eastAsia="맑은 고딕"/>
          <w:b w:val="0"/>
          <w:sz w:val="21"/>
        </w:rPr>
        <w:t>[추가-16] Easy Connect로 hrpdb PDB에 hr 사용자로 접속하고(호스트 dbsvr, 포트 1521), 접속한 컨테이너가 HRPDB임을 확인하는 명령을 작성하시오.</w:t>
      </w:r>
    </w:p>
    <w:p>
      <w:r>
        <w:rPr>
          <w:rFonts w:ascii="맑은 고딕" w:hAnsi="맑은 고딕" w:eastAsia="맑은 고딕"/>
          <w:b w:val="0"/>
          <w:sz w:val="21"/>
        </w:rPr>
        <w:t>모범답안: SQL&gt; CONNECT hr/hr@dbsvr:1521/hrpdb</w:t>
        <w:br/>
        <w:t>Connected.</w:t>
        <w:br/>
        <w:t>HR@dbsvr&gt; SHOW CON_NAME   -- HRPDB</w:t>
        <w:br/>
        <w:t>-- 포트 생략도 가능: CONNECT hr/hr@dbsvr/hrpdb</w:t>
      </w:r>
    </w:p>
    <w:p>
      <w:r>
        <w:rPr>
          <w:rFonts w:ascii="맑은 고딕" w:hAnsi="맑은 고딕" w:eastAsia="맑은 고딕"/>
          <w:b w:val="0"/>
          <w:sz w:val="21"/>
        </w:rPr>
        <w:t>추가-17 · 명령어 진행형</w:t>
      </w:r>
    </w:p>
    <w:p>
      <w:r>
        <w:rPr>
          <w:rFonts w:ascii="맑은 고딕" w:hAnsi="맑은 고딕" w:eastAsia="맑은 고딕"/>
          <w:b w:val="0"/>
          <w:sz w:val="21"/>
        </w:rPr>
        <w:t>[추가-17] SQL*Plus 세션 안에서 조회 결과를 list_depts.sql로 저장한 뒤, 확장자 없이 그 스크립트를 실행하는 명령을 순서대로 작성하시오.</w:t>
      </w:r>
    </w:p>
    <w:p>
      <w:r>
        <w:rPr>
          <w:rFonts w:ascii="맑은 고딕" w:hAnsi="맑은 고딕" w:eastAsia="맑은 고딕"/>
          <w:b w:val="0"/>
          <w:sz w:val="21"/>
        </w:rPr>
        <w:t>모범답안: SQL&gt; SELECT * FROM hr.departments;</w:t>
        <w:br/>
        <w:t>SQL&gt; SAVE list_depts        -- Created file list_depts.sql</w:t>
        <w:br/>
        <w:t>SQL&gt; @list_depts            -- .sql 확장자는 생략 가능</w:t>
      </w:r>
    </w:p>
    <w:p>
      <w:r>
        <w:rPr>
          <w:rFonts w:ascii="맑은 고딕" w:hAnsi="맑은 고딕" w:eastAsia="맑은 고딕"/>
          <w:b w:val="0"/>
          <w:sz w:val="21"/>
        </w:rPr>
        <w:t>추가-18 · 명령어 진행형</w:t>
      </w:r>
    </w:p>
    <w:p>
      <w:r>
        <w:rPr>
          <w:rFonts w:ascii="맑은 고딕" w:hAnsi="맑은 고딕" w:eastAsia="맑은 고딕"/>
          <w:b w:val="0"/>
          <w:sz w:val="21"/>
        </w:rPr>
        <w:t>[추가-18] 쉘 스크립트에서 히어 도큐먼트로 SQL*Plus에 접속하여 직원 수를 세고 급여를 10% 인상한 뒤 커밋하는 스크립트 내용을 작성하시오.</w:t>
      </w:r>
    </w:p>
    <w:p>
      <w:r>
        <w:rPr>
          <w:rFonts w:ascii="맑은 고딕" w:hAnsi="맑은 고딕" w:eastAsia="맑은 고딕"/>
          <w:b w:val="0"/>
          <w:sz w:val="21"/>
        </w:rPr>
        <w:t>모범답안: sqlplus hr/hr &lt;&lt;EOF</w:t>
        <w:br/>
        <w:t>select count(*) from employees;</w:t>
        <w:br/>
        <w:t>update employees set salary = salary * 1.10;</w:t>
        <w:br/>
        <w:t>commit;</w:t>
        <w:br/>
        <w:t>quit</w:t>
        <w:br/>
        <w:t>EOF</w:t>
        <w:br/>
        <w:t>-- 실행: $ ./batch_sqlplus.sh</w:t>
      </w:r>
    </w:p>
    <w:p>
      <w:r>
        <w:rPr>
          <w:rFonts w:ascii="맑은 고딕" w:hAnsi="맑은 고딕" w:eastAsia="맑은 고딕"/>
          <w:b w:val="0"/>
          <w:sz w:val="21"/>
        </w:rPr>
        <w:t>추가-19 · 명령어 진행형</w:t>
      </w:r>
    </w:p>
    <w:p>
      <w:r>
        <w:rPr>
          <w:rFonts w:ascii="맑은 고딕" w:hAnsi="맑은 고딕" w:eastAsia="맑은 고딕"/>
          <w:b w:val="0"/>
          <w:sz w:val="21"/>
        </w:rPr>
        <w:t>[추가-19] 루트에서 EM Express용 HTTPS 포트를 조회한 뒤, CDB와 모든 PDB를 하나의 포트로 접근하도록 전역 포트를 활성화하는 명령을 작성하시오.</w:t>
      </w:r>
    </w:p>
    <w:p>
      <w:r>
        <w:rPr>
          <w:rFonts w:ascii="맑은 고딕" w:hAnsi="맑은 고딕" w:eastAsia="맑은 고딕"/>
          <w:b w:val="0"/>
          <w:sz w:val="21"/>
        </w:rPr>
        <w:t>모범답안: SQL&gt; SELECT dbms_xdb_config.gethttpsport() FROM dual;   -- 예: 5500</w:t>
        <w:br/>
        <w:t>SQL&gt; EXEC dbms_xdb_config.setglobalportenabled(TRUE);</w:t>
        <w:br/>
        <w:t>-- 브라우저 접속: https://&lt;host&gt;:5500/em</w:t>
      </w:r>
    </w:p>
    <w:p>
      <w:r>
        <w:rPr>
          <w:rFonts w:ascii="맑은 고딕" w:hAnsi="맑은 고딕" w:eastAsia="맑은 고딕"/>
          <w:b w:val="0"/>
          <w:sz w:val="21"/>
        </w:rPr>
        <w:t>추가-20 · 명령어 진행형</w:t>
      </w:r>
    </w:p>
    <w:p>
      <w:r>
        <w:rPr>
          <w:rFonts w:ascii="맑은 고딕" w:hAnsi="맑은 고딕" w:eastAsia="맑은 고딕"/>
          <w:b w:val="0"/>
          <w:sz w:val="21"/>
        </w:rPr>
        <w:t>[추가-20] DBCA 사일런트 모드로 CDB(cdb2, PDB 1개 pdb1 포함, 문자집합 AL32UTF8)를 생성하는 명령을 작성하시오.</w:t>
      </w:r>
    </w:p>
    <w:p>
      <w:r>
        <w:rPr>
          <w:rFonts w:ascii="맑은 고딕" w:hAnsi="맑은 고딕" w:eastAsia="맑은 고딕"/>
          <w:b w:val="0"/>
          <w:sz w:val="21"/>
        </w:rPr>
        <w:t>모범답안: $ dbca -silent -createDatabase \</w:t>
        <w:br/>
        <w:t xml:space="preserve">    -templateName General_Purpose.dbc \</w:t>
        <w:br/>
        <w:t xml:space="preserve">    -gdbName cdb2 -sid cdb2 \</w:t>
        <w:br/>
        <w:t xml:space="preserve">    -createAsContainerDatabase true \</w:t>
        <w:br/>
        <w:t xml:space="preserve">    -numberOfPDBs 1 -pdbName pdb1 \</w:t>
        <w:br/>
        <w:t xml:space="preserve">    -characterSet AL32UTF8 \</w:t>
        <w:br/>
        <w:t xml:space="preserve">    -memoryMgmtType AUTO_SGA -totalMemory 2048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