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DBCA를 이용한 Oracle 데이터베이스 생성 — 추가 실습문제 (서술형·문제해결형·명령어 진행형)</w:t>
      </w:r>
    </w:p>
    <w:p>
      <w:pPr/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pPr/>
      <w:r>
        <w:rPr>
          <w:rFonts w:ascii="맑은 고딕" w:hAnsi="맑은 고딕" w:eastAsia="맑은 고딕"/>
          <w:sz w:val="21"/>
        </w:rPr>
        <w:t>추가-01 · 서술형</w:t>
      </w:r>
    </w:p>
    <w:p>
      <w:pPr/>
      <w:r>
        <w:rPr>
          <w:rFonts w:ascii="맑은 고딕" w:hAnsi="맑은 고딕" w:eastAsia="맑은 고딕"/>
          <w:sz w:val="21"/>
        </w:rPr>
        <w:t>[추가-01] 데이터베이스 생성 전에 DBA가 계획해야 할 세 가지(논리/물리 저장소 구조, 전체 설계, 백업 전략)를 설명하고, 이들을 왜 생성 이후가 아니라 사전에 결정해야 하는지 각각의 이유를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추가-02 · 서술형</w:t>
      </w:r>
    </w:p>
    <w:p>
      <w:pPr/>
      <w:r>
        <w:rPr>
          <w:rFonts w:ascii="맑은 고딕" w:hAnsi="맑은 고딕" w:eastAsia="맑은 고딕"/>
          <w:sz w:val="21"/>
        </w:rPr>
        <w:t>[추가-02] DBCA가 제공하는 세 가지 대표 템플릿(General Purpose or Transaction Processing, Custom, Data Warehouse)의 특성을 각각 설명하고, 어떤 것을 골라야 할지 확실하지 않을 때의 선택 기준을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추가-03 · 서술형</w:t>
      </w:r>
    </w:p>
    <w:p>
      <w:pPr/>
      <w:r>
        <w:rPr>
          <w:rFonts w:ascii="맑은 고딕" w:hAnsi="맑은 고딕" w:eastAsia="맑은 고딕"/>
          <w:sz w:val="21"/>
        </w:rPr>
        <w:t>[추가-03] DBCA 템플릿이 단순 스크립트보다 더 강력하다고 말하는 이유를, 시드 데이터베이스(seed database) 복제 개념과 연결하여 설명하시오.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추가-04 · 서술형</w:t>
      </w:r>
    </w:p>
    <w:p>
      <w:pPr/>
      <w:r>
        <w:rPr>
          <w:rFonts w:ascii="맑은 고딕" w:hAnsi="맑은 고딕" w:eastAsia="맑은 고딕"/>
          <w:sz w:val="21"/>
        </w:rPr>
        <w:t>[추가-04] Oracle이 지원하는 세 클래스의 문자 집합(싱글바이트, 가변폭 멀티바이트, 유니버설)을 각각 설명하고, 성능·저장 효율과 언어 지원 범위 측면의 장단점을 비교하시오.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추가-05 · 서술형</w:t>
      </w:r>
    </w:p>
    <w:p>
      <w:pPr/>
      <w:r>
        <w:rPr>
          <w:rFonts w:ascii="맑은 고딕" w:hAnsi="맑은 고딕" w:eastAsia="맑은 고딕"/>
          <w:sz w:val="21"/>
        </w:rPr>
        <w:t>[추가-05] 문자 집합을 데이터베이스 생성 시점에 신중히 선택해야 하는 이유를 설명하고, Oracle이 새 데이터베이스에 유니코드(AL32UTF8)를 권장하는 근거를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추가-06 · 서술형</w:t>
      </w:r>
    </w:p>
    <w:p>
      <w:pPr/>
      <w:r>
        <w:rPr>
          <w:rFonts w:ascii="맑은 고딕" w:hAnsi="맑은 고딕" w:eastAsia="맑은 고딕"/>
          <w:sz w:val="21"/>
        </w:rPr>
        <w:t>[추가-06] 데이터베이스 문자 집합이 모든 클라이언트 인코딩 스킴의 상위 집합(superset)이거나 동등해야 한다는 규칙의 의미와 이유를 설명하시오.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추가-07 · 서술형</w:t>
      </w:r>
    </w:p>
    <w:p>
      <w:pPr/>
      <w:r>
        <w:rPr>
          <w:rFonts w:ascii="맑은 고딕" w:hAnsi="맑은 고딕" w:eastAsia="맑은 고딕"/>
          <w:sz w:val="21"/>
        </w:rPr>
        <w:t>[추가-07] NLS_LANG 파라미터의 전체 형식(language_territory.charset)을 제시하고, 각 구성 요소가 무엇을 결정하는지, 그리고 문자 손상과 직접 관련되는 요소가 무엇인지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추가-08 · 서술형</w:t>
      </w:r>
    </w:p>
    <w:p>
      <w:pPr/>
      <w:r>
        <w:rPr>
          <w:rFonts w:ascii="맑은 고딕" w:hAnsi="맑은 고딕" w:eastAsia="맑은 고딕"/>
          <w:sz w:val="21"/>
        </w:rPr>
        <w:t>[추가-08] DBCA의 대화형(interactive) 모드와 사일런트(silent) 모드를 비교하고, 각각이 더 적합한 상황을 예를 들어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pPr/>
      <w:r>
        <w:rPr>
          <w:rFonts w:ascii="맑은 고딕" w:hAnsi="맑은 고딕" w:eastAsia="맑은 고딕"/>
          <w:sz w:val="21"/>
        </w:rPr>
        <w:t>추가-09 · 문제해결형</w:t>
      </w:r>
    </w:p>
    <w:p>
      <w:pPr/>
      <w:r>
        <w:rPr>
          <w:rFonts w:ascii="맑은 고딕" w:hAnsi="맑은 고딕" w:eastAsia="맑은 고딕"/>
          <w:sz w:val="21"/>
        </w:rPr>
        <w:t>[추가-09] 데이터베이스는 AL32UTF8인데, 영어 Windows 클라이언트(실제 코드 페이지 WE8MSWIN1252)에서 입력한 일부 문자가 데이터베이스에서 깨져 저장된다. 원인을 진단하고 올바른 해결책을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추가-10 · 문제해결형</w:t>
      </w:r>
    </w:p>
    <w:p>
      <w:pPr/>
      <w:r>
        <w:rPr>
          <w:rFonts w:ascii="맑은 고딕" w:hAnsi="맑은 고딕" w:eastAsia="맑은 고딕"/>
          <w:sz w:val="21"/>
        </w:rPr>
        <w:t>[추가-10] '데이터가 SQL*Plus에서는 정상인데 웹 화면에서만 깨져 보인다'는 신고가 접수되었다. 손상 여부를 확정하기 위한 진단 절차를 서술하고, 근본 점검 대상을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추가-11 · 문제해결형</w:t>
      </w:r>
    </w:p>
    <w:p>
      <w:pPr/>
      <w:r>
        <w:rPr>
          <w:rFonts w:ascii="맑은 고딕" w:hAnsi="맑은 고딕" w:eastAsia="맑은 고딕"/>
          <w:sz w:val="21"/>
        </w:rPr>
        <w:t>[추가-11] 지역 인코딩(KO16MSWIN949) 기반으로 BYTE 길이로 설계된 테이블을 AL32UTF8 데이터베이스로 이관했더니 ORA-12899(value too large) 오류가 발생한다. 원인과 해결책을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추가-12 · 문제해결형</w:t>
      </w:r>
    </w:p>
    <w:p>
      <w:pPr/>
      <w:r>
        <w:rPr>
          <w:rFonts w:ascii="맑은 고딕" w:hAnsi="맑은 고딕" w:eastAsia="맑은 고딕"/>
          <w:sz w:val="21"/>
        </w:rPr>
        <w:t>[추가-12] 그래픽 환경이 없는 리눅스 서버(헤드리스)에서 dbca를 실행했더니 대화형 마법사 화면이 뜨지 않는다. 원인과 두 가지 이상의 대응 방안을 제시하시오.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추가-13 · 문제해결형</w:t>
      </w:r>
    </w:p>
    <w:p>
      <w:pPr/>
      <w:r>
        <w:rPr>
          <w:rFonts w:ascii="맑은 고딕" w:hAnsi="맑은 고딕" w:eastAsia="맑은 고딕"/>
          <w:sz w:val="21"/>
        </w:rPr>
        <w:t>[추가-13] 운영에 들어간 데이터베이스가 NOARCHIVELOG(아카이브 로그 모드 꺼짐)로 생성되어 온라인 백업과 시점 복구가 불가능하다. 이 상황의 문제점과 예방·해결 방향을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추가-14 · 문제해결형</w:t>
      </w:r>
    </w:p>
    <w:p>
      <w:pPr/>
      <w:r>
        <w:rPr>
          <w:rFonts w:ascii="맑은 고딕" w:hAnsi="맑은 고딕" w:eastAsia="맑은 고딕"/>
          <w:sz w:val="21"/>
        </w:rPr>
        <w:t>[추가-14] 데이터베이스가 이미 지역 인코딩으로 잘못 생성되어 다국어 데이터를 저장할 수 없다. 유니코드(AL32UTF8)로 전환하기 위한 접근 방법과 주의사항을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pPr/>
      <w:r>
        <w:rPr>
          <w:rFonts w:ascii="맑은 고딕" w:hAnsi="맑은 고딕" w:eastAsia="맑은 고딕"/>
          <w:sz w:val="21"/>
        </w:rPr>
        <w:t>추가-15 · 명령어 진행형</w:t>
      </w:r>
    </w:p>
    <w:p>
      <w:pPr/>
      <w:r>
        <w:rPr>
          <w:rFonts w:ascii="맑은 고딕" w:hAnsi="맑은 고딕" w:eastAsia="맑은 고딕"/>
          <w:sz w:val="21"/>
        </w:rPr>
        <w:t>[추가-15] DBCA 사일런트 모드로 다음 요건의 CDB를 생성하는 명령을 작성하시오. 요건: 전역명/SID=ORCL, General Purpose 템플릿, CDB로 생성, PDB 하나(pdb1)와 로컬 언두, 문자 집합 AL32UTF8, 총 메모리 1800MB, 아카이브 로그 활성화와 FRA 구성.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추가-16 · 명령어 진행형</w:t>
      </w:r>
    </w:p>
    <w:p>
      <w:pPr/>
      <w:r>
        <w:rPr>
          <w:rFonts w:ascii="맑은 고딕" w:hAnsi="맑은 고딕" w:eastAsia="맑은 고딕"/>
          <w:sz w:val="21"/>
        </w:rPr>
        <w:t>[추가-16] 위에서 생성한 데이터베이스가 의도대로 만들어졌는지 SQL*Plus로 확인하려 한다. 오픈 모드·CDB 여부·로그 모드, 함께 만든 PDB, 그리고 데이터베이스 문자 집합을 확인하는 명령을 작성하시오.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추가-17 · 명령어 진행형</w:t>
      </w:r>
    </w:p>
    <w:p>
      <w:pPr/>
      <w:r>
        <w:rPr>
          <w:rFonts w:ascii="맑은 고딕" w:hAnsi="맑은 고딕" w:eastAsia="맑은 고딕"/>
          <w:sz w:val="21"/>
        </w:rPr>
        <w:t>[추가-17] 테스트가 끝난 ORCL 데이터베이스를 DBCA 사일런트 모드로 삭제하려 한다. 삭제 명령을 작성하고, 실행 전 반드시 확인해야 할 주의사항을 함께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추가-18 · 명령어 진행형</w:t>
      </w:r>
    </w:p>
    <w:p>
      <w:pPr/>
      <w:r>
        <w:rPr>
          <w:rFonts w:ascii="맑은 고딕" w:hAnsi="맑은 고딕" w:eastAsia="맑은 고딕"/>
          <w:sz w:val="21"/>
        </w:rPr>
        <w:t>[추가-18] 문자 집합 관련 문제를 진단하기 위해, 서버(데이터베이스) 문자 집합과 클라이언트 NLS_LANG을 각각 확인하는 명령을 SQL*Plus와 쉘에서 작성하시오.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추가-19 · 명령어 진행형</w:t>
      </w:r>
    </w:p>
    <w:p>
      <w:pPr/>
      <w:r>
        <w:rPr>
          <w:rFonts w:ascii="맑은 고딕" w:hAnsi="맑은 고딕" w:eastAsia="맑은 고딕"/>
          <w:sz w:val="21"/>
        </w:rPr>
        <w:t>[추가-19] 특정 고객(customer_id=4021)의 이름 컬럼이 올바른 UTF-8 바이트로 저장되었는지 확인하려 한다. 실제 저장 바이트를 16진수로 확인하는 SQL 명령을 작성하고, 정상 여부를 판별하는 기준을 서술하시오.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추가-20 · 명령어 진행형</w:t>
      </w:r>
    </w:p>
    <w:p>
      <w:pPr/>
      <w:r>
        <w:rPr>
          <w:rFonts w:ascii="맑은 고딕" w:hAnsi="맑은 고딕" w:eastAsia="맑은 고딕"/>
          <w:sz w:val="21"/>
        </w:rPr>
        <w:t>[추가-20] 다국어 데이터를 안전하게 담기 위해 이름 컬럼을 '글자 수' 기준으로 정의하려 한다. CHAR 길이 의미로 컬럼을 만들고, AL32UTF8에서 한글의 문자 수와 바이트 수 차이를 검증하는 명령을 작성하시오.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