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제5장  DBCA를 이용한 Oracle 데이터베이스 생성</w:t>
      </w:r>
    </w:p>
    <w:p>
      <w:pPr/>
      <w:r>
        <w:rPr>
          <w:rFonts w:ascii="맑은 고딕" w:hAnsi="맑은 고딕" w:eastAsia="맑은 고딕"/>
          <w:sz w:val="21"/>
        </w:rPr>
        <w:t>본 장은 Oracle Database 19c: Administration Workshop(D106546GC10)의 'Creating an Oracle Database by Using DBCA' 단원을 새 교안 체계의 제5장으로 재구성한 것이다. 4장까지는 이미 만들어져 운영 중인 데이터베이스에 '접속'하고 그 구조를 이해하는 데 초점을 맞추었다. 이 장부터는 관점을 바꾸어, DBA가 데이터베이스를 '직접 만드는' 일을 다룬다. 데이터베이스 생성은 명령어 한 줄로 끝나는 단순 작업이 아니라, 저장소·설계·백업 전략을 미리 계획하고, 워크로드에 맞는 템플릿을 고르고, 되돌리기 어려운 문자 집합(character set)을 신중히 결정한 다음, Database Configuration Assistant(DBCA)로 이를 실체화하는 일련의 과정이다. 특히 문자 집합과 클라이언트의 NLS_LANG 설정은 한 번 잘못 정해지면 데이터가 조용히 깨진 채 쌓이는, 실무에서 가장 값비싼 실수가 나는 영역이므로 이 장에서 충분한 지면을 할애해 다룬다.</w:t>
      </w:r>
    </w:p>
    <w:p>
      <w:pPr>
        <w:pStyle w:val="Heading2"/>
      </w:pPr>
      <w:r>
        <w:t>학습 목표(Objectives)</w:t>
      </w:r>
    </w:p>
    <w:p>
      <w:pPr/>
      <w:r>
        <w:rPr>
          <w:rFonts w:ascii="맑은 고딕" w:hAnsi="맑은 고딕" w:eastAsia="맑은 고딕"/>
          <w:sz w:val="21"/>
        </w:rPr>
        <w:t>이 장을 마치면 다음을 수행할 수 있어야 한다.</w:t>
      </w:r>
    </w:p>
    <w:p>
      <w:pPr>
        <w:pStyle w:val="ListBullet"/>
      </w:pPr>
      <w:r>
        <w:rPr>
          <w:rFonts w:ascii="맑은 고딕" w:hAnsi="맑은 고딕" w:eastAsia="맑은 고딕"/>
          <w:sz w:val="21"/>
        </w:rPr>
        <w:t>데이터베이스를 생성하기 전에 논리적 저장소 구조, 물리적 구현, 전체 설계, 백업 전략을 어떻게 계획하는지 설명한다.</w:t>
      </w:r>
    </w:p>
    <w:p>
      <w:pPr>
        <w:pStyle w:val="ListBullet"/>
      </w:pPr>
      <w:r>
        <w:rPr>
          <w:rFonts w:ascii="맑은 고딕" w:hAnsi="맑은 고딕" w:eastAsia="맑은 고딕"/>
          <w:sz w:val="21"/>
        </w:rPr>
        <w:t>DBCA가 제공하는 데이터베이스 템플릿(General Purpose, Custom, Data Warehouse)의 차이를 이해하고 워크로드에 맞게 선택한다.</w:t>
      </w:r>
    </w:p>
    <w:p>
      <w:pPr>
        <w:pStyle w:val="ListBullet"/>
      </w:pPr>
      <w:r>
        <w:rPr>
          <w:rFonts w:ascii="맑은 고딕" w:hAnsi="맑은 고딕" w:eastAsia="맑은 고딕"/>
          <w:sz w:val="21"/>
        </w:rPr>
        <w:t>싱글바이트/멀티바이트/유니버설(유니코드) 문자 집합의 특성을 구분하고, 새 데이터베이스에 적절한 문자 집합을 선택한다.</w:t>
      </w:r>
    </w:p>
    <w:p>
      <w:pPr>
        <w:pStyle w:val="ListBullet"/>
      </w:pPr>
      <w:r>
        <w:rPr>
          <w:rFonts w:ascii="맑은 고딕" w:hAnsi="맑은 고딕" w:eastAsia="맑은 고딕"/>
          <w:sz w:val="21"/>
        </w:rPr>
        <w:t>데이터베이스 문자 집합과 클라이언트 NLS_LANG의 관계를 이해하고, 문자 변환이 언제 어떻게 일어나는지 설명한다.</w:t>
      </w:r>
    </w:p>
    <w:p>
      <w:pPr>
        <w:pStyle w:val="ListBullet"/>
      </w:pPr>
      <w:r>
        <w:rPr>
          <w:rFonts w:ascii="맑은 고딕" w:hAnsi="맑은 고딕" w:eastAsia="맑은 고딕"/>
          <w:sz w:val="21"/>
        </w:rPr>
        <w:t>NLS_LANG을 잘못 설정했을 때 데이터가 손상되는 원리를 분석하고, 이를 예방·진단한다.</w:t>
      </w:r>
    </w:p>
    <w:p>
      <w:pPr>
        <w:pStyle w:val="ListBullet"/>
      </w:pPr>
      <w:r>
        <w:rPr>
          <w:rFonts w:ascii="맑은 고딕" w:hAnsi="맑은 고딕" w:eastAsia="맑은 고딕"/>
          <w:sz w:val="21"/>
        </w:rPr>
        <w:t>DBCA를 이용해 데이터베이스를 생성하고, 데이터베이스 생성 스크립트를 생성한다(대화형/사일런트 모드).</w:t>
      </w:r>
    </w:p>
    <w:p>
      <w:pPr>
        <w:pStyle w:val="ListBullet"/>
      </w:pPr>
      <w:r>
        <w:rPr>
          <w:rFonts w:ascii="맑은 고딕" w:hAnsi="맑은 고딕" w:eastAsia="맑은 고딕"/>
          <w:sz w:val="21"/>
        </w:rPr>
        <w:t>DBCA 사일런트 모드로 CDB를 생성(-createDatabase)하고 삭제(-deleteDatabase)하는 명령을 작성한다.</w:t>
      </w:r>
    </w:p>
    <w:p/>
    <w:p>
      <w:pPr>
        <w:pStyle w:val="Heading2"/>
      </w:pPr>
      <w:r>
        <w:t>5.1  데이터베이스 생성 전의 계획(Planning the Database)</w:t>
      </w:r>
    </w:p>
    <w:p>
      <w:pPr/>
      <w:r>
        <w:rPr>
          <w:rFonts w:ascii="맑은 고딕" w:hAnsi="맑은 고딕" w:eastAsia="맑은 고딕"/>
          <w:sz w:val="21"/>
        </w:rPr>
        <w:t>DBA로서 데이터베이스를 생성하기 전에 반드시 계획해야 할 세 가지가 있다. 첫째는 데이터베이스의 논리적 저장소 구조와 그 물리적 구현이고, 둘째는 전체 데이터베이스 설계이며, 셋째는 데이터베이스 백업 전략이다. 생성 마법사를 실행하는 순간에 즉흥적으로 결정하기에는 파급 효과가 너무 큰 항목들이므로, 화이트보드 위에서 먼저 끝내야 하는 작업이다. 계획 단계에서 내린 결정은 이후 시스템 성능과 수많은 데이터베이스 관리 작업의 난이도를 좌우한다.</w:t>
      </w:r>
    </w:p>
    <w:p>
      <w:pPr>
        <w:pStyle w:val="Heading3"/>
      </w:pPr>
      <w:r>
        <w:t>5.1.1  논리적 저장소 구조와 물리적 구현</w:t>
      </w:r>
    </w:p>
    <w:p>
      <w:pPr/>
      <w:r>
        <w:rPr>
          <w:rFonts w:ascii="맑은 고딕" w:hAnsi="맑은 고딕" w:eastAsia="맑은 고딕"/>
          <w:sz w:val="21"/>
        </w:rPr>
        <w:t>논리적 저장소 구조가 시스템 성능과 관리 작업에 어떻게 영향을 미치는지 계획하는 것이 중요하다. 예를 들어 테이블스페이스를 생성하기 전에 다음을 알고 있어야 한다. 하나의 테이블스페이스를 몇 개의 데이터 파일로 구성할 것인가? 각 테이블스페이스에는 어떤 종류의 정보가 저장될 것인가? 그리고 그 데이터 파일들은 물리적으로 어디에(어떤 디스크, 어떤 마운트 포인트에) 놓일 것인가? 이 결정들은 나중에 바꾸는 것이 불가능하지는 않지만, 운영 중인 데이터베이스에서는 상당한 비용과 다운타임을 수반한다.</w:t>
      </w:r>
    </w:p>
    <w:p>
      <w:pPr/>
      <w:r>
        <w:rPr>
          <w:rFonts w:ascii="맑은 고딕" w:hAnsi="맑은 고딕" w:eastAsia="맑은 고딕"/>
          <w:sz w:val="21"/>
        </w:rPr>
        <w:t>계획 시 반드시 확인해야 할 질문들을 정리하면 다음과 같다.</w:t>
      </w:r>
    </w:p>
    <w:p>
      <w:pPr>
        <w:pStyle w:val="ListBullet"/>
      </w:pPr>
      <w:r>
        <w:rPr>
          <w:rFonts w:ascii="맑은 고딕" w:hAnsi="맑은 고딕" w:eastAsia="맑은 고딕"/>
          <w:sz w:val="21"/>
        </w:rPr>
        <w:t>어떤 유형의 저장소를 사용할 것인가 — 로컬 디스크, NAS(Network Attached Storage), SAN(Storage Area Network), 또는 Oracle ASM(Automatic Storage Management) 중 무엇인가?</w:t>
      </w:r>
    </w:p>
    <w:p>
      <w:pPr>
        <w:pStyle w:val="ListBullet"/>
      </w:pPr>
      <w:r>
        <w:rPr>
          <w:rFonts w:ascii="맑은 고딕" w:hAnsi="맑은 고딕" w:eastAsia="맑은 고딕"/>
          <w:sz w:val="21"/>
        </w:rPr>
        <w:t>테이블스페이스는 몇 개나 사용할 것이며, 각 테이블스페이스를 구성할 데이터 파일은 몇 개가 필요한가?</w:t>
      </w:r>
    </w:p>
    <w:p>
      <w:pPr>
        <w:pStyle w:val="ListBullet"/>
      </w:pPr>
      <w:r>
        <w:rPr>
          <w:rFonts w:ascii="맑은 고딕" w:hAnsi="맑은 고딕" w:eastAsia="맑은 고딕"/>
          <w:sz w:val="21"/>
        </w:rPr>
        <w:t>어떤 유형의 정보가 저장될 것인가 — OLTP 트랜잭션 데이터인가, 대용량 이력/분석 데이터인가, LOB(대형 객체)인가?</w:t>
      </w:r>
    </w:p>
    <w:p>
      <w:pPr>
        <w:pStyle w:val="ListBullet"/>
      </w:pPr>
      <w:r>
        <w:rPr>
          <w:rFonts w:ascii="맑은 고딕" w:hAnsi="맑은 고딕" w:eastAsia="맑은 고딕"/>
          <w:sz w:val="21"/>
        </w:rPr>
        <w:t>유형이나 크기 때문에 특별한 저장소 요구사항을 갖는 객체가 있는가 — 예를 들어 초대형 파티션 테이블, BLOB 컬럼, 인덱스 조직 테이블 등?</w:t>
      </w:r>
    </w:p>
    <w:p>
      <w:pPr/>
      <w:r>
        <w:rPr>
          <w:rFonts w:ascii="맑은 고딕" w:hAnsi="맑은 고딕" w:eastAsia="맑은 고딕"/>
          <w:sz w:val="21"/>
        </w:rPr>
        <w:t>저장소 유형에 따라 알아야 할 정보도 달라진다. NAS를 사용할 경우에는 NAS의 가용성과 프라이빗 저장소 네트워크의 대역폭이 중요한 변수가 된다. SAN을 사용할 경우에는 논리 볼륨(LUN)이 어떻게 구성되어 있는지, 스트라이프(stripe) 크기가 얼마인지를 아는 것이 성능 예측에 유용하다. 이런 하부 구조 정보를 모른 채 데이터 파일을 배치하면, 논리적으로는 서로 다른 테이블스페이스라도 물리적으로는 같은 디스크 스핀들에 몰려 I/O 병목이 생기는 일이 흔하다.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'디스크가 남아 있는데 왜 느리죠?'를 계획으로 예방하기</w:t>
            </w:r>
          </w:p>
          <w:p>
            <w:pPr>
              <w:spacing w:after="80"/>
            </w:pPr>
            <w:r>
              <w:rPr>
                <w:rFonts w:ascii="맑은 고딕" w:hAnsi="맑은 고딕" w:eastAsia="맑은 고딕"/>
                <w:color w:val="222222"/>
                <w:sz w:val="20"/>
              </w:rPr>
              <w:t>운영 6개월 차에 배치 성능이 급락한 사례가 있었다. 용량은 40%만 찼는데도 야간 집계가 두 배 넘게 걸렸다. 원인은 REDO 로그, UNDO 테이블스페이스, 그리고 대형 팩트 테이블의 데이터 파일이 모두 같은 물리 볼륨에 놓여 쓰기 경합을 일으킨 것이었다.</w:t>
            </w:r>
          </w:p>
          <w:p>
            <w:pPr>
              <w:spacing w:after="80"/>
            </w:pPr>
            <w:r>
              <w:rPr>
                <w:rFonts w:ascii="맑은 고딕" w:hAnsi="맑은 고딕" w:eastAsia="맑은 고딕"/>
                <w:color w:val="222222"/>
                <w:sz w:val="20"/>
              </w:rPr>
              <w:t>이 문제의 뿌리는 튜닝이 아니라 '계획'이었다. 생성 시점에 REDO/UNDO/데이터/인덱스를 서로 다른 I/O 경로에 분산하도록 물리 배치를 설계했다면, 애초에 발생하지 않았을 병목이다. 논리 설계(테이블스페이스)와 물리 구현(파일 위치)을 항상 함께 그려두는 습관이 중요하다.</w:t>
            </w:r>
          </w:p>
        </w:tc>
      </w:tr>
    </w:tbl>
    <w:p>
      <w:pPr/>
      <w:r>
        <w:rPr>
          <w:rFonts w:ascii="맑은 고딕" w:hAnsi="맑은 고딕" w:eastAsia="맑은 고딕"/>
          <w:sz w:val="21"/>
        </w:rPr>
        <w:t>저장소 유형은 크게 네 가지 선택지로 정리할 수 있으며, 각각의 특성을 계획 단계에서 이해하고 있어야 한다.</w:t>
      </w:r>
    </w:p>
    <w:p>
      <w:pPr>
        <w:pStyle w:val="ListBullet"/>
      </w:pPr>
      <w:r>
        <w:rPr>
          <w:rFonts w:ascii="맑은 고딕" w:hAnsi="맑은 고딕" w:eastAsia="맑은 고딕"/>
          <w:sz w:val="21"/>
        </w:rPr>
        <w:t>로컬 디스크 — 단순하고 지연이 낮지만 확장성과 고가용성에 한계가 있다. 소규모·개발 환경에 적합하다.</w:t>
      </w:r>
    </w:p>
    <w:p>
      <w:pPr>
        <w:pStyle w:val="ListBullet"/>
      </w:pPr>
      <w:r>
        <w:rPr>
          <w:rFonts w:ascii="맑은 고딕" w:hAnsi="맑은 고딕" w:eastAsia="맑은 고딕"/>
          <w:sz w:val="21"/>
        </w:rPr>
        <w:t>NAS(Network Attached Storage) — 파일 수준(NFS 등) 공유 저장소로, 여러 서버가 함께 접근하기 편하다. 다만 NAS의 가용성과 프라이빗 스토리지 네트워크의 대역폭이 성능을 좌우하므로 반드시 사전에 확인해야 한다.</w:t>
      </w:r>
    </w:p>
    <w:p>
      <w:pPr>
        <w:pStyle w:val="ListBullet"/>
      </w:pPr>
      <w:r>
        <w:rPr>
          <w:rFonts w:ascii="맑은 고딕" w:hAnsi="맑은 고딕" w:eastAsia="맑은 고딕"/>
          <w:sz w:val="21"/>
        </w:rPr>
        <w:t>SAN(Storage Area Network) — 블록 수준의 고성능 공유 저장소다. 논리 볼륨(LUN)의 구성과 스트라이프 크기를 알아야 데이터 파일 배치와 성능을 예측할 수 있다.</w:t>
      </w:r>
    </w:p>
    <w:p>
      <w:pPr>
        <w:pStyle w:val="ListBullet"/>
      </w:pPr>
      <w:r>
        <w:rPr>
          <w:rFonts w:ascii="맑은 고딕" w:hAnsi="맑은 고딕" w:eastAsia="맑은 고딕"/>
          <w:sz w:val="21"/>
        </w:rPr>
        <w:t>Oracle ASM(Automatic Storage Management) — Oracle이 제공하는 볼륨 관리자 겸 파일 시스템으로, 디스크 그룹에 데이터를 자동 스트라이핑·미러링한다. RAC와 대규모 환경의 사실상 표준이며, 이 교안 34장에서 별도로 다룬다.</w:t>
      </w:r>
    </w:p>
    <w:p>
      <w:pPr/>
      <w:r>
        <w:rPr>
          <w:rFonts w:ascii="맑은 고딕" w:hAnsi="맑은 고딕" w:eastAsia="맑은 고딕"/>
          <w:sz w:val="21"/>
        </w:rPr>
        <w:t>저장소 배치를 단순화하고 사람이 파일명을 일일이 정하는 실수를 줄이려면 OMF(Oracle Managed Files)를 함께 고려한다. OMF를 사용하면 DB_CREATE_FILE_DEST 등 몇 개의 파라미터로 기본 위치만 지정해 두고, 데이터 파일·컨트롤 파일·리두 로그 파일의 실제 이름과 경로는 Oracle이 자동으로 관리하게 할 수 있다. DBCA로 생성할 때도 OMF 사용 여부를 선택할 수 있으며, 표준화된 명명 규칙과 정리(삭제 시 파일 자동 제거)를 얻는 대신 파일명을 직접 통제하는 자유는 일부 포기하게 된다.</w:t>
      </w:r>
    </w:p>
    <w:p>
      <w:pPr>
        <w:pStyle w:val="Heading3"/>
      </w:pPr>
      <w:r>
        <w:t>5.1.2  전체 데이터베이스 설계</w:t>
      </w:r>
    </w:p>
    <w:p>
      <w:pPr/>
      <w:r>
        <w:rPr>
          <w:rFonts w:ascii="맑은 고딕" w:hAnsi="맑은 고딕" w:eastAsia="맑은 고딕"/>
          <w:sz w:val="21"/>
        </w:rPr>
        <w:t>전체 논리적 저장소를 계획할 때는, 그 구조가 데이터베이스가 실제로 생성되어 실행될 때 미칠 영향을 함께 고려해야 한다. 유형이나 크기 때문에 특별한 저장소 요구사항을 갖는 데이터베이스 객체가 존재할 수 있으며, 이런 객체는 별도의 테이블스페이스나 전용 저장소에 분리하는 것이 유리한 경우가 많다. 또한 분산 데이터베이스(distributed database) 환경에서는 이 계획 단계가 특히 중요하다. 자주 접근하는 데이터가 물리적으로 어디에 위치하느냐가 애플리케이션 성능에 극적인 차이를 만들기 때문이다. 사용자와 가까운 노드에 자주 쓰는 데이터를 두는 '데이터 지역성(data locality)' 설계는 네트워크 왕복 비용을 줄여준다.</w:t>
      </w:r>
    </w:p>
    <w:p>
      <w:pPr>
        <w:pStyle w:val="Heading3"/>
      </w:pPr>
      <w:r>
        <w:t>5.1.3  백업 전략</w:t>
      </w:r>
    </w:p>
    <w:p>
      <w:pPr/>
      <w:r>
        <w:rPr>
          <w:rFonts w:ascii="맑은 고딕" w:hAnsi="맑은 고딕" w:eastAsia="맑은 고딕"/>
          <w:sz w:val="21"/>
        </w:rPr>
        <w:t>계획 단계에서 데이터베이스의 백업 전략까지 함께 개발해야 한다. 백업은 데이터베이스를 다 만든 뒤에 덧붙이는 사후 작업이 아니라, 생성 시점의 설계 결정에 직접 영향을 준다. 예를 들어 복구 목표 시간(RTO)과 복구 목표 시점(RPO)을 만족하려면 아카이브 로그 모드(ARCHIVELOG)를 켜야 하고, 그러려면 Fast Recovery Area(FRA)의 위치와 크기를 생성 시점에 정해야 한다. 백업 효율을 높이기 위해 논리적 저장소 구조나 데이터베이스 설계 자체를 바꾸는 경우도 있다. 읽기 전용으로 굳어진 이력 데이터를 별도 테이블스페이스로 분리해 한 번만 백업하고 이후에는 백업 대상에서 제외하는 것이 대표적인 예다.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생성 시점에 백업 전략을 함께 확정하라</w:t>
            </w:r>
          </w:p>
          <w:p>
            <w:pPr>
              <w:spacing w:after="80"/>
            </w:pPr>
            <w:r>
              <w:rPr>
                <w:rFonts w:ascii="맑은 고딕" w:hAnsi="맑은 고딕" w:eastAsia="맑은 고딕"/>
                <w:color w:val="222222"/>
                <w:sz w:val="20"/>
              </w:rPr>
              <w:t>새 데이터베이스를 만들 때 DBCA의 'Enable archiving'과 Fast Recovery Area 설정을 그냥 넘기지 말고, 백업 정책과 연동해 결정하라. 아카이브 로그 모드가 꺼진 채로 운영에 들어가면 온라인 백업과 시점 복구(PITR)가 불가능해져, 나중에 반드시 다운타임을 감수하고 모드를 바꿔야 한다.</w:t>
            </w:r>
          </w:p>
          <w:p>
            <w:pPr>
              <w:spacing w:after="80"/>
            </w:pPr>
            <w:r>
              <w:rPr>
                <w:rFonts w:ascii="맑은 고딕" w:hAnsi="맑은 고딕" w:eastAsia="맑은 고딕"/>
                <w:color w:val="222222"/>
                <w:sz w:val="20"/>
              </w:rPr>
              <w:t>생성 직후 곧바로 RMAN 전체 백업을 한 번 떠 두는 것을 표준 절차로 삼으면, 최초 구성 상태를 언제든 되돌릴 수 있는 안전망이 된다.</w:t>
            </w:r>
          </w:p>
        </w:tc>
      </w:tr>
    </w:tbl>
    <w:p/>
    <w:p>
      <w:pPr>
        <w:pStyle w:val="Heading2"/>
      </w:pPr>
      <w:r>
        <w:t>5.2  데이터베이스 템플릿 선택(Choosing a Database Template)</w:t>
      </w:r>
    </w:p>
    <w:p>
      <w:pPr/>
      <w:r>
        <w:rPr>
          <w:rFonts w:ascii="맑은 고딕" w:hAnsi="맑은 고딕" w:eastAsia="맑은 고딕"/>
          <w:sz w:val="21"/>
        </w:rPr>
        <w:t>서로 다른 유형의 데이터베이스는 각자 고유한 인스턴스 요구사항과 저장소 요구사항을 갖는다. OLTP 데이터베이스는 짧은 트랜잭션을 대량으로 처리해야 하므로 작은 블록과 빠른 커밋에 유리하게 구성하고, 데이터 웨어하우스는 대량 스캔과 집계에 유리하게 구성한다. Oracle 데이터베이스 소프트웨어에는 이런 서로 다른 유형의 데이터베이스를 손쉽게 생성할 수 있도록 미리 만들어진 템플릿(template)이 포함되어 있다. DBCA는 데이터베이스를 만들 때 이 템플릿 중 하나를 고르게 한다.</w:t>
      </w:r>
    </w:p>
    <w:p>
      <w:pPr>
        <w:pStyle w:val="Heading3"/>
      </w:pPr>
      <w:r>
        <w:t>5.2.1  세 가지 대표 템플릿의 특성</w:t>
      </w:r>
    </w:p>
    <w:p>
      <w:pPr/>
      <w:r>
        <w:rPr>
          <w:rFonts w:ascii="맑은 고딕" w:hAnsi="맑은 고딕" w:eastAsia="맑은 고딕"/>
          <w:sz w:val="21"/>
        </w:rPr>
        <w:t>DBCA가 제공하는 대표적인 템플릿은 다음 세 가지다.</w:t>
      </w:r>
    </w:p>
    <w:p>
      <w:pPr>
        <w:pStyle w:val="ListBullet"/>
      </w:pPr>
      <w:r>
        <w:rPr>
          <w:rFonts w:ascii="맑은 고딕" w:hAnsi="맑은 고딕" w:eastAsia="맑은 고딕"/>
          <w:sz w:val="21"/>
        </w:rPr>
        <w:t>General Purpose or Transaction Processing(범용 또는 트랜잭션 처리) — 온라인 트랜잭션 처리(OLTP) 시스템에 적합하다. 트랜잭션을 처리하고 데이터를 중간 정도의 기간 동안 보관하는 일반적인 업무 시스템에 두루 쓰인다. 예: 소프트웨어 회사의 소매 청구 시스템, 유치원의 원비 청구 시스템 같은 일상적 업무 처리 시스템.</w:t>
      </w:r>
    </w:p>
    <w:p>
      <w:pPr>
        <w:pStyle w:val="ListBullet"/>
      </w:pPr>
      <w:r>
        <w:rPr>
          <w:rFonts w:ascii="맑은 고딕" w:hAnsi="맑은 고딕" w:eastAsia="맑은 고딕"/>
          <w:sz w:val="21"/>
        </w:rPr>
        <w:t>Custom Database(커스텀) — 범용 템플릿이나 데이터 웨어하우스 템플릿에 딱 들어맞지 않는, 커스터마이즈된 데이터베이스를 만들 때 사용한다. 예를 들어 OLTP 기능과 데이터 웨어하우스 기능이 결합된 다목적 데이터베이스가 여기에 해당한다. 옵션·컴포넌트·초기화 파라미터를 세밀하게 직접 지정할 수 있는 대신, 시드 데이터베이스를 복사하지 않고 스크립트로 처음부터 생성하므로 시간이 더 걸린다.</w:t>
      </w:r>
    </w:p>
    <w:p>
      <w:pPr>
        <w:pStyle w:val="ListBullet"/>
      </w:pPr>
      <w:r>
        <w:rPr>
          <w:rFonts w:ascii="맑은 고딕" w:hAnsi="맑은 고딕" w:eastAsia="맑은 고딕"/>
          <w:sz w:val="21"/>
        </w:rPr>
        <w:t>Data Warehouse(데이터 웨어하우스) — 데이터를 장기간 저장하고 주로 읽기(조회·집계) 작업으로 검색하는 용도에 적합하다. 예: 연구·마케팅 분석 데이터, 주/연방 세금 납부 이력, 의사·간호사 등의 전문 라이선싱 이력처럼 오래 보관하며 대량으로 조회하는 데이터.</w:t>
      </w:r>
    </w:p>
    <w:p>
      <w:pPr/>
      <w:r>
        <w:rPr>
          <w:rFonts w:ascii="맑은 고딕" w:hAnsi="맑은 고딕" w:eastAsia="맑은 고딕"/>
          <w:sz w:val="21"/>
        </w:rPr>
        <w:t>정리하면, General Purpose는 '섞인 워크로드를 무난하게', Data Warehouse는 '장기 보관·읽기 위주로', Custom은 '표준 틀에 안 맞는 특수 요구를 세밀하게' 만들 때 고른다. 어떤 것을 골라야 할지 확신이 서지 않을 때는 'General Purpose or Transaction Processing'을 선택하는 것이 안전한 기본값이다.</w:t>
      </w:r>
    </w:p>
    <w:p>
      <w:pPr/>
      <w:r>
        <w:rPr>
          <w:rFonts w:ascii="맑은 고딕" w:hAnsi="맑은 고딕" w:eastAsia="맑은 고딕"/>
          <w:sz w:val="21"/>
        </w:rPr>
        <w:t>템플릿을 고를 때 함께 생각해야 할 것이 데이터베이스 블록 크기(DB_BLOCK_SIZE)다. OLTP 시스템은 작은 행을 무작위로 읽고 쓰므로 8KB 정도의 표준 블록이 무난하고, 데이터 웨어하우스는 넓은 범위를 순차적으로 스캔하므로 16KB 이상의 큰 블록이 I/O 효율에 유리한 경우가 많다. 블록 크기는 데이터베이스 생성 시점에 결정되어 이후 변경이 어려운 대표적인 항목이므로, 문자 집합과 마찬가지로 계획 단계에서 신중히 정해야 한다. General Purpose 템플릿은 이런 표준값들을 이미 합리적으로 담고 있어, 대부분의 업무 시스템에서는 기본값을 그대로 쓰면 충분하다.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[참고] 시드형 템플릿과 커스텀 템플릿의 결정적 차이</w:t>
            </w:r>
          </w:p>
          <w:p>
            <w:pPr>
              <w:spacing w:after="80"/>
            </w:pPr>
            <w:r>
              <w:rPr>
                <w:rFonts w:ascii="맑은 고딕" w:hAnsi="맑은 고딕" w:eastAsia="맑은 고딕"/>
                <w:color w:val="222222"/>
                <w:sz w:val="20"/>
              </w:rPr>
              <w:t>General Purpose와 Data Warehouse 템플릿은 '시드(seed) 데이터베이스'를 포함한다. 즉 미리 만들어 둔 데이터 파일(.dbf)과 컨트롤 파일 이미지가 템플릿에 들어 있어서, DBCA는 이 파일들을 올바른 위치로 복사하기만 하면 된다. 그래서 생성이 매우 빠르다.</w:t>
            </w:r>
          </w:p>
          <w:p>
            <w:pPr>
              <w:spacing w:after="80"/>
            </w:pPr>
            <w:r>
              <w:rPr>
                <w:rFonts w:ascii="맑은 고딕" w:hAnsi="맑은 고딕" w:eastAsia="맑은 고딕"/>
                <w:color w:val="222222"/>
                <w:sz w:val="20"/>
              </w:rPr>
              <w:t>반면 Custom 템플릿은 시드 파일이 없으므로 CREATE DATABASE 문과 데이터 딕셔너리 구축 스크립트(catalog.sql, catproc.sql 등)를 실제로 실행한다. 자유도는 높지만 생성 시간이 훨씬 길다. 표준 구성으로 충분하다면 시드형을, 세밀한 통제가 필요하면 커스텀형을 선택하는 것이 원칙이다.</w:t>
            </w:r>
          </w:p>
        </w:tc>
      </w:tr>
    </w:tbl>
    <w:p/>
    <w:p>
      <w:pPr>
        <w:pStyle w:val="Heading2"/>
      </w:pPr>
      <w:r>
        <w:t>5.3  적절한 문자 집합 선택(Choosing the Appropriate Character Set)</w:t>
      </w:r>
    </w:p>
    <w:p>
      <w:pPr/>
      <w:r>
        <w:rPr>
          <w:rFonts w:ascii="맑은 고딕" w:hAnsi="맑은 고딕" w:eastAsia="맑은 고딕"/>
          <w:sz w:val="21"/>
        </w:rPr>
        <w:t>문자 집합(character set)은 데이터베이스 생성 시점에 선택된다. 그리고 이것은 이 장 전체에서 가장 신중하게 다루어야 할 결정이다. 왜냐하면 나중에 데이터베이스 문자 집합을 바꾸는 일은 매우 어렵고, 잘못하면 이미 저장된 데이터를 손상시킬 수 있기 때문이다. 따라서 현재의 비즈니스 요구사항뿐 아니라 미래의 요구사항까지 가장 잘 충족하는 문자 집합을 처음에 제대로 선택해야 한다.</w:t>
      </w:r>
    </w:p>
    <w:p>
      <w:pPr>
        <w:pStyle w:val="Heading3"/>
      </w:pPr>
      <w:r>
        <w:t>5.3.1  문자 집합이란 무엇인가</w:t>
      </w:r>
    </w:p>
    <w:p>
      <w:pPr/>
      <w:r>
        <w:rPr>
          <w:rFonts w:ascii="맑은 고딕" w:hAnsi="맑은 고딕" w:eastAsia="맑은 고딕"/>
          <w:sz w:val="21"/>
        </w:rPr>
        <w:t>컴퓨터 시스템은 문자를 처리할 때 문자의 그래픽 모양 자체가 아니라 그것에 대응하는 숫자 코드를 사용한다. 예를 들어 화면에 보이는 'A'라는 글자는 내부적으로 특정 숫자(ASCII에서는 65)로 저장된다. 인코딩된 문자 집합(encoded character set)이란 이렇게 숫자 코드를, 컴퓨터나 터미널이 표시하고 입력받을 수 있는 실제 문자에 매핑한 규칙표다. 서로 다른 문자 집합은 서로 다른 문자 저장소를 지원한다.</w:t>
      </w:r>
    </w:p>
    <w:p>
      <w:pPr/>
      <w:r>
        <w:rPr>
          <w:rFonts w:ascii="맑은 고딕" w:hAnsi="맑은 고딕" w:eastAsia="맑은 고딕"/>
          <w:sz w:val="21"/>
        </w:rPr>
        <w:t>문자 집합은 대개 특정 문자 체계(writing system)를 기반으로 하므로, 하나 이상의 언어를 지원할 수 있다. 예컨대 서유럽 문자 집합 하나로 영어·프랑스어·독일어·스페인어를 함께 담을 수 있다. 그러나 스크립트(문자 체계) 기반 문자 집합은 비슷한 스크립트를 쓰는 언어 그룹으로 지원 범위가 제한된다는 한계가 있다. 서유럽 문자 집합으로는 한글이나 일본어를 담을 수 없는 것이 그 예다. 이 한계를 극복하기 위해 등장한 것이 유니버설 문자 집합(universal character set)으로, 현대 세계의 거의 모든 주요 스크립트를 아우르며 다국어 지원에 훨씬 유용한 해법을 제공한다.</w:t>
      </w:r>
    </w:p>
    <w:p>
      <w:pPr/>
      <w:r>
        <w:rPr>
          <w:rFonts w:ascii="맑은 고딕" w:hAnsi="맑은 고딕" w:eastAsia="맑은 고딕"/>
          <w:sz w:val="21"/>
        </w:rPr>
        <w:t>Oracle 데이터베이스는 크게 세 가지 클래스의 인코딩 스킴을 지원한다. 싱글바이트(single-byte), 가변폭 멀티바이트(varying-width multibyte), 그리고 유니버설(universal)이다. 아래에서 차례로 살펴본다.</w:t>
      </w:r>
    </w:p>
    <w:p>
      <w:pPr>
        <w:pStyle w:val="Heading3"/>
      </w:pPr>
      <w:r>
        <w:t>5.3.2  싱글바이트 문자 집합(Single-Byte Character Sets)</w:t>
      </w:r>
    </w:p>
    <w:p>
      <w:pPr/>
      <w:r>
        <w:rPr>
          <w:rFonts w:ascii="맑은 고딕" w:hAnsi="맑은 고딕" w:eastAsia="맑은 고딕"/>
          <w:sz w:val="21"/>
        </w:rPr>
        <w:t>싱글바이트 문자 집합에서는 각 문자가 정확히 1바이트를 차지한다. 인코딩 폭에 따라 두 가지로 나뉜다. 싱글바이트 7비트 인코딩 스킴은 2의 7제곱, 즉 최대 128개의 문자를 정의할 수 있고, 싱글바이트 8비트 인코딩 스킴은 2의 8제곱, 즉 최대 256개의 문자를 정의할 수 있다.</w:t>
      </w:r>
    </w:p>
    <w:p>
      <w:pPr/>
      <w:r>
        <w:rPr>
          <w:rFonts w:ascii="맑은 고딕" w:hAnsi="맑은 고딕" w:eastAsia="맑은 고딕"/>
          <w:sz w:val="21"/>
        </w:rPr>
        <w:t>대표적인 싱글바이트 문자 집합의 예는 다음과 같다.</w:t>
      </w:r>
    </w:p>
    <w:p>
      <w:pPr>
        <w:pStyle w:val="ListBullet"/>
      </w:pPr>
      <w:r>
        <w:rPr>
          <w:rFonts w:ascii="맑은 고딕" w:hAnsi="맑은 고딕" w:eastAsia="맑은 고딕"/>
          <w:sz w:val="21"/>
        </w:rPr>
        <w:t>US7ASCII — 7비트 아메리칸(American Standard Code for Information Interchange, ASCII). 영어 알파벳·숫자·기본 기호만 담는 가장 기본적인 문자 집합이다.</w:t>
      </w:r>
    </w:p>
    <w:p>
      <w:pPr>
        <w:pStyle w:val="ListBullet"/>
      </w:pPr>
      <w:r>
        <w:rPr>
          <w:rFonts w:ascii="맑은 고딕" w:hAnsi="맑은 고딕" w:eastAsia="맑은 고딕"/>
          <w:sz w:val="21"/>
        </w:rPr>
        <w:t>WE8ISO8859P1 — ISO(International Organization for Standardization) 8859-1 서유럽 8비트. 악센트가 붙은 서유럽 문자를 포함한다.</w:t>
      </w:r>
    </w:p>
    <w:p>
      <w:pPr>
        <w:pStyle w:val="ListBullet"/>
      </w:pPr>
      <w:r>
        <w:rPr>
          <w:rFonts w:ascii="맑은 고딕" w:hAnsi="맑은 고딕" w:eastAsia="맑은 고딕"/>
          <w:sz w:val="21"/>
        </w:rPr>
        <w:t>WE8DEC — DEC 8비트 서유럽. 과거 DEC 플랫폼에서 쓰이던 서유럽 인코딩이다.</w:t>
      </w:r>
    </w:p>
    <w:p>
      <w:pPr>
        <w:pStyle w:val="ListBullet"/>
      </w:pPr>
      <w:r>
        <w:rPr>
          <w:rFonts w:ascii="맑은 고딕" w:hAnsi="맑은 고딕" w:eastAsia="맑은 고딕"/>
          <w:sz w:val="21"/>
        </w:rPr>
        <w:t>I8EBCDIC1144 — EBCDIC(Extended Binary Coded Decimal Interchange Code) Code Page 1144 8비트 이탈리아어. 주로 IBM 메인프레임 계열에서 사용되던 인코딩이다.</w:t>
      </w:r>
    </w:p>
    <w:p>
      <w:pPr/>
      <w:r>
        <w:rPr>
          <w:rFonts w:ascii="맑은 고딕" w:hAnsi="맑은 고딕" w:eastAsia="맑은 고딕"/>
          <w:sz w:val="21"/>
        </w:rPr>
        <w:t>싱글바이트 문자 집합은 멀티바이트 문자 집합보다 더 나은 성능을 제공하며, 저장 공간 측면에서도 가장 효율적이다. 문자 하나가 1바이트로 고정되어 있어 길이 계산과 부분 문자열 처리가 단순하기 때문이다. 그러나 지원할 수 있는 언어 수가 근본적으로 제한된다는 것이 결정적 단점이다. 한글·중국어·일본어처럼 문자 수가 128~256개를 훌쩍 넘는 언어는 싱글바이트로는 표현조차 할 수 없다.</w:t>
      </w:r>
    </w:p>
    <w:p>
      <w:pPr>
        <w:pStyle w:val="Heading3"/>
      </w:pPr>
      <w:r>
        <w:t>5.3.3  멀티바이트 문자 집합(Multibyte Character Sets)</w:t>
      </w:r>
    </w:p>
    <w:p>
      <w:pPr/>
      <w:r>
        <w:rPr>
          <w:rFonts w:ascii="맑은 고딕" w:hAnsi="맑은 고딕" w:eastAsia="맑은 고딕"/>
          <w:sz w:val="21"/>
        </w:rPr>
        <w:t>가변폭 멀티바이트 문자 집합에서는 하나의 문자가 하나 이상의 바이트로 표현된다. 어떤 문자는 1바이트, 어떤 문자는 2바이트 또는 3바이트로 저장되는 식이다. 멀티바이트 문자 집합은 주로 아시아 언어(한국어·중국어·일본어 등)를 지원하는 데 사용된다. 문자 수가 많아 싱글바이트로는 담을 수 없기 때문이다.</w:t>
      </w:r>
    </w:p>
    <w:p>
      <w:pPr/>
      <w:r>
        <w:rPr>
          <w:rFonts w:ascii="맑은 고딕" w:hAnsi="맑은 고딕" w:eastAsia="맑은 고딕"/>
          <w:sz w:val="21"/>
        </w:rPr>
        <w:t>멀티바이트 인코딩 스킴이 '지금 읽는 이 바이트가 한 글자인지, 아니면 여러 바이트로 된 글자의 일부인지'를 구별하는 방식은 스킴마다 다르다. 일부 인코딩 스킴은 바이트의 최상위 비트(most significant bit) 값을 사용해, 이 바이트가 싱글바이트 문자인지 아니면 여러 바이트로 이루어진 문자 시퀀스의 일부인지를 나타낸다. 또 다른 스킴은 시프트(shift) 제어 코드를 사용한다. 장치가 시프트아웃(shift-out) 코드를 보내면, 그 이후의 바이트들은 시프트인(shift-in) 코드를 만날 때까지 더블바이트 문자로 해석된다. 이런 시프트 민감(shift-sensitive) 인코딩 스킴은 주로 IBM 플랫폼에서 사용되었다.</w:t>
      </w:r>
    </w:p>
    <w:p>
      <w:pPr>
        <w:pStyle w:val="Heading3"/>
      </w:pPr>
      <w:r>
        <w:t>5.3.4  유니코드와 유니버설 문자 집합</w:t>
      </w:r>
    </w:p>
    <w:p>
      <w:pPr/>
      <w:r>
        <w:rPr>
          <w:rFonts w:ascii="맑은 고딕" w:hAnsi="맑은 고딕" w:eastAsia="맑은 고딕"/>
          <w:sz w:val="21"/>
        </w:rPr>
        <w:t>유니코드(Unicode)는 모든 언어의 정보를 단일 문자 집합으로 저장할 수 있게 해주는 유니버설 인코딩 문자 집합이다. 유니코드는 플랫폼·프로그램·언어에 관계없이 모든 문자에 고유한 코드 값(code point)을 부여한다. 즉 같은 글자는 어디서나 같은 번호를 갖는다. 유니코드 표준은 수많은 소프트웨어·하드웨어 벤더에 의해 채택되었고, 오늘날 대부분의 운영 체제와 브라우저가 유니코드를 지원한다. XML, Java, JavaScript, LDAP, WML 같은 표준은 아예 유니코드를 요구한다. 또한 유니코드는 ISO/IEC 10646 표준과 동기화되어 있다.</w:t>
      </w:r>
    </w:p>
    <w:p>
      <w:pPr/>
      <w:r>
        <w:rPr>
          <w:rFonts w:ascii="맑은 고딕" w:hAnsi="맑은 고딕" w:eastAsia="맑은 고딕"/>
          <w:sz w:val="21"/>
        </w:rPr>
        <w:t>Oracle이 지원하는 대표적인 가변폭 멀티바이트/유니버설 문자 집합의 예는 다음과 같다.</w:t>
      </w:r>
    </w:p>
    <w:p>
      <w:pPr>
        <w:pStyle w:val="ListBullet"/>
      </w:pPr>
      <w:r>
        <w:rPr>
          <w:rFonts w:ascii="맑은 고딕" w:hAnsi="맑은 고딕" w:eastAsia="맑은 고딕"/>
          <w:sz w:val="21"/>
        </w:rPr>
        <w:t>JA16SJIS — Shift-JIS 16비트 일본어. 일본 로컬 환경에서 널리 쓰이던 인코딩이다.</w:t>
      </w:r>
    </w:p>
    <w:p>
      <w:pPr>
        <w:pStyle w:val="ListBullet"/>
      </w:pPr>
      <w:r>
        <w:rPr>
          <w:rFonts w:ascii="맑은 고딕" w:hAnsi="맑은 고딕" w:eastAsia="맑은 고딕"/>
          <w:sz w:val="21"/>
        </w:rPr>
        <w:t>ZHT16HKSCS — MS Windows Code Page 950에 홍콩 보조 문자 집합(HKSCS-2001)을 더한 번체 중국어 인코딩이다.</w:t>
      </w:r>
    </w:p>
    <w:p>
      <w:pPr>
        <w:pStyle w:val="ListBullet"/>
      </w:pPr>
      <w:r>
        <w:rPr>
          <w:rFonts w:ascii="맑은 고딕" w:hAnsi="맑은 고딕" w:eastAsia="맑은 고딕"/>
          <w:sz w:val="21"/>
        </w:rPr>
        <w:t>AL32UTF8 — 유니코드 UTF-8 유니버설 문자 집합. 가변폭 인코딩 유형이며 ASCII의 엄격한 상위 집합(strict superset)이다. 즉 순수 ASCII 문자는 UTF-8에서도 동일한 1바이트로 표현되므로 기존 ASCII 데이터와 완벽히 호환된다. 오늘날 Oracle이 데이터베이스 문자 집합으로 가장 권장하는 값이다.</w:t>
      </w:r>
    </w:p>
    <w:p>
      <w:pPr>
        <w:pStyle w:val="ListBullet"/>
      </w:pPr>
      <w:r>
        <w:rPr>
          <w:rFonts w:ascii="맑은 고딕" w:hAnsi="맑은 고딕" w:eastAsia="맑은 고딕"/>
          <w:sz w:val="21"/>
        </w:rPr>
        <w:t>AL16UTF16 — 유니코드의 16비트 인코딩(UTF-16). Microsoft Windows 2000·XP 등에서 사용되었으며, Oracle에서는 주로 NCHAR/NVARCHAR2 같은 '국가 문자 집합(national character set)'용으로 쓰인다.</w:t>
      </w:r>
    </w:p>
    <w:p>
      <w:pPr/>
      <w:r>
        <w:rPr>
          <w:rFonts w:ascii="맑은 고딕" w:hAnsi="맑은 고딕" w:eastAsia="맑은 고딕"/>
          <w:sz w:val="21"/>
        </w:rPr>
        <w:t>일반적으로 Oracle은 모든 새 데이터베이스에 유니코드(특히 AL32UTF8) 사용을 권장한다. 유니코드가 가장 유연한 문자 집합이어서 현재는 물론 미래의 다국어 요구까지 수용할 수 있고, 나중에 문자 집합을 변환하는 고통스러운 작업을 애초에 피할 수 있기 때문이다. 최상의 성능을 원한다면 문자 집합 변환(conversion)을 피하고 원하는 언어를 가장 효율적으로 인코딩하는 문자 집합을 선택해야 하지만, 다국어 지원과 미래 확장성을 함께 고려하면 AL32UTF8이 사실상의 표준 답안이다. XML·Java 같은 기술 표준이 유니코드를 요구한다는 점도 이 선택을 뒷받침한다.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새 데이터베이스는 AL32UTF8로, NCHAR는 신중히</w:t>
            </w:r>
          </w:p>
          <w:p>
            <w:pPr>
              <w:spacing w:after="80"/>
            </w:pPr>
            <w:r>
              <w:rPr>
                <w:rFonts w:ascii="맑은 고딕" w:hAnsi="맑은 고딕" w:eastAsia="맑은 고딕"/>
                <w:color w:val="222222"/>
                <w:sz w:val="20"/>
              </w:rPr>
              <w:t>특별한 이유가 없는 한 데이터베이스 문자 집합은 AL32UTF8로 생성하라. 한글만 쓰는 시스템이라도 마찬가지다. 이모지, 외국 고객명, 특수 기호는 예고 없이 유입되며, 그때 KO16MSWIN949 같은 지역 인코딩으로는 데이터가 깨진다. AL32UTF8은 ASCII 상위 집합이라 기존 영문/숫자 데이터와도 호환된다.</w:t>
            </w:r>
          </w:p>
          <w:p>
            <w:pPr>
              <w:spacing w:after="80"/>
            </w:pPr>
            <w:r>
              <w:rPr>
                <w:rFonts w:ascii="맑은 고딕" w:hAnsi="맑은 고딕" w:eastAsia="맑은 고딕"/>
                <w:color w:val="222222"/>
                <w:sz w:val="20"/>
              </w:rPr>
              <w:t>AL32UTF8(데이터베이스 문자 집합)과 AL16UTF16(국가 문자 집합, NCHAR용)을 혼동하지 마라. 전자는 CHAR/VARCHAR2/CLOB에, 후자는 NCHAR/NVARCHAR2/NCLOB에 적용된다. 데이터베이스 문자 집합을 이미 유니코드로 잡았다면 굳이 NCHAR 타입을 쓸 이유는 크지 않다.</w:t>
            </w:r>
          </w:p>
        </w:tc>
      </w:tr>
    </w:tbl>
    <w:p>
      <w:pPr>
        <w:pStyle w:val="Heading3"/>
      </w:pPr>
      <w:r>
        <w:t>5.3.5  한국어 환경에서 자주 만나는 문자 집합과 길이 의미</w:t>
      </w:r>
    </w:p>
    <w:p>
      <w:pPr/>
      <w:r>
        <w:rPr>
          <w:rFonts w:ascii="맑은 고딕" w:hAnsi="맑은 고딕" w:eastAsia="맑은 고딕"/>
          <w:sz w:val="21"/>
        </w:rPr>
        <w:t>한국어 환경에서 실무자가 자주 마주치는 문자 집합은 크게 두 부류다. 하나는 과거부터 널리 쓰인 지역 인코딩 KO16MSWIN949(및 유사한 KO16KSC5601)이고, 다른 하나는 오늘날 표준으로 자리 잡은 유니코드 AL32UTF8이다. 같은 한글 한 글자라도 인코딩에 따라 저장 바이트 수가 다르다는 점을 반드시 이해해야 한다. 예를 들어 '가'라는 글자는 KO16MSWIN949에서 2바이트, AL32UTF8에서는 3바이트를 차지한다. 영문/숫자(ASCII)는 두 인코딩 모두에서 1바이트다.</w:t>
      </w:r>
    </w:p>
    <w:p>
      <w:pPr/>
      <w:r>
        <w:rPr>
          <w:rFonts w:ascii="맑은 고딕" w:hAnsi="맑은 고딕" w:eastAsia="맑은 고딕"/>
          <w:sz w:val="21"/>
        </w:rPr>
        <w:t>이 바이트 수 차이는 컬럼 길이 정의와 직결되는 함정을 만든다. VARCHAR2(10)처럼 길이를 선언할 때, 그 10이 '바이트'인지 '문자'인지에 따라 담을 수 있는 한글 수가 완전히 달라지기 때문이다. Oracle은 길이 의미(length semantics)를 BYTE와 CHAR 두 가지로 지원한다.</w:t>
      </w:r>
    </w:p>
    <w:p>
      <w:pPr>
        <w:pStyle w:val="ListBullet"/>
      </w:pPr>
      <w:r>
        <w:rPr>
          <w:rFonts w:ascii="맑은 고딕" w:hAnsi="맑은 고딕" w:eastAsia="맑은 고딕"/>
          <w:sz w:val="21"/>
        </w:rPr>
        <w:t>BYTE 의미 — VARCHAR2(10 BYTE)는 10바이트까지 저장한다. AL32UTF8에서 한글은 3바이트이므로 최대 3글자(9바이트)밖에 못 담고, 4번째 글자를 넣으면 길이 초과 오류가 난다.</w:t>
      </w:r>
    </w:p>
    <w:p>
      <w:pPr>
        <w:pStyle w:val="ListBullet"/>
      </w:pPr>
      <w:r>
        <w:rPr>
          <w:rFonts w:ascii="맑은 고딕" w:hAnsi="맑은 고딕" w:eastAsia="맑은 고딕"/>
          <w:sz w:val="21"/>
        </w:rPr>
        <w:t>CHAR 의미 — VARCHAR2(10 CHAR)는 인코딩과 무관하게 10'글자'를 보장한다. 다국어 데이터를 다룰 때 직관적이고 안전하다.</w:t>
      </w:r>
    </w:p>
    <w:p>
      <w:pPr/>
      <w:r>
        <w:rPr>
          <w:rFonts w:ascii="맑은 고딕" w:hAnsi="맑은 고딕" w:eastAsia="맑은 고딕"/>
          <w:sz w:val="21"/>
        </w:rPr>
        <w:t>기본 길이 의미는 NLS_LENGTH_SEMANTICS 파라미터로 결정되며 기본값은 BYTE다. 유니코드 데이터베이스에서 지역 인코딩 시절의 길이 설계(바이트 기준)를 그대로 옮기면, 멀쩡하던 데이터가 이관 후 '값이 너무 큽니다(ORA-12899)' 오류로 튕겨 나오는 사고가 흔하다. 다국어를 염두에 둔다면 컬럼을 CHAR 의미로 선언하거나 길이를 넉넉히 잡는 것이 안전하다.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현재 세션의 길이 의미 확인</w:t>
            </w:r>
          </w:p>
          <w:p>
            <w:pPr>
              <w:spacing w:after="0" w:line="264" w:lineRule="auto"/>
            </w:pPr>
            <w:r>
              <w:rPr>
                <w:rFonts w:ascii="Consolas" w:hAnsi="Consolas"/>
                <w:color w:val="E6E6E6"/>
                <w:sz w:val="19"/>
              </w:rPr>
              <w:t>SQL&gt; SHOW PARAMETER nls_length_semantics</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문자(CHAR) 의미로 컬럼 정의: 인코딩과 무관하게 '글자 수' 보장</w:t>
            </w:r>
          </w:p>
          <w:p>
            <w:pPr>
              <w:spacing w:after="0" w:line="264" w:lineRule="auto"/>
            </w:pPr>
            <w:r>
              <w:rPr>
                <w:rFonts w:ascii="Consolas" w:hAnsi="Consolas"/>
                <w:color w:val="E6E6E6"/>
                <w:sz w:val="19"/>
              </w:rPr>
              <w:t>SQL&gt; CREATE TABLE t_name (nm VARCHAR2(10 CHAR));</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AL32UTF8에서 한글 1글자는 3바이트임을 직접 확인</w:t>
            </w:r>
          </w:p>
          <w:p>
            <w:pPr>
              <w:spacing w:after="0" w:line="264" w:lineRule="auto"/>
            </w:pPr>
            <w:r>
              <w:rPr>
                <w:rFonts w:ascii="Consolas" w:hAnsi="Consolas"/>
                <w:color w:val="E6E6E6"/>
                <w:sz w:val="19"/>
              </w:rPr>
              <w:t>SQL&gt; SELECT LENGTH('가') AS chars,</w:t>
            </w:r>
          </w:p>
          <w:p>
            <w:pPr>
              <w:spacing w:after="0" w:line="264" w:lineRule="auto"/>
            </w:pPr>
            <w:r>
              <w:rPr>
                <w:rFonts w:ascii="Consolas" w:hAnsi="Consolas"/>
                <w:color w:val="E6E6E6"/>
                <w:sz w:val="19"/>
              </w:rPr>
              <w:t xml:space="preserve">  2         LENGTHB('가') AS bytes</w:t>
            </w:r>
          </w:p>
          <w:p>
            <w:pPr>
              <w:spacing w:after="0" w:line="264" w:lineRule="auto"/>
            </w:pPr>
            <w:r>
              <w:rPr>
                <w:rFonts w:ascii="Consolas" w:hAnsi="Consolas"/>
                <w:color w:val="E6E6E6"/>
                <w:sz w:val="19"/>
              </w:rPr>
              <w:t xml:space="preserve">  3  FROM dual;</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 xml:space="preserve">     CHARS      BYTES</w:t>
            </w:r>
          </w:p>
          <w:p>
            <w:pPr>
              <w:spacing w:after="0" w:line="264" w:lineRule="auto"/>
            </w:pPr>
            <w:r>
              <w:rPr>
                <w:rFonts w:ascii="Consolas" w:hAnsi="Consolas"/>
                <w:color w:val="7EC699"/>
                <w:sz w:val="19"/>
              </w:rPr>
              <w:t>---------- ----------</w:t>
            </w:r>
          </w:p>
          <w:p>
            <w:pPr>
              <w:spacing w:after="0" w:line="264" w:lineRule="auto"/>
            </w:pPr>
            <w:r>
              <w:rPr>
                <w:rFonts w:ascii="Consolas" w:hAnsi="Consolas"/>
                <w:color w:val="E6E6E6"/>
                <w:sz w:val="19"/>
              </w:rPr>
              <w:t xml:space="preserve">         1          3</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[참고] 문자 집합 변경이 어려운 이유</w:t>
            </w:r>
          </w:p>
          <w:p>
            <w:pPr>
              <w:spacing w:after="80"/>
            </w:pPr>
            <w:r>
              <w:rPr>
                <w:rFonts w:ascii="맑은 고딕" w:hAnsi="맑은 고딕" w:eastAsia="맑은 고딕"/>
                <w:color w:val="222222"/>
                <w:sz w:val="20"/>
              </w:rPr>
              <w:t>문자 집합은 이미 저장된 모든 문자열의 '해석 규칙'이다. 이 규칙을 바꾸면 디스크에 있는 바이트 열의 의미가 통째로 달라진다. 그래서 지역 인코딩에서 AL32UTF8로 바꾸려면 보통 Database Migration Assistant for Unicode(DMU) 같은 전용 도구로 전체 데이터를 스캔·변환해야 하며, 컬럼 길이 초과(멀티바이트로 커지면서) 같은 부작용도 점검해야 한다.</w:t>
            </w:r>
          </w:p>
          <w:p>
            <w:pPr>
              <w:spacing w:after="80"/>
            </w:pPr>
            <w:r>
              <w:rPr>
                <w:rFonts w:ascii="맑은 고딕" w:hAnsi="맑은 고딕" w:eastAsia="맑은 고딕"/>
                <w:color w:val="222222"/>
                <w:sz w:val="20"/>
              </w:rPr>
              <w:t>결론은 단순하다. 생성 시점에 유니코드로 제대로 정하면 이 고된 마이그레이션 자체가 필요 없다. '나중에 바꾸면 되지'라는 생각이 가장 비싼 실수다.</w:t>
            </w:r>
          </w:p>
        </w:tc>
      </w:tr>
    </w:tbl>
    <w:p/>
    <w:p>
      <w:pPr>
        <w:pStyle w:val="Heading2"/>
      </w:pPr>
      <w:r>
        <w:t>5.4  문자 집합은 어떻게 사용되는가(How Are Character Sets Used?)</w:t>
      </w:r>
    </w:p>
    <w:p>
      <w:pPr/>
      <w:r>
        <w:rPr>
          <w:rFonts w:ascii="맑은 고딕" w:hAnsi="맑은 고딕" w:eastAsia="맑은 고딕"/>
          <w:sz w:val="21"/>
        </w:rPr>
        <w:t>데이터베이스 문자 집합을 정했다고 끝이 아니다. 실제 운영에서는 서버의 문자 집합과 각 클라이언트의 문자 집합이 함께 작동하며, 그 사이에서 자동 변환이 일어난다. 이 절에서는 그 메커니즘을 정확히 이해한다.</w:t>
      </w:r>
    </w:p>
    <w:p>
      <w:pPr>
        <w:pStyle w:val="Heading3"/>
      </w:pPr>
      <w:r>
        <w:t>5.4.1  NLS_LANG과 클라이언트 문자 집합</w:t>
      </w:r>
    </w:p>
    <w:p>
      <w:pPr/>
      <w:r>
        <w:rPr>
          <w:rFonts w:ascii="맑은 고딕" w:hAnsi="맑은 고딕" w:eastAsia="맑은 고딕"/>
          <w:sz w:val="21"/>
        </w:rPr>
        <w:t>NLS_LANG 파라미터는 클라이언트 터미널(즉 SQL*Plus나 애플리케이션이 실행되는 쪽)의 문자 인코딩 스킴을 정의한다. 서로 다른 클라이언트는 서로 다른 인코딩 스킴을 사용할 수 있다. 어떤 클라이언트는 Windows의 WE8MSWIN1252로, 어떤 클라이언트는 한국어 Windows의 KO16MSWIN949로, 또 어떤 클라이언트는 리눅스의 AL32UTF8로 동작한다. NLS_LANG은 '이 클라이언트에서 오가는 데이터는 이러이러한 인코딩이다'라고 데이터베이스에 알려주는 선언이다. NLS_LANG의 전체 형식은 language_territory.charset이며, 이 중 문자 집합에 해당하는 마지막 부분(점 뒤)이 여기서 핵심이다.</w:t>
      </w:r>
    </w:p>
    <w:p>
      <w:pPr/>
      <w:r>
        <w:rPr>
          <w:rFonts w:ascii="맑은 고딕" w:hAnsi="맑은 고딕" w:eastAsia="맑은 고딕"/>
          <w:sz w:val="21"/>
        </w:rPr>
        <w:t>핵심 규칙은 이것이다. 데이터베이스의 인코딩 스킴은 모든 클라이언트 인코딩 스킴의 상위 집합(superset)이거나 그와 동등해야 한다. 데이터베이스가 AL32UTF8이면 어떤 클라이언트 문자든 담을 수 있으므로 이 조건을 자연스럽게 만족한다. 반대로 데이터베이스가 좁은 지역 인코딩이면, 그 범위를 벗어나는 클라이언트 문자는 저장할 수 없어 데이터 손실이 발생한다.</w:t>
      </w:r>
    </w:p>
    <w:p>
      <w:pPr/>
      <w:r>
        <w:rPr>
          <w:rFonts w:ascii="맑은 고딕" w:hAnsi="맑은 고딕" w:eastAsia="맑은 고딕"/>
          <w:sz w:val="21"/>
        </w:rPr>
        <w:t>NLS_LANG의 전체 구문을 조금 더 뜯어보면 이해가 깊어진다. NLS_LANG=language_territory.charset에서, language는 오류 메시지·요일·월 이름 같은 언어 요소를 결정하고, territory는 통화 기호·기본 날짜 형식·소수점 표기 같은 지역 관례를 결정하며, 점(.) 뒤의 charset이 바로 이 클라이언트가 주고받는 바이트의 문자 인코딩을 지정한다. 예를 들어 AMERICAN_AMERICA.AL32UTF8은 '영어 메시지·미국 지역 관례·UTF-8 인코딩'을 의미하고, KOREAN_KOREA.KO16MSWIN949는 '한국어 메시지·한국 지역 관례·MS949 인코딩'을 의미한다. 이 세 요소 중 문자 손상과 직접 관련되는 것은 오직 마지막 charset 부분이라는 점을 기억하면, 진단할 때 어디를 봐야 하는지가 분명해진다.</w:t>
      </w:r>
    </w:p>
    <w:p>
      <w:pPr>
        <w:pStyle w:val="Heading3"/>
      </w:pPr>
      <w:r>
        <w:t>5.4.2  자동 변환의 두 가지 경우</w:t>
      </w:r>
    </w:p>
    <w:p>
      <w:pPr/>
      <w:r>
        <w:rPr>
          <w:rFonts w:ascii="맑은 고딕" w:hAnsi="맑은 고딕" w:eastAsia="맑은 고딕"/>
          <w:sz w:val="21"/>
        </w:rPr>
        <w:t>클라이언트와 서버 사이를 오가는 문자 데이터는 상황에 따라 변환되거나 변환되지 않는다. 두 경우로 나누어 이해하면 명확하다.</w:t>
      </w:r>
    </w:p>
    <w:p>
      <w:pPr>
        <w:pStyle w:val="ListBullet"/>
      </w:pPr>
      <w:r>
        <w:rPr>
          <w:rFonts w:ascii="맑은 고딕" w:hAnsi="맑은 고딕" w:eastAsia="맑은 고딕"/>
          <w:sz w:val="21"/>
        </w:rPr>
        <w:t>데이터베이스 문자 집합과 클라이언트 문자 집합이 동일할 때 — 데이터베이스는 주고받는 데이터가 같은 문자 집합이라고 가정하므로, 검증이나 변환을 전혀 수행하지 않는다. 바이트가 그대로 오간다.</w:t>
      </w:r>
    </w:p>
    <w:p>
      <w:pPr>
        <w:pStyle w:val="ListBullet"/>
      </w:pPr>
      <w:r>
        <w:rPr>
          <w:rFonts w:ascii="맑은 고딕" w:hAnsi="맑은 고딕" w:eastAsia="맑은 고딕"/>
          <w:sz w:val="21"/>
        </w:rPr>
        <w:t>클라이언트와 서버가 서로 다른 플랫폼에 있고 동일한 문자 인코딩 스킴을 쓰지 않을 때 — 클라이언트/서버 환경에서 문자 집합 변환이 필요해진다. 이때 두 인코딩 스킴 사이의 변환은 Oracle Net을 통해 자동으로, 그리고 클라이언트 애플리케이션에는 투명하게(transparent) 일어난다. 개발자는 변환이 일어나는지조차 신경 쓸 필요가 없다.</w:t>
      </w:r>
    </w:p>
    <w:p>
      <w:pPr/>
      <w:r>
        <w:rPr>
          <w:rFonts w:ascii="맑은 고딕" w:hAnsi="맑은 고딕" w:eastAsia="맑은 고딕"/>
          <w:sz w:val="21"/>
        </w:rPr>
        <w:t>요약하면, Oracle Net은 클라이언트의 NLS_LANG 설정을 서버의 문자 집합과 비교하여, 필요한 경우 변환을 자동·투명하게 수행한다. 이 메커니즘이 올바로 작동하는 유일한 전제는 'NLS_LANG이 클라이언트의 실제 인코딩을 정직하게 반영하는 것'이다. 바로 이 전제가 깨질 때 다음 절에서 다룰 데이터 손상이 발생한다.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[참고] 변환은 '투명'하다는 말의 함정</w:t>
            </w:r>
          </w:p>
          <w:p>
            <w:pPr>
              <w:spacing w:after="80"/>
            </w:pPr>
            <w:r>
              <w:rPr>
                <w:rFonts w:ascii="맑은 고딕" w:hAnsi="맑은 고딕" w:eastAsia="맑은 고딕"/>
                <w:color w:val="222222"/>
                <w:sz w:val="20"/>
              </w:rPr>
              <w:t>'변환이 자동·투명하게 일어난다'는 설명은 안심을 주지만 오해를 부르기도 한다. 자동 변환은 어디까지나 NLS_LANG이 사실을 정확히 말할 때만 옳게 작동한다. NLS_LANG이 거짓말을 하면(실제 인코딩과 다른 값을 선언하면), 데이터베이스는 그 거짓말을 그대로 믿고 잘못된 변환을 하거나 아예 변환을 생략한다. 그 결과가 조용한 데이터 손상이다.</w:t>
            </w:r>
          </w:p>
          <w:p>
            <w:pPr>
              <w:spacing w:after="80"/>
            </w:pPr>
            <w:r>
              <w:rPr>
                <w:rFonts w:ascii="맑은 고딕" w:hAnsi="맑은 고딕" w:eastAsia="맑은 고딕"/>
                <w:color w:val="222222"/>
                <w:sz w:val="20"/>
              </w:rPr>
              <w:t>즉 자동 변환은 '마법'이 아니라 'NLS_LANG이라는 선언을 신뢰한 계약'이다. 계약서에 사실을 적어야 계약이 지켜진다.</w:t>
            </w:r>
          </w:p>
        </w:tc>
      </w:tr>
    </w:tbl>
    <w:p/>
    <w:p>
      <w:pPr>
        <w:pStyle w:val="Heading2"/>
      </w:pPr>
      <w:r>
        <w:t>5.5  클라이언트에서 NLS_LANG을 올바로 설정하기</w:t>
      </w:r>
    </w:p>
    <w:p>
      <w:pPr/>
      <w:r>
        <w:rPr>
          <w:rFonts w:ascii="맑은 고딕" w:hAnsi="맑은 고딕" w:eastAsia="맑은 고딕"/>
          <w:sz w:val="21"/>
        </w:rPr>
        <w:t>NLS_LANG을 잘못 설정하면 잘못된 데이터가 데이터베이스에 들어간다. 더 무서운 것은 이 과정에서 아무런 오류도 발생하지 않는다는 점이다. INSERT는 성공하고, 커밋도 되며, 겉보기에는 정상이다. 그런데 나중에 데이터를 꺼내 보면 글자가 깨져 있다. 이 절에서는 그 원리를 정확히 분석한다.</w:t>
      </w:r>
    </w:p>
    <w:p>
      <w:pPr>
        <w:pStyle w:val="Heading3"/>
      </w:pPr>
      <w:r>
        <w:t>5.5.1  손상이 일어나는 원리</w:t>
      </w:r>
    </w:p>
    <w:p>
      <w:pPr/>
      <w:r>
        <w:rPr>
          <w:rFonts w:ascii="맑은 고딕" w:hAnsi="맑은 고딕" w:eastAsia="맑은 고딕"/>
          <w:sz w:val="21"/>
        </w:rPr>
        <w:t>잘못된 데이터는 대개 클라이언트에서 NLS_LANG 파라미터가 제대로 설정되지 않았을 때 데이터베이스에 입력된다. NLS_LANG 값은 반드시 '들어오는 데이터의 실제 인코딩'을 반영해야 한다. NLS_LANG이 제대로 설정되면, 데이터베이스는 클라이언트 운영 체제로부터 들어오는 데이터를 데이터베이스 문자 집합으로 자동 변환할 수 있다. NLS_LANG이 잘못 설정되면, 들어오는 데이터가 올바로 변환되지 않은 채 그대로 저장된다.</w:t>
      </w:r>
    </w:p>
    <w:p>
      <w:pPr>
        <w:pStyle w:val="Heading3"/>
      </w:pPr>
      <w:r>
        <w:t>5.5.2  대표 사례: NLS_LANG을 서버 문자 집합에 맞춰버리는 실수</w:t>
      </w:r>
    </w:p>
    <w:p>
      <w:pPr/>
      <w:r>
        <w:rPr>
          <w:rFonts w:ascii="맑은 고딕" w:hAnsi="맑은 고딕" w:eastAsia="맑은 고딕"/>
          <w:sz w:val="21"/>
        </w:rPr>
        <w:t>가장 흔한 실수 시나리오를 구체적으로 따라가 보자. 다음 조건을 가정한다.</w:t>
      </w:r>
    </w:p>
    <w:p>
      <w:pPr>
        <w:pStyle w:val="ListBullet"/>
      </w:pPr>
      <w:r>
        <w:rPr>
          <w:rFonts w:ascii="맑은 고딕" w:hAnsi="맑은 고딕" w:eastAsia="맑은 고딕"/>
          <w:sz w:val="21"/>
        </w:rPr>
        <w:t>데이터베이스 문자 집합: AL32UTF8</w:t>
      </w:r>
    </w:p>
    <w:p>
      <w:pPr>
        <w:pStyle w:val="ListBullet"/>
      </w:pPr>
      <w:r>
        <w:rPr>
          <w:rFonts w:ascii="맑은 고딕" w:hAnsi="맑은 고딕" w:eastAsia="맑은 고딕"/>
          <w:sz w:val="21"/>
        </w:rPr>
        <w:t>클라이언트: 영어 Windows 운영 체제 — 이 터미널이 실제로 만들어내는 바이트의 인코딩(코드 페이지)은 WE8MSWIN1252</w:t>
      </w:r>
    </w:p>
    <w:p>
      <w:pPr>
        <w:pStyle w:val="ListBullet"/>
      </w:pPr>
      <w:r>
        <w:rPr>
          <w:rFonts w:ascii="맑은 고딕" w:hAnsi="맑은 고딕" w:eastAsia="맑은 고딕"/>
          <w:sz w:val="21"/>
        </w:rPr>
        <w:t>클라이언트의 NLS_LANG 문자 집합 설정: AL32UTF8 (실제 코드 페이지가 아니라 서버 문자 집합에 맞춰버림)</w:t>
      </w:r>
    </w:p>
    <w:p>
      <w:pPr/>
      <w:r>
        <w:rPr>
          <w:rFonts w:ascii="맑은 고딕" w:hAnsi="맑은 고딕" w:eastAsia="맑은 고딕"/>
          <w:sz w:val="21"/>
        </w:rPr>
        <w:t>이 상황에서 사용자가 é나 ü 같은 문자를 입력하면 어떻게 될까? 클라이언트가 실제로 데이터베이스로 보내는 바이트는 WE8MSWIN1252로 인코딩된 것이다. 그런데 클라이언트의 NLS_LANG이 'AL32UTF8'이라고 선언되어 있으므로, 이 선언은 서버의 문자 집합과 정확히 일치한다. Oracle 데이터베이스 서버는 '클라이언트도 나와 같은 AL32UTF8을 쓰는구나, 그러면 변환이 필요 없다'고 가정한다. 그래서 WE8MSWIN1252 바이트를 AL32UTF8 바이트로 변환하지 않고, 온 그대로 저장한다. 결과적으로 UTF-8로서는 유효하지 않은 바이트 열이 데이터베이스에 그대로 입력된다. 즉 잘못된 데이터가 소리 없이 들어가는 것이다.</w:t>
      </w:r>
    </w:p>
    <w:p>
      <w:pPr/>
      <w:r>
        <w:rPr>
          <w:rFonts w:ascii="맑은 고딕" w:hAnsi="맑은 고딕" w:eastAsia="맑은 고딕"/>
          <w:sz w:val="21"/>
        </w:rPr>
        <w:t>핵심은 이것이다. 변환이 필요한 상황인데도, NLS_LANG이 서버 문자 집합과 같아서 '변환이 필요 없어 보이기 때문에' 변환이 이루어지지 않는다. 올바른 설정은 NLS_LANG의 문자 집합을 클라이언트의 실제 코드 페이지, 즉 WE8MSWIN1252로 지정하는 것이다. 그러면 데이터베이스는 'WE8MSWIN1252로 온 바이트를 AL32UTF8로 바꿔서 저장해야겠다'고 올바르게 판단해 자동 변환을 수행한다.</w:t>
      </w:r>
    </w:p>
    <w:p>
      <w:pPr/>
      <w:r>
        <w:rPr>
          <w:rFonts w:ascii="맑은 고딕" w:hAnsi="맑은 고딕" w:eastAsia="맑은 고딕"/>
          <w:sz w:val="21"/>
        </w:rPr>
        <w:t>리눅스/유닉스 클라이언트에서 NLS_LANG을 확인하고 설정하는 예는 다음과 같다.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(쉘) 현재 NLS_LANG 환경 변수 확인</w:t>
            </w:r>
          </w:p>
          <w:p>
            <w:pPr>
              <w:spacing w:after="0" w:line="264" w:lineRule="auto"/>
            </w:pPr>
            <w:r>
              <w:rPr>
                <w:rFonts w:ascii="Consolas" w:hAnsi="Consolas"/>
                <w:color w:val="E6E6E6"/>
                <w:sz w:val="19"/>
              </w:rPr>
              <w:t>$ echo $NLS_LANG</w:t>
            </w:r>
          </w:p>
          <w:p>
            <w:pPr>
              <w:spacing w:after="0" w:line="264" w:lineRule="auto"/>
            </w:pPr>
            <w:r>
              <w:rPr>
                <w:rFonts w:ascii="Consolas" w:hAnsi="Consolas"/>
                <w:color w:val="E6E6E6"/>
                <w:sz w:val="19"/>
              </w:rPr>
              <w:t>AMERICAN_AMERICA.AL32UTF8</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(쉘) 클라이언트 터미널의 실제 인코딩에 맞게 설정</w:t>
            </w:r>
          </w:p>
          <w:p>
            <w:pPr>
              <w:spacing w:after="0" w:line="264" w:lineRule="auto"/>
            </w:pPr>
            <w:r>
              <w:rPr>
                <w:rFonts w:ascii="Consolas" w:hAnsi="Consolas"/>
                <w:color w:val="7EC699"/>
                <w:sz w:val="19"/>
              </w:rPr>
              <w:t>--   예: 터미널이 UTF-8이면 AL32UTF8, 한국어 Windows면 KO16MSWIN949</w:t>
            </w:r>
          </w:p>
          <w:p>
            <w:pPr>
              <w:spacing w:after="0" w:line="264" w:lineRule="auto"/>
            </w:pPr>
            <w:r>
              <w:rPr>
                <w:rFonts w:ascii="Consolas" w:hAnsi="Consolas"/>
                <w:color w:val="E6E6E6"/>
                <w:sz w:val="19"/>
              </w:rPr>
              <w:t>$ export NLS_LANG=AMERICAN_AMERICA.AL32UTF8</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(Windows CMD) 레지스트리/환경 변수로 지정</w:t>
            </w:r>
          </w:p>
          <w:p>
            <w:pPr>
              <w:spacing w:after="0" w:line="264" w:lineRule="auto"/>
            </w:pPr>
            <w:r>
              <w:rPr>
                <w:rFonts w:ascii="Consolas" w:hAnsi="Consolas"/>
                <w:color w:val="E6E6E6"/>
                <w:sz w:val="19"/>
              </w:rPr>
              <w:t>C:\&gt; set NLS_LANG=KOREAN_KOREA.KO16MSWIN949</w:t>
            </w:r>
          </w:p>
        </w:tc>
      </w:tr>
    </w:tbl>
    <w:p>
      <w:pPr/>
      <w:r>
        <w:rPr>
          <w:rFonts w:ascii="맑은 고딕" w:hAnsi="맑은 고딕" w:eastAsia="맑은 고딕"/>
          <w:sz w:val="21"/>
        </w:rPr>
        <w:t>서버 쪽에서 데이터베이스 문자 집합과 NLS 파라미터를 확인하는 방법도 함께 익혀 두자. SYS로 접속해 다음을 조회하면 데이터베이스가 실제로 어떤 문자 집합으로 생성되었는지 확인할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데이터베이스(서버) 문자 집합과 국가 문자 집합 확인</w:t>
            </w:r>
          </w:p>
          <w:p>
            <w:pPr>
              <w:spacing w:after="0" w:line="264" w:lineRule="auto"/>
            </w:pPr>
            <w:r>
              <w:rPr>
                <w:rFonts w:ascii="Consolas" w:hAnsi="Consolas"/>
                <w:color w:val="E6E6E6"/>
                <w:sz w:val="19"/>
              </w:rPr>
              <w:t>SQL&gt; SELECT parameter, value</w:t>
            </w:r>
          </w:p>
          <w:p>
            <w:pPr>
              <w:spacing w:after="0" w:line="264" w:lineRule="auto"/>
            </w:pPr>
            <w:r>
              <w:rPr>
                <w:rFonts w:ascii="Consolas" w:hAnsi="Consolas"/>
                <w:color w:val="E6E6E6"/>
                <w:sz w:val="19"/>
              </w:rPr>
              <w:t xml:space="preserve">  2  FROM   nls_database_parameters</w:t>
            </w:r>
          </w:p>
          <w:p>
            <w:pPr>
              <w:spacing w:after="0" w:line="264" w:lineRule="auto"/>
            </w:pPr>
            <w:r>
              <w:rPr>
                <w:rFonts w:ascii="Consolas" w:hAnsi="Consolas"/>
                <w:color w:val="E6E6E6"/>
                <w:sz w:val="19"/>
              </w:rPr>
              <w:t xml:space="preserve">  3  WHERE  parameter IN ('NLS_CHARACTERSET','NLS_NCHAR_CHARACTERSET');</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PARAMETER                  VALUE</w:t>
            </w:r>
          </w:p>
          <w:p>
            <w:pPr>
              <w:spacing w:after="0" w:line="264" w:lineRule="auto"/>
            </w:pPr>
            <w:r>
              <w:rPr>
                <w:rFonts w:ascii="Consolas" w:hAnsi="Consolas"/>
                <w:color w:val="7EC699"/>
                <w:sz w:val="19"/>
              </w:rPr>
              <w:t>-------------------------- ----------------</w:t>
            </w:r>
          </w:p>
          <w:p>
            <w:pPr>
              <w:spacing w:after="0" w:line="264" w:lineRule="auto"/>
            </w:pPr>
            <w:r>
              <w:rPr>
                <w:rFonts w:ascii="Consolas" w:hAnsi="Consolas"/>
                <w:color w:val="E6E6E6"/>
                <w:sz w:val="19"/>
              </w:rPr>
              <w:t>NLS_CHARACTERSET           AL32UTF8</w:t>
            </w:r>
          </w:p>
          <w:p>
            <w:pPr>
              <w:spacing w:after="0" w:line="264" w:lineRule="auto"/>
            </w:pPr>
            <w:r>
              <w:rPr>
                <w:rFonts w:ascii="Consolas" w:hAnsi="Consolas"/>
                <w:color w:val="E6E6E6"/>
                <w:sz w:val="19"/>
              </w:rPr>
              <w:t>NLS_NCHAR_CHARACTERSET     AL16UTF16</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현재 '세션'이 인식하는 NLS 설정 확인(클라이언트 NLS_LANG 반영)</w:t>
            </w:r>
          </w:p>
          <w:p>
            <w:pPr>
              <w:spacing w:after="0" w:line="264" w:lineRule="auto"/>
            </w:pPr>
            <w:r>
              <w:rPr>
                <w:rFonts w:ascii="Consolas" w:hAnsi="Consolas"/>
                <w:color w:val="E6E6E6"/>
                <w:sz w:val="19"/>
              </w:rPr>
              <w:t>SQL&gt; SELECT * FROM nls_session_parameters WHERE parameter='NLS_LANGUAGE';</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'DB에는 잘 보이는데 웹에서만 깨져요'</w:t>
            </w:r>
          </w:p>
          <w:p>
            <w:pPr>
              <w:spacing w:after="80"/>
            </w:pPr>
            <w:r>
              <w:rPr>
                <w:rFonts w:ascii="맑은 고딕" w:hAnsi="맑은 고딕" w:eastAsia="맑은 고딕"/>
                <w:color w:val="222222"/>
                <w:sz w:val="20"/>
              </w:rPr>
              <w:t>콜센터 상담 이력에서 특정 고객명만 물음표(?)로 보인다는 신고가 반복됐다. SQL*Plus로 조회하면 멀쩡한데 웹 화면에서만 깨졌다. 조사해 보니 두 경로의 NLS_LANG이 서로 달랐다. 데이터를 넣은 배치 서버의 NLS_LANG은 실제 인코딩과 어긋나 있었고, 그 결과 일부 레코드가 손상된 바이트로 저장되어 있었다.</w:t>
            </w:r>
          </w:p>
          <w:p>
            <w:pPr>
              <w:spacing w:after="80"/>
            </w:pPr>
            <w:r>
              <w:rPr>
                <w:rFonts w:ascii="맑은 고딕" w:hAnsi="맑은 고딕" w:eastAsia="맑은 고딕"/>
                <w:color w:val="222222"/>
                <w:sz w:val="20"/>
              </w:rPr>
              <w:t>교훈: (1) 데이터를 '넣는' 모든 경로(배치·ETL·앱 서버)의 NLS_LANG이 각자의 실제 인코딩을 정확히 반영하는지 점검하라. (2) 손상은 조회 도구가 아니라 '입력 시점'에 이미 발생한다. 화면에서 안 깨진다고 데이터가 온전한 것은 아니다. DUMP() 함수로 실제 바이트를 확인하는 습관이 진단에 결정적이다.</w:t>
            </w:r>
          </w:p>
        </w:tc>
      </w:tr>
    </w:tbl>
    <w:p>
      <w:pPr/>
      <w:r>
        <w:rPr>
          <w:rFonts w:ascii="맑은 고딕" w:hAnsi="맑은 고딕" w:eastAsia="맑은 고딕"/>
          <w:sz w:val="21"/>
        </w:rPr>
        <w:t>실제 바이트가 올바른지 의심스러울 때는 DUMP 함수로 저장된 원시 바이트를 직접 들여다볼 수 있다. 아래처럼 특정 컬럼 값의 바이트 표현을 확인하면, 예상한 UTF-8 인코딩과 다른 바이트가 저장되었는지 판별할 수 있다.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저장된 문자열의 실제 바이트와 사용된 문자 집합 ID 확인</w:t>
            </w:r>
          </w:p>
          <w:p>
            <w:pPr>
              <w:spacing w:after="0" w:line="264" w:lineRule="auto"/>
            </w:pPr>
            <w:r>
              <w:rPr>
                <w:rFonts w:ascii="Consolas" w:hAnsi="Consolas"/>
                <w:color w:val="E6E6E6"/>
                <w:sz w:val="19"/>
              </w:rPr>
              <w:t>SQL&gt; SELECT customer_name,</w:t>
            </w:r>
          </w:p>
          <w:p>
            <w:pPr>
              <w:spacing w:after="0" w:line="264" w:lineRule="auto"/>
            </w:pPr>
            <w:r>
              <w:rPr>
                <w:rFonts w:ascii="Consolas" w:hAnsi="Consolas"/>
                <w:color w:val="E6E6E6"/>
                <w:sz w:val="19"/>
              </w:rPr>
              <w:t xml:space="preserve">  2         DUMP(customer_name, 1016) AS raw_bytes</w:t>
            </w:r>
          </w:p>
          <w:p>
            <w:pPr>
              <w:spacing w:after="0" w:line="264" w:lineRule="auto"/>
            </w:pPr>
            <w:r>
              <w:rPr>
                <w:rFonts w:ascii="Consolas" w:hAnsi="Consolas"/>
                <w:color w:val="E6E6E6"/>
                <w:sz w:val="19"/>
              </w:rPr>
              <w:t xml:space="preserve">  3  FROM   customers</w:t>
            </w:r>
          </w:p>
          <w:p>
            <w:pPr>
              <w:spacing w:after="0" w:line="264" w:lineRule="auto"/>
            </w:pPr>
            <w:r>
              <w:rPr>
                <w:rFonts w:ascii="Consolas" w:hAnsi="Consolas"/>
                <w:color w:val="E6E6E6"/>
                <w:sz w:val="19"/>
              </w:rPr>
              <w:t xml:space="preserve">  4  WHERE  customer_id = 4021;</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-- 1016 = 16진수 표기 + 문자 집합 이름 표시 옵션</w:t>
            </w:r>
          </w:p>
          <w:p>
            <w:pPr>
              <w:spacing w:after="0" w:line="264" w:lineRule="auto"/>
            </w:pPr>
            <w:r>
              <w:rPr>
                <w:rFonts w:ascii="Consolas" w:hAnsi="Consolas"/>
                <w:color w:val="7EC699"/>
                <w:sz w:val="19"/>
              </w:rPr>
              <w:t>-- 정상 UTF-8이라면 한글 한 글자가 3바이트(E?..)로 나타난다.</w:t>
            </w:r>
          </w:p>
        </w:tc>
      </w:tr>
    </w:tbl>
    <w:p/>
    <w:p>
      <w:pPr>
        <w:pStyle w:val="Heading2"/>
      </w:pPr>
      <w:r>
        <w:t>5.6  Database Configuration Assistant(DBCA) 개요</w:t>
      </w:r>
    </w:p>
    <w:p>
      <w:pPr/>
      <w:r>
        <w:rPr>
          <w:rFonts w:ascii="맑은 고딕" w:hAnsi="맑은 고딕" w:eastAsia="맑은 고딕"/>
          <w:sz w:val="21"/>
        </w:rPr>
        <w:t>계획을 끝내고 템플릿과 문자 집합을 정했다면, 이제 실제로 데이터베이스를 만들 차례다. Oracle Database Configuration Assistant(DBCA)는 Oracle 데이터베이스를 생성하고 구성하는 표준 도구다. DBCA는 선택한 설치 유형에 따라 Oracle Universal Installer(OUI)에 의해 자동으로 실행될 수도 있고, 소프트웨어 설치가 끝난 뒤 언제든 독립형(standalone) 도구로 직접 실행할 수도 있다.</w:t>
      </w:r>
    </w:p>
    <w:p>
      <w:pPr>
        <w:pStyle w:val="Heading3"/>
      </w:pPr>
      <w:r>
        <w:t>5.6.1  DBCA로 할 수 있는 작업</w:t>
      </w:r>
    </w:p>
    <w:p>
      <w:pPr/>
      <w:r>
        <w:rPr>
          <w:rFonts w:ascii="맑은 고딕" w:hAnsi="맑은 고딕" w:eastAsia="맑은 고딕"/>
          <w:sz w:val="21"/>
        </w:rPr>
        <w:t>DBCA로 수행할 수 있는 대표적인 작업을 표로 정리하면 다음과 같다.</w:t>
      </w:r>
    </w:p>
    <w:tbl>
      <w:tblPr>
        <w:tblStyle w:val="TableGrid"/>
        <w:tblW w:type="auto" w:w="0"/>
        <w:tblLook w:firstColumn="1" w:firstRow="1" w:lastColumn="0" w:lastRow="0" w:noHBand="0" w:noVBand="1" w:val="04A0"/>
      </w:tblPr>
      <w:tblGrid>
        <w:gridCol w:w="4320"/>
        <w:gridCol w:w="4320"/>
      </w:tblGrid>
      <w:tr>
        <w:tc>
          <w:tcPr>
            <w:tcW w:type="dxa" w:w="4320"/>
          </w:tcPr>
          <w:p>
            <w:r/>
            <w:r>
              <w:rPr>
                <w:rFonts w:ascii="맑은 고딕" w:hAnsi="맑은 고딕" w:eastAsia="맑은 고딕"/>
                <w:b/>
                <w:sz w:val="20"/>
              </w:rPr>
              <w:t>작업(Task)</w:t>
            </w:r>
          </w:p>
        </w:tc>
        <w:tc>
          <w:tcPr>
            <w:tcW w:type="dxa" w:w="4320"/>
          </w:tcPr>
          <w:p>
            <w:r/>
            <w:r>
              <w:rPr>
                <w:rFonts w:ascii="맑은 고딕" w:hAnsi="맑은 고딕" w:eastAsia="맑은 고딕"/>
                <w:b/>
                <w:sz w:val="20"/>
              </w:rPr>
              <w:t>설명(Description)</w:t>
            </w:r>
          </w:p>
        </w:tc>
      </w:tr>
      <w:tr>
        <w:tc>
          <w:tcPr>
            <w:tcW w:type="dxa" w:w="4320"/>
          </w:tcPr>
          <w:p>
            <w:r/>
            <w:r>
              <w:rPr>
                <w:rFonts w:ascii="맑은 고딕" w:hAnsi="맑은 고딕" w:eastAsia="맑은 고딕"/>
                <w:sz w:val="19"/>
              </w:rPr>
              <w:t>데이터베이스 생성</w:t>
            </w:r>
          </w:p>
        </w:tc>
        <w:tc>
          <w:tcPr>
            <w:tcW w:type="dxa" w:w="4320"/>
          </w:tcPr>
          <w:p>
            <w:r/>
            <w:r>
              <w:rPr>
                <w:rFonts w:ascii="맑은 고딕" w:hAnsi="맑은 고딕" w:eastAsia="맑은 고딕"/>
                <w:sz w:val="19"/>
              </w:rPr>
              <w:t>새 데이터베이스를 생성하고 구성한다.</w:t>
            </w:r>
          </w:p>
        </w:tc>
      </w:tr>
      <w:tr>
        <w:tc>
          <w:tcPr>
            <w:tcW w:type="dxa" w:w="4320"/>
          </w:tcPr>
          <w:p>
            <w:r/>
            <w:r>
              <w:rPr>
                <w:rFonts w:ascii="맑은 고딕" w:hAnsi="맑은 고딕" w:eastAsia="맑은 고딕"/>
                <w:sz w:val="19"/>
              </w:rPr>
              <w:t>템플릿 생성·관리</w:t>
            </w:r>
          </w:p>
        </w:tc>
        <w:tc>
          <w:tcPr>
            <w:tcW w:type="dxa" w:w="4320"/>
          </w:tcPr>
          <w:p>
            <w:r/>
            <w:r>
              <w:rPr>
                <w:rFonts w:ascii="맑은 고딕" w:hAnsi="맑은 고딕" w:eastAsia="맑은 고딕"/>
                <w:sz w:val="19"/>
              </w:rPr>
              <w:t>새 데이터베이스 생성에 필요한 정보를 담은 XML 파일(템플릿)을 만들고 관리한다.</w:t>
            </w:r>
          </w:p>
        </w:tc>
      </w:tr>
      <w:tr>
        <w:tc>
          <w:tcPr>
            <w:tcW w:type="dxa" w:w="4320"/>
          </w:tcPr>
          <w:p>
            <w:r/>
            <w:r>
              <w:rPr>
                <w:rFonts w:ascii="맑은 고딕" w:hAnsi="맑은 고딕" w:eastAsia="맑은 고딕"/>
                <w:sz w:val="19"/>
              </w:rPr>
              <w:t>데이터베이스 삭제</w:t>
            </w:r>
          </w:p>
        </w:tc>
        <w:tc>
          <w:tcPr>
            <w:tcW w:type="dxa" w:w="4320"/>
          </w:tcPr>
          <w:p>
            <w:r/>
            <w:r>
              <w:rPr>
                <w:rFonts w:ascii="맑은 고딕" w:hAnsi="맑은 고딕" w:eastAsia="맑은 고딕"/>
                <w:sz w:val="19"/>
              </w:rPr>
              <w:t>데이터베이스 인스턴스를 종료하고 모든 데이터베이스 파일을 삭제한다.</w:t>
            </w:r>
          </w:p>
        </w:tc>
      </w:tr>
      <w:tr>
        <w:tc>
          <w:tcPr>
            <w:tcW w:type="dxa" w:w="4320"/>
          </w:tcPr>
          <w:p>
            <w:r/>
            <w:r>
              <w:rPr>
                <w:rFonts w:ascii="맑은 고딕" w:hAnsi="맑은 고딕" w:eastAsia="맑은 고딕"/>
                <w:sz w:val="19"/>
              </w:rPr>
              <w:t>PDB 관리(멀티테넌트)</w:t>
            </w:r>
          </w:p>
        </w:tc>
        <w:tc>
          <w:tcPr>
            <w:tcW w:type="dxa" w:w="4320"/>
          </w:tcPr>
          <w:p>
            <w:r/>
            <w:r>
              <w:rPr>
                <w:rFonts w:ascii="맑은 고딕" w:hAnsi="맑은 고딕" w:eastAsia="맑은 고딕"/>
                <w:sz w:val="19"/>
              </w:rPr>
              <w:t>멀티테넌트 아키텍처에서 PDB를 생성·삭제·언플러그한다.</w:t>
            </w:r>
          </w:p>
        </w:tc>
      </w:tr>
      <w:tr>
        <w:tc>
          <w:tcPr>
            <w:tcW w:type="dxa" w:w="4320"/>
          </w:tcPr>
          <w:p>
            <w:r/>
            <w:r>
              <w:rPr>
                <w:rFonts w:ascii="맑은 고딕" w:hAnsi="맑은 고딕" w:eastAsia="맑은 고딕"/>
                <w:sz w:val="19"/>
              </w:rPr>
              <w:t>구성 변경</w:t>
            </w:r>
          </w:p>
        </w:tc>
        <w:tc>
          <w:tcPr>
            <w:tcW w:type="dxa" w:w="4320"/>
          </w:tcPr>
          <w:p>
            <w:r/>
            <w:r>
              <w:rPr>
                <w:rFonts w:ascii="맑은 고딕" w:hAnsi="맑은 고딕" w:eastAsia="맑은 고딕"/>
                <w:sz w:val="19"/>
              </w:rPr>
              <w:t>데이터베이스나 PDB의 옵션 및 보안 설정을 구성한다.</w:t>
            </w:r>
          </w:p>
        </w:tc>
      </w:tr>
    </w:tbl>
    <w:p/>
    <w:p>
      <w:pPr>
        <w:pStyle w:val="Heading3"/>
      </w:pPr>
      <w:r>
        <w:t>5.6.2  대화형 모드와 사일런트 모드</w:t>
      </w:r>
    </w:p>
    <w:p>
      <w:pPr/>
      <w:r>
        <w:rPr>
          <w:rFonts w:ascii="맑은 고딕" w:hAnsi="맑은 고딕" w:eastAsia="맑은 고딕"/>
          <w:sz w:val="21"/>
        </w:rPr>
        <w:t>DBCA는 대화형(interactive) 모드나 비대화형/사일런트(silent) 모드로 실행할 수 있다. 대화형 모드는 데이터베이스 생성과 구성을 위한 그래픽 인터페이스와 단계별로 안내되는 워크플로우를 제공한다. 마법사가 던지는 질문에 답을 채워 넣으면 되므로 직관적이고, 학습용이나 일회성 생성에 적합하다. 반면 사일런트 모드는 그래픽 없이 커맨드라인 인자와 응답 파일(response file)로 동작하므로, 데이터베이스 생성을 스크립트로 자동화하고 여러 서버에 동일하게 반복 배포할 때 유용하다.</w:t>
      </w:r>
    </w:p>
    <w:p>
      <w:pPr>
        <w:pStyle w:val="Heading3"/>
      </w:pPr>
      <w:r>
        <w:t>5.6.3  템플릿의 정체와 강점</w:t>
      </w:r>
    </w:p>
    <w:p>
      <w:pPr/>
      <w:r>
        <w:rPr>
          <w:rFonts w:ascii="맑은 고딕" w:hAnsi="맑은 고딕" w:eastAsia="맑은 고딕"/>
          <w:sz w:val="21"/>
        </w:rPr>
        <w:t>DBCA는 Oracle이 제공한 템플릿이나 사용자가 직접 만든 템플릿으로 데이터베이스를 생성한다. DBCA 템플릿은 데이터베이스 생성에 필요한 정보를 담은 XML 파일이다. 데이터베이스가 지원할 워크로드 유형에 맞는 템플릿을 고르면 되고, 무엇을 골라야 할지 확실하지 않으면 'General purpose OR online transaction processing' 템플릿을 사용한다. 특정 워크로드 요구사항을 충족하기 위해 커스텀 템플릿을 새로 만들 수도 있다.</w:t>
      </w:r>
    </w:p>
    <w:p>
      <w:pPr/>
      <w:r>
        <w:rPr>
          <w:rFonts w:ascii="맑은 고딕" w:hAnsi="맑은 고딕" w:eastAsia="맑은 고딕"/>
          <w:sz w:val="21"/>
        </w:rPr>
        <w:t>템플릿에 담기는 정보에는 데이터베이스 옵션, 초기화 파라미터, 그리고 저장소 속성(데이터 파일·테이블스페이스·컨트롤 파일·온라인 리두 로그 파일에 대한 속성)이 포함된다. 템플릿은 스크립트처럼 사용될 수 있지만, 스크립트보다 더 강력하다. 그 이유는 데이터베이스를 '복제(clone)'하는 옵션이 있기 때문이다. 시드 데이터베이스(seed database)라고 부르는 기존 데이터베이스의 파일들을 올바른 위치로 복사하기 때문에, 처음부터 만드는 대신 복제하는 방식이 상당한 시간을 절약해 준다.</w:t>
      </w:r>
    </w:p>
    <w:p>
      <w:pPr>
        <w:pStyle w:val="Heading3"/>
      </w:pPr>
      <w:r>
        <w:t>5.6.4  멀티테넌트 환경에서의 PDB 관리와 구성 변경</w:t>
      </w:r>
    </w:p>
    <w:p>
      <w:pPr/>
      <w:r>
        <w:rPr>
          <w:rFonts w:ascii="맑은 고딕" w:hAnsi="맑은 고딕" w:eastAsia="맑은 고딕"/>
          <w:sz w:val="21"/>
        </w:rPr>
        <w:t>멀티테넌트 컨테이너 데이터베이스(CDB)가 이미 존재하는 경우, DBCA를 사용해 그 CDB 안에서 플러거블 데이터베이스(PDB) 작업을 수행할 수 있다. 구체적으로 PDB를 생성(create), 삭제(delete), 언플러그(unplug)할 수 있다. 이는 6장 이후에서 다룰 SQL 명령 기반의 PDB 관리와 목적이 같지만, GUI/스크립트로 편리하게 처리한다는 점이 다르다.</w:t>
      </w:r>
    </w:p>
    <w:p>
      <w:pPr/>
      <w:r>
        <w:rPr>
          <w:rFonts w:ascii="맑은 고딕" w:hAnsi="맑은 고딕" w:eastAsia="맑은 고딕"/>
          <w:sz w:val="21"/>
        </w:rPr>
        <w:t>또한 DBCA로 기존 데이터베이스의 구성을 변경할 수도 있다. 예를 들어 다음과 같은 변경이 가능하다. 이전에 구성되지 않았던 데이터베이스 옵션을 추가하거나, 기본 보안 설정을 변경하거나, 서버 모드를 전용 서버(dedicated)에서 공유 서버(shared)로(또는 그 반대로) 전환하는 것 등이다.</w:t>
      </w:r>
    </w:p>
    <w:p>
      <w:pPr>
        <w:pStyle w:val="Heading3"/>
      </w:pPr>
      <w:r>
        <w:t>5.6.5  대화형 마법사의 단계 개관</w:t>
      </w:r>
    </w:p>
    <w:p>
      <w:pPr/>
      <w:r>
        <w:rPr>
          <w:rFonts w:ascii="맑은 고딕" w:hAnsi="맑은 고딕" w:eastAsia="맑은 고딕"/>
          <w:sz w:val="21"/>
        </w:rPr>
        <w:t>대화형 모드로 DBCA를 실행하면(리눅스에서는 $ORACLE_HOME/bin/dbca, Windows에서는 시작 메뉴에서), 데이터베이스 생성이 다음과 같은 단계로 안내된다. 각 단계에서 무엇을 결정하는지 미리 알아두면 마법사 진행이 훨씬 수월하다.</w:t>
      </w:r>
    </w:p>
    <w:p>
      <w:pPr>
        <w:pStyle w:val="ListBullet"/>
      </w:pPr>
      <w:r>
        <w:rPr>
          <w:rFonts w:ascii="맑은 고딕" w:hAnsi="맑은 고딕" w:eastAsia="맑은 고딕"/>
          <w:sz w:val="21"/>
        </w:rPr>
        <w:t>① 작업 선택 — 데이터베이스 생성/구성 변경/삭제/템플릿 관리/PDB 관리 중에서 'Create a database'를 선택한다.</w:t>
      </w:r>
    </w:p>
    <w:p>
      <w:pPr>
        <w:pStyle w:val="ListBullet"/>
      </w:pPr>
      <w:r>
        <w:rPr>
          <w:rFonts w:ascii="맑은 고딕" w:hAnsi="맑은 고딕" w:eastAsia="맑은 고딕"/>
          <w:sz w:val="21"/>
        </w:rPr>
        <w:t>② 생성 모드 — 기본 구성(Typical)으로 빠르게 만들지, 고급 구성(Advanced)으로 세밀하게 만들지 선택한다. 문자 집합·저장소·초기화 파라미터를 직접 통제하려면 Advanced를 고른다.</w:t>
      </w:r>
    </w:p>
    <w:p>
      <w:pPr>
        <w:pStyle w:val="ListBullet"/>
      </w:pPr>
      <w:r>
        <w:rPr>
          <w:rFonts w:ascii="맑은 고딕" w:hAnsi="맑은 고딕" w:eastAsia="맑은 고딕"/>
          <w:sz w:val="21"/>
        </w:rPr>
        <w:t>③ 배포 유형과 템플릿 — General Purpose or Transaction Processing, Data Warehouse, Custom 중에서 워크로드에 맞는 템플릿을 선택한다(5.2 참조).</w:t>
      </w:r>
    </w:p>
    <w:p>
      <w:pPr>
        <w:pStyle w:val="ListBullet"/>
      </w:pPr>
      <w:r>
        <w:rPr>
          <w:rFonts w:ascii="맑은 고딕" w:hAnsi="맑은 고딕" w:eastAsia="맑은 고딕"/>
          <w:sz w:val="21"/>
        </w:rPr>
        <w:t>④ 데이터베이스 식별 — 전역 데이터베이스 이름과 SID를 지정하고, CDB로 만들지(컨테이너 데이터베이스) 여부와 함께 만들 PDB 이름·개수를 정한다.</w:t>
      </w:r>
    </w:p>
    <w:p>
      <w:pPr>
        <w:pStyle w:val="ListBullet"/>
      </w:pPr>
      <w:r>
        <w:rPr>
          <w:rFonts w:ascii="맑은 고딕" w:hAnsi="맑은 고딕" w:eastAsia="맑은 고딕"/>
          <w:sz w:val="21"/>
        </w:rPr>
        <w:t>⑤ 저장소 옵션 — 데이터 파일 위치, 파일 시스템 vs ASM, OMF 사용 여부를 선택한다(5.1 참조).</w:t>
      </w:r>
    </w:p>
    <w:p>
      <w:pPr>
        <w:pStyle w:val="ListBullet"/>
      </w:pPr>
      <w:r>
        <w:rPr>
          <w:rFonts w:ascii="맑은 고딕" w:hAnsi="맑은 고딕" w:eastAsia="맑은 고딕"/>
          <w:sz w:val="21"/>
        </w:rPr>
        <w:t>⑥ Fast Recovery Area·아카이브 — FRA 위치·크기와 아카이브 로그 모드(ARCHIVELOG) 활성화를 결정한다(5.1.3 백업 전략 참조).</w:t>
      </w:r>
    </w:p>
    <w:p>
      <w:pPr>
        <w:pStyle w:val="ListBullet"/>
      </w:pPr>
      <w:r>
        <w:rPr>
          <w:rFonts w:ascii="맑은 고딕" w:hAnsi="맑은 고딕" w:eastAsia="맑은 고딕"/>
          <w:sz w:val="21"/>
        </w:rPr>
        <w:t>⑦ 구성 옵션 — 메모리(자동 메모리 관리 크기), 문자 집합(AL32UTF8 권장), 연결 모드(전용/공유), 샘플 스키마 설치 여부 등을 지정한다.</w:t>
      </w:r>
    </w:p>
    <w:p>
      <w:pPr>
        <w:pStyle w:val="ListBullet"/>
      </w:pPr>
      <w:r>
        <w:rPr>
          <w:rFonts w:ascii="맑은 고딕" w:hAnsi="맑은 고딕" w:eastAsia="맑은 고딕"/>
          <w:sz w:val="21"/>
        </w:rPr>
        <w:t>⑧ 관리 옵션 — EM Database Express 포트 구성 등 관리 도구를 설정한다.</w:t>
      </w:r>
    </w:p>
    <w:p>
      <w:pPr>
        <w:pStyle w:val="ListBullet"/>
      </w:pPr>
      <w:r>
        <w:rPr>
          <w:rFonts w:ascii="맑은 고딕" w:hAnsi="맑은 고딕" w:eastAsia="맑은 고딕"/>
          <w:sz w:val="21"/>
        </w:rPr>
        <w:t>⑨ 사용자 자격 증명 — SYS·SYSTEM·PDBADMIN 등 관리 계정의 비밀번호를 입력한다.</w:t>
      </w:r>
    </w:p>
    <w:p>
      <w:pPr>
        <w:pStyle w:val="ListBullet"/>
      </w:pPr>
      <w:r>
        <w:rPr>
          <w:rFonts w:ascii="맑은 고딕" w:hAnsi="맑은 고딕" w:eastAsia="맑은 고딕"/>
          <w:sz w:val="21"/>
        </w:rPr>
        <w:t>⑩ 생성 옵션 — '데이터베이스 생성'을 바로 실행할지, '생성 스크립트만 저장'할지, '템플릿으로 저장'할지 선택한다. 스크립트만 저장하면 이 장의 두 번째 목표인 '생성 스크립트 생성'이 달성된다.</w:t>
      </w:r>
    </w:p>
    <w:p>
      <w:pPr>
        <w:pStyle w:val="ListBullet"/>
      </w:pPr>
      <w:r>
        <w:rPr>
          <w:rFonts w:ascii="맑은 고딕" w:hAnsi="맑은 고딕" w:eastAsia="맑은 고딕"/>
          <w:sz w:val="21"/>
        </w:rPr>
        <w:t>⑪ 요약·진행 — 선택 내용을 요약 화면에서 최종 확인한 뒤 Finish를 누르면 진행 막대와 함께 생성이 수행된다.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FF6D5"/>
          </w:tcPr>
          <w:p>
            <w:pPr>
              <w:spacing w:after="80"/>
            </w:pPr>
            <w:r>
              <w:rPr>
                <w:rFonts w:ascii="맑은 고딕" w:hAnsi="맑은 고딕" w:eastAsia="맑은 고딕"/>
                <w:b/>
                <w:color w:val="8A6D00"/>
                <w:sz w:val="21"/>
              </w:rPr>
              <w:t>[참고] DBCA는 어디서 실행하는가</w:t>
            </w:r>
          </w:p>
          <w:p>
            <w:pPr>
              <w:spacing w:after="80"/>
            </w:pPr>
            <w:r>
              <w:rPr>
                <w:rFonts w:ascii="맑은 고딕" w:hAnsi="맑은 고딕" w:eastAsia="맑은 고딕"/>
                <w:color w:val="222222"/>
                <w:sz w:val="20"/>
              </w:rPr>
              <w:t>DBCA는 데이터베이스를 만들 '서버의 운영 체제'에서 실행한다. 원격 PC에서 네트워크로 CDB를 새로 만드는 도구가 아니다. 대화형 모드는 X 윈도우(또는 그에 준하는 디스플레이)가 필요하므로, 리눅스 서버라면 X11 포워딩이나 VNC 환경을 갖추어야 마법사 화면이 뜬다.</w:t>
            </w:r>
          </w:p>
          <w:p>
            <w:pPr>
              <w:spacing w:after="80"/>
            </w:pPr>
            <w:r>
              <w:rPr>
                <w:rFonts w:ascii="맑은 고딕" w:hAnsi="맑은 고딕" w:eastAsia="맑은 고딕"/>
                <w:color w:val="222222"/>
                <w:sz w:val="20"/>
              </w:rPr>
              <w:t>그래픽 환경을 쓸 수 없는 서버(헤드리스 서버)에서는 사일런트 모드가 사실상 유일한 선택지이며, 그래서 자동화·클라우드 환경에서 사일런트 모드의 중요성이 더욱 크다.</w:t>
            </w:r>
          </w:p>
        </w:tc>
      </w:tr>
    </w:tbl>
    <w:p/>
    <w:p>
      <w:pPr>
        <w:pStyle w:val="Heading2"/>
      </w:pPr>
      <w:r>
        <w:t>5.7  DBCA 사일런트 모드 실습(Using DBCA in Silent Mode)</w:t>
      </w:r>
    </w:p>
    <w:p>
      <w:pPr/>
      <w:r>
        <w:rPr>
          <w:rFonts w:ascii="맑은 고딕" w:hAnsi="맑은 고딕" w:eastAsia="맑은 고딕"/>
          <w:sz w:val="21"/>
        </w:rPr>
        <w:t>비대화형/사일런트 모드의 DBCA를 사용하면 데이터베이스 생성을 완전히 스크립트화할 수 있다. 커맨드라인 인자만으로 지정하거나, 응답 파일만으로 지정하거나, 둘을 함께 사용할 수 있다. 사일런트 모드 명령의 구문과 옵션에 대한 자세한 정보는 Oracle Database Administrator's Guide를 참조한다. 여기서는 가장 대표적인 두 작업, 즉 CDB 생성과 삭제 명령을 살펴본다.</w:t>
      </w:r>
    </w:p>
    <w:p>
      <w:pPr>
        <w:pStyle w:val="Heading3"/>
      </w:pPr>
      <w:r>
        <w:t>5.7.1  사일런트 모드로 CDB 생성하기</w:t>
      </w:r>
    </w:p>
    <w:p>
      <w:pPr/>
      <w:r>
        <w:rPr>
          <w:rFonts w:ascii="맑은 고딕" w:hAnsi="맑은 고딕" w:eastAsia="맑은 고딕"/>
          <w:sz w:val="21"/>
        </w:rPr>
        <w:t>다음은 General Purpose 템플릿을 사용해 ORCL이라는 이름의 새 데이터베이스를 컨테이너 데이터베이스(CDB)로 생성하는 전체 명령이다. 하나의 PDB(pdb1)를 함께 만들고, 문자 집합은 AL32UTF8, 아카이브 로그와 Fast Recovery Area까지 구성한다.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E6E6E6"/>
                <w:sz w:val="19"/>
              </w:rPr>
              <w:t>$ $ORACLE_HOME/bin/dbca -silent -createDatabase \</w:t>
            </w:r>
          </w:p>
          <w:p>
            <w:pPr>
              <w:spacing w:after="0" w:line="264" w:lineRule="auto"/>
            </w:pPr>
            <w:r>
              <w:rPr>
                <w:rFonts w:ascii="Consolas" w:hAnsi="Consolas"/>
                <w:color w:val="E6E6E6"/>
                <w:sz w:val="19"/>
              </w:rPr>
              <w:t xml:space="preserve">    -templateName General_Purpose.dbc -gdbname ORCL \</w:t>
            </w:r>
          </w:p>
          <w:p>
            <w:pPr>
              <w:spacing w:after="0" w:line="264" w:lineRule="auto"/>
            </w:pPr>
            <w:r>
              <w:rPr>
                <w:rFonts w:ascii="Consolas" w:hAnsi="Consolas"/>
                <w:color w:val="E6E6E6"/>
                <w:sz w:val="19"/>
              </w:rPr>
              <w:t xml:space="preserve">    -sid ORCL -createAsContainerDatabase true \</w:t>
            </w:r>
          </w:p>
          <w:p>
            <w:pPr>
              <w:spacing w:after="0" w:line="264" w:lineRule="auto"/>
            </w:pPr>
            <w:r>
              <w:rPr>
                <w:rFonts w:ascii="Consolas" w:hAnsi="Consolas"/>
                <w:color w:val="E6E6E6"/>
                <w:sz w:val="19"/>
              </w:rPr>
              <w:t xml:space="preserve">    -numberOfPDBs 1 -pdbName pdb1 -useLocalUndoForPDBs true \</w:t>
            </w:r>
          </w:p>
          <w:p>
            <w:pPr>
              <w:spacing w:after="0" w:line="264" w:lineRule="auto"/>
            </w:pPr>
            <w:r>
              <w:rPr>
                <w:rFonts w:ascii="Consolas" w:hAnsi="Consolas"/>
                <w:color w:val="E6E6E6"/>
                <w:sz w:val="19"/>
              </w:rPr>
              <w:t xml:space="preserve">    -responseFile NO_VALUE -characterSet AL32UTF8 \</w:t>
            </w:r>
          </w:p>
          <w:p>
            <w:pPr>
              <w:spacing w:after="0" w:line="264" w:lineRule="auto"/>
            </w:pPr>
            <w:r>
              <w:rPr>
                <w:rFonts w:ascii="Consolas" w:hAnsi="Consolas"/>
                <w:color w:val="E6E6E6"/>
                <w:sz w:val="19"/>
              </w:rPr>
              <w:t xml:space="preserve">    -totalMemory 1800 -sysPassword Welcome_1 \</w:t>
            </w:r>
          </w:p>
          <w:p>
            <w:pPr>
              <w:spacing w:after="0" w:line="264" w:lineRule="auto"/>
            </w:pPr>
            <w:r>
              <w:rPr>
                <w:rFonts w:ascii="Consolas" w:hAnsi="Consolas"/>
                <w:color w:val="E6E6E6"/>
                <w:sz w:val="19"/>
              </w:rPr>
              <w:t xml:space="preserve">    -systemPassword Welcome_1 -pdbAdminPassword Welcome_1 \</w:t>
            </w:r>
          </w:p>
          <w:p>
            <w:pPr>
              <w:spacing w:after="0" w:line="264" w:lineRule="auto"/>
            </w:pPr>
            <w:r>
              <w:rPr>
                <w:rFonts w:ascii="Consolas" w:hAnsi="Consolas"/>
                <w:color w:val="E6E6E6"/>
                <w:sz w:val="19"/>
              </w:rPr>
              <w:t xml:space="preserve">    -emConfiguration DBEXPRESS -dbsnmpPassword Welcome_1 \</w:t>
            </w:r>
          </w:p>
          <w:p>
            <w:pPr>
              <w:spacing w:after="0" w:line="264" w:lineRule="auto"/>
            </w:pPr>
            <w:r>
              <w:rPr>
                <w:rFonts w:ascii="Consolas" w:hAnsi="Consolas"/>
                <w:color w:val="E6E6E6"/>
                <w:sz w:val="19"/>
              </w:rPr>
              <w:t xml:space="preserve">    -emExpressPort 5500 -enableArchive true \</w:t>
            </w:r>
          </w:p>
          <w:p>
            <w:pPr>
              <w:spacing w:after="0" w:line="264" w:lineRule="auto"/>
            </w:pPr>
            <w:r>
              <w:rPr>
                <w:rFonts w:ascii="Consolas" w:hAnsi="Consolas"/>
                <w:color w:val="E6E6E6"/>
                <w:sz w:val="19"/>
              </w:rPr>
              <w:t xml:space="preserve">    -recoveryAreaDestination /u03/app/oracle/fast_recovery_area \</w:t>
            </w:r>
          </w:p>
          <w:p>
            <w:pPr>
              <w:spacing w:after="0" w:line="264" w:lineRule="auto"/>
            </w:pPr>
            <w:r>
              <w:rPr>
                <w:rFonts w:ascii="Consolas" w:hAnsi="Consolas"/>
                <w:color w:val="E6E6E6"/>
                <w:sz w:val="19"/>
              </w:rPr>
              <w:t xml:space="preserve">    -recoveryAreaSize 15000 \</w:t>
            </w:r>
          </w:p>
          <w:p>
            <w:pPr>
              <w:spacing w:after="0" w:line="264" w:lineRule="auto"/>
            </w:pPr>
            <w:r>
              <w:rPr>
                <w:rFonts w:ascii="Consolas" w:hAnsi="Consolas"/>
                <w:color w:val="E6E6E6"/>
                <w:sz w:val="19"/>
              </w:rPr>
              <w:t xml:space="preserve">    -datafileDestination /u02/app/oracle/oradata</w:t>
            </w:r>
          </w:p>
        </w:tc>
      </w:tr>
    </w:tbl>
    <w:p>
      <w:pPr/>
      <w:r>
        <w:rPr>
          <w:rFonts w:ascii="맑은 고딕" w:hAnsi="맑은 고딕" w:eastAsia="맑은 고딕"/>
          <w:sz w:val="21"/>
        </w:rPr>
        <w:t>주요 인자의 의미를 짚어보면 다음과 같다. -createDatabase는 생성 작업을 지시하고, -templateName은 사용할 템플릿(General_Purpose.dbc)을 지정한다. -gdbname은 전역 데이터베이스 이름, -sid는 인스턴스 식별자다. -createAsContainerDatabase true로 CDB로 만들며, -numberOfPDBs와 -pdbName으로 함께 생성할 PDB를 정한다. -useLocalUndoForPDBs true는 PDB별 로컬 언두(19c 권장 구성)를 켠다. -characterSet AL32UTF8이 바로 앞 절들에서 강조한 문자 집합 지정이다. -totalMemory는 메모리 총량(MB), -sysPassword/-systemPassword/-pdbAdminPassword는 각 관리 계정 비밀번호다. -enableArchive true와 -recoveryAreaDestination/-recoveryAreaSize는 5.1.3에서 강조한 백업 전략과 직결되는 아카이브 로그·FRA 설정이다. -datafileDestination은 데이터 파일이 놓일 기본 위치다.</w:t>
      </w:r>
    </w:p>
    <w:p>
      <w:pPr/>
      <w:r>
        <w:rPr>
          <w:rFonts w:ascii="맑은 고딕" w:hAnsi="맑은 고딕" w:eastAsia="맑은 고딕"/>
          <w:sz w:val="21"/>
        </w:rPr>
        <w:t>인자 중 -emConfiguration DBEXPRESS와 -emExpressPort 5500은 4장에서 다룬 EM Database Express를 함께 구성해, 브라우저로 이 데이터베이스를 즉시 모니터링할 수 있게 한다. -dbsnmpPassword는 관리 에이전트가 사용하는 DBSNMP 계정의 비밀번호다. 이처럼 사일런트 명령 한 줄에는 저장소 위치, 메모리, 문자 집합, 백업(아카이브·FRA), 관리 도구, 계정 비밀번호까지 데이터베이스의 초기 상태를 결정하는 거의 모든 설계 결정이 응축되어 있다. 그래서 이 명령을 읽고 쓸 수 있다는 것은 곧 이 장에서 다룬 계획 전체를 이해했다는 뜻이기도 하다.</w:t>
      </w:r>
    </w:p>
    <w:p>
      <w:pPr>
        <w:pStyle w:val="Heading3"/>
      </w:pPr>
      <w:r>
        <w:t>5.7.2  사일런트 모드로 데이터베이스 삭제하기</w:t>
      </w:r>
    </w:p>
    <w:p>
      <w:pPr/>
      <w:r>
        <w:rPr>
          <w:rFonts w:ascii="맑은 고딕" w:hAnsi="맑은 고딕" w:eastAsia="맑은 고딕"/>
          <w:sz w:val="21"/>
        </w:rPr>
        <w:t>생성과 대칭으로, 데이터베이스를 삭제하는 명령도 사일런트 모드로 실행할 수 있다. -deleteDatabase는 인스턴스를 종료하고 모든 데이터베이스 파일을 제거한다.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E6E6E6"/>
                <w:sz w:val="19"/>
              </w:rPr>
              <w:t>$ $ORACLE_HOME/bin/dbca -silent -deleteDatabase \</w:t>
            </w:r>
          </w:p>
          <w:p>
            <w:pPr>
              <w:spacing w:after="0" w:line="264" w:lineRule="auto"/>
            </w:pPr>
            <w:r>
              <w:rPr>
                <w:rFonts w:ascii="Consolas" w:hAnsi="Consolas"/>
                <w:color w:val="E6E6E6"/>
                <w:sz w:val="19"/>
              </w:rPr>
              <w:t xml:space="preserve">    -sourceDB ORCL -sid ORCL \</w:t>
            </w:r>
          </w:p>
          <w:p>
            <w:pPr>
              <w:spacing w:after="0" w:line="264" w:lineRule="auto"/>
            </w:pPr>
            <w:r>
              <w:rPr>
                <w:rFonts w:ascii="Consolas" w:hAnsi="Consolas"/>
                <w:color w:val="E6E6E6"/>
                <w:sz w:val="19"/>
              </w:rPr>
              <w:t xml:space="preserve">    -sysPassword Welcome_1</w:t>
            </w:r>
          </w:p>
        </w:tc>
      </w:tr>
    </w:tbl>
    <w:p>
      <w:pPr/>
      <w:r>
        <w:rPr>
          <w:rFonts w:ascii="맑은 고딕" w:hAnsi="맑은 고딕" w:eastAsia="맑은 고딕"/>
          <w:sz w:val="21"/>
        </w:rPr>
        <w:t>-sourceDB는 삭제 대상 데이터베이스를 지정하고, -sysPassword로 관리 인증을 수행한다. 이 명령은 되돌릴 수 없는 파괴적 작업이므로, 대상 이름을 두 번 세 번 확인하고 반드시 사전에 백업이 존재하는지 검증한 뒤 실행해야 한다.</w:t>
      </w:r>
    </w:p>
    <w:p>
      <w:pPr/>
      <w:r>
        <w:rPr>
          <w:rFonts w:ascii="맑은 고딕" w:hAnsi="맑은 고딕" w:eastAsia="맑은 고딕"/>
          <w:sz w:val="21"/>
        </w:rPr>
        <w:t>생성이 끝나면 반드시 결과를 검증한다. SQL*Plus로 접속해 CDB가 정상적으로 열렸는지, PDB가 만들어졌는지, 그리고 무엇보다 문자 집합과 아카이브 모드가 의도한 대로 설정되었는지 확인한다.</w:t>
      </w:r>
    </w:p>
    <w:tbl>
      <w:tblPr>
        <w:tblW w:type="auto" w:w="0"/>
        <w:tblLook w:firstColumn="1" w:firstRow="1" w:lastColumn="0" w:lastRow="0" w:noHBand="0" w:noVBand="1" w:val="04A0"/>
      </w:tblPr>
      <w:tblGrid>
        <w:gridCol w:w="8640"/>
      </w:tblGrid>
      <w:tr>
        <w:tc>
          <w:tcPr>
            <w:tcW w:type="dxa" w:w="8640"/>
            <w:shd w:val="clear" w:color="auto" w:fill="1E1E1E"/>
          </w:tcPr>
          <w:p>
            <w:pPr>
              <w:spacing w:after="0" w:line="264" w:lineRule="auto"/>
            </w:pPr>
            <w:r>
              <w:rPr>
                <w:rFonts w:ascii="Consolas" w:hAnsi="Consolas"/>
                <w:color w:val="7EC699"/>
                <w:sz w:val="19"/>
              </w:rPr>
              <w:t>-- 인스턴스가 새 데이터베이스 이름으로 OPEN 되었는지 확인</w:t>
            </w:r>
          </w:p>
          <w:p>
            <w:pPr>
              <w:spacing w:after="0" w:line="264" w:lineRule="auto"/>
            </w:pPr>
            <w:r>
              <w:rPr>
                <w:rFonts w:ascii="Consolas" w:hAnsi="Consolas"/>
                <w:color w:val="E6E6E6"/>
                <w:sz w:val="19"/>
              </w:rPr>
              <w:t>SQL&gt; SELECT name, open_mode, cdb, log_mode FROM v$database;</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NAME      OPEN_MODE            CDB LOG_MODE</w:t>
            </w:r>
          </w:p>
          <w:p>
            <w:pPr>
              <w:spacing w:after="0" w:line="264" w:lineRule="auto"/>
            </w:pPr>
            <w:r>
              <w:rPr>
                <w:rFonts w:ascii="Consolas" w:hAnsi="Consolas"/>
                <w:color w:val="7EC699"/>
                <w:sz w:val="19"/>
              </w:rPr>
              <w:t>--------- -------------------- --- ------------</w:t>
            </w:r>
          </w:p>
          <w:p>
            <w:pPr>
              <w:spacing w:after="0" w:line="264" w:lineRule="auto"/>
            </w:pPr>
            <w:r>
              <w:rPr>
                <w:rFonts w:ascii="Consolas" w:hAnsi="Consolas"/>
                <w:color w:val="E6E6E6"/>
                <w:sz w:val="19"/>
              </w:rPr>
              <w:t>ORCL      READ WRITE           YES ARCHIVELOG</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함께 만든 PDB(pdb1) 확인</w:t>
            </w:r>
          </w:p>
          <w:p>
            <w:pPr>
              <w:spacing w:after="0" w:line="264" w:lineRule="auto"/>
            </w:pPr>
            <w:r>
              <w:rPr>
                <w:rFonts w:ascii="Consolas" w:hAnsi="Consolas"/>
                <w:color w:val="E6E6E6"/>
                <w:sz w:val="19"/>
              </w:rPr>
              <w:t>SQL&gt; SELECT con_id, name, open_mode FROM v$pdbs ORDER BY con_id;</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7EC699"/>
                <w:sz w:val="19"/>
              </w:rPr>
              <w:t>-- 문자 집합이 AL32UTF8로 생성되었는지 최종 확인</w:t>
            </w:r>
          </w:p>
          <w:p>
            <w:pPr>
              <w:spacing w:after="0" w:line="264" w:lineRule="auto"/>
            </w:pPr>
            <w:r>
              <w:rPr>
                <w:rFonts w:ascii="Consolas" w:hAnsi="Consolas"/>
                <w:color w:val="E6E6E6"/>
                <w:sz w:val="19"/>
              </w:rPr>
              <w:t>SQL&gt; SELECT value FROM nls_database_parameters</w:t>
            </w:r>
          </w:p>
          <w:p>
            <w:pPr>
              <w:spacing w:after="0" w:line="264" w:lineRule="auto"/>
            </w:pPr>
            <w:r>
              <w:rPr>
                <w:rFonts w:ascii="Consolas" w:hAnsi="Consolas"/>
                <w:color w:val="E6E6E6"/>
                <w:sz w:val="19"/>
              </w:rPr>
              <w:t xml:space="preserve">  2  WHERE parameter='NLS_CHARACTERSET';</w:t>
            </w:r>
          </w:p>
        </w:tc>
      </w:tr>
    </w:tbl>
    <w:p>
      <w:pPr>
        <w:pStyle w:val="Heading3"/>
      </w:pPr>
      <w:r>
        <w:t>5.7.3  응답 파일과 생성 스크립트 생성</w:t>
      </w:r>
    </w:p>
    <w:p>
      <w:pPr/>
      <w:r>
        <w:rPr>
          <w:rFonts w:ascii="맑은 고딕" w:hAnsi="맑은 고딕" w:eastAsia="맑은 고딕"/>
          <w:sz w:val="21"/>
        </w:rPr>
        <w:t>커맨드라인에 인자를 길게 나열하는 대신, 응답 파일(response file)에 값을 채워 넣고 -responseFile로 넘길 수도 있다. 또한 DBCA는 데이터베이스를 즉시 만드는 대신 '데이터베이스 생성 스크립트'만 생성하도록 지시할 수도 있다(-generateScripts 계열 옵션 또는 대화형 마법사의 '스크립트 생성' 선택). 이렇게 생성된 스크립트를 검토·수정한 뒤 수동으로 실행하면, DBCA의 편의성과 SQL 스크립트 방식의 투명성·재현성을 동시에 얻을 수 있다. 이는 이 장의 두 번째 학습 목표인 'DBCA로 데이터베이스 생성 스크립트 생성하기'에 해당한다.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사일런트 명령은 파일로 버전 관리하라</w:t>
            </w:r>
          </w:p>
          <w:p>
            <w:pPr>
              <w:spacing w:after="80"/>
            </w:pPr>
            <w:r>
              <w:rPr>
                <w:rFonts w:ascii="맑은 고딕" w:hAnsi="맑은 고딕" w:eastAsia="맑은 고딕"/>
                <w:color w:val="222222"/>
                <w:sz w:val="20"/>
              </w:rPr>
              <w:t>운영에서 반복 생성하는 데이터베이스는 사일런트 명령이나 응답 파일을 셸 스크립트로 저장해 형상 관리(Git 등)에 넣어라. 그래야 어떤 옵션·문자 집합·메모리·FRA로 만들었는지가 코드로 남아, 재해 복구나 동일 환경 재구축 시 그대로 재현할 수 있다.</w:t>
            </w:r>
          </w:p>
          <w:p>
            <w:pPr>
              <w:spacing w:after="80"/>
            </w:pPr>
            <w:r>
              <w:rPr>
                <w:rFonts w:ascii="맑은 고딕" w:hAnsi="맑은 고딕" w:eastAsia="맑은 고딕"/>
                <w:color w:val="222222"/>
                <w:sz w:val="20"/>
              </w:rPr>
              <w:t>비밀번호를 스크립트에 평문으로 두지 말고, 실행 시점에 변수로 주입하거나 지갑(wallet)/시크릿 매니저를 사용하라. 예제의 Welcome_1 같은 값은 학습용일 뿐 실제 운영에서는 절대 사용하지 않는다.</w:t>
            </w:r>
          </w:p>
        </w:tc>
      </w:tr>
    </w:tbl>
    <w:p/>
    <w:p>
      <w:pPr>
        <w:pStyle w:val="Heading2"/>
      </w:pPr>
      <w:r>
        <w:t>5.8  확인 퀴즈(Quiz)</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1. 생성 전 계획 항목</w:t>
            </w:r>
          </w:p>
          <w:p>
            <w:pPr>
              <w:spacing w:after="80"/>
            </w:pPr>
            <w:r>
              <w:rPr>
                <w:rFonts w:ascii="맑은 고딕" w:hAnsi="맑은 고딕" w:eastAsia="맑은 고딕"/>
                <w:color w:val="222222"/>
                <w:sz w:val="20"/>
              </w:rPr>
              <w:t>데이터베이스 생성 전에 DBA가 계획해야 할 항목으로 가장 거리가 먼 것은?</w:t>
            </w:r>
          </w:p>
          <w:p>
            <w:pPr>
              <w:spacing w:after="80"/>
            </w:pPr>
            <w:r>
              <w:rPr>
                <w:rFonts w:ascii="맑은 고딕" w:hAnsi="맑은 고딕" w:eastAsia="맑은 고딕"/>
                <w:color w:val="222222"/>
                <w:sz w:val="20"/>
              </w:rPr>
              <w:t>(a) 논리적 저장소 구조와 물리적 구현   (b) 전체 데이터베이스 설계   (c) 백업 전략   (d) 애플리케이션 화면 색상</w:t>
            </w:r>
          </w:p>
          <w:p>
            <w:pPr>
              <w:spacing w:after="80"/>
            </w:pPr>
            <w:r>
              <w:rPr>
                <w:rFonts w:ascii="맑은 고딕" w:hAnsi="맑은 고딕" w:eastAsia="맑은 고딕"/>
                <w:color w:val="222222"/>
                <w:sz w:val="20"/>
              </w:rPr>
              <w:t>정답: (d). 계획 항목은 논리적/물리적 저장소, 전체 설계, 백업 전략이다. 화면 색상은 데이터베이스 생성 계획과 무관하다.</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2. 템플릿 선택</w:t>
            </w:r>
          </w:p>
          <w:p>
            <w:pPr>
              <w:spacing w:after="80"/>
            </w:pPr>
            <w:r>
              <w:rPr>
                <w:rFonts w:ascii="맑은 고딕" w:hAnsi="맑은 고딕" w:eastAsia="맑은 고딕"/>
                <w:color w:val="222222"/>
                <w:sz w:val="20"/>
              </w:rPr>
              <w:t>어떤 워크로드인지 확신이 서지 않을 때 권장되는 DBCA 템플릿은?</w:t>
            </w:r>
          </w:p>
          <w:p>
            <w:pPr>
              <w:spacing w:after="80"/>
            </w:pPr>
            <w:r>
              <w:rPr>
                <w:rFonts w:ascii="맑은 고딕" w:hAnsi="맑은 고딕" w:eastAsia="맑은 고딕"/>
                <w:color w:val="222222"/>
                <w:sz w:val="20"/>
              </w:rPr>
              <w:t>(a) Custom Database   (b) General Purpose or Transaction Processing   (c) Data Warehouse   (d) 템플릿 없이 생성</w:t>
            </w:r>
          </w:p>
          <w:p>
            <w:pPr>
              <w:spacing w:after="80"/>
            </w:pPr>
            <w:r>
              <w:rPr>
                <w:rFonts w:ascii="맑은 고딕" w:hAnsi="맑은 고딕" w:eastAsia="맑은 고딕"/>
                <w:color w:val="222222"/>
                <w:sz w:val="20"/>
              </w:rPr>
              <w:t>정답: (b). 워크로드가 불확실하면 범용/트랜잭션 처리 템플릿이 안전한 기본값이다. 시드 복제로 생성도 빠르다.</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3. 문자 집합의 특성</w:t>
            </w:r>
          </w:p>
          <w:p>
            <w:pPr>
              <w:spacing w:after="80"/>
            </w:pPr>
            <w:r>
              <w:rPr>
                <w:rFonts w:ascii="맑은 고딕" w:hAnsi="맑은 고딕" w:eastAsia="맑은 고딕"/>
                <w:color w:val="222222"/>
                <w:sz w:val="20"/>
              </w:rPr>
              <w:t>문자 집합에 대한 설명으로 옳은 것은?</w:t>
            </w:r>
          </w:p>
          <w:p>
            <w:pPr>
              <w:spacing w:after="80"/>
            </w:pPr>
            <w:r>
              <w:rPr>
                <w:rFonts w:ascii="맑은 고딕" w:hAnsi="맑은 고딕" w:eastAsia="맑은 고딕"/>
                <w:color w:val="222222"/>
                <w:sz w:val="20"/>
              </w:rPr>
              <w:t>(a) 싱글바이트 7비트는 최대 256자를 정의한다   (b) 멀티바이트는 저장 효율이 항상 가장 좋다   (c) AL32UTF8은 ASCII의 엄격한 상위 집합이다   (d) 문자 집합은 생성 후 언제든 쉽게 바뀐다</w:t>
            </w:r>
          </w:p>
          <w:p>
            <w:pPr>
              <w:spacing w:after="80"/>
            </w:pPr>
            <w:r>
              <w:rPr>
                <w:rFonts w:ascii="맑은 고딕" w:hAnsi="맑은 고딕" w:eastAsia="맑은 고딕"/>
                <w:color w:val="222222"/>
                <w:sz w:val="20"/>
              </w:rPr>
              <w:t>정답: (c). 7비트는 128자, 8비트가 256자다. 싱글바이트가 저장/성능 효율이 좋고, 문자 집합 변경은 어렵다. AL32UTF8은 ASCII 상위 집합이 맞다.</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4. 데이터베이스와 클라이언트 문자 집합 관계</w:t>
            </w:r>
          </w:p>
          <w:p>
            <w:pPr>
              <w:spacing w:after="80"/>
            </w:pPr>
            <w:r>
              <w:rPr>
                <w:rFonts w:ascii="맑은 고딕" w:hAnsi="맑은 고딕" w:eastAsia="맑은 고딕"/>
                <w:color w:val="222222"/>
                <w:sz w:val="20"/>
              </w:rPr>
              <w:t>클라이언트/서버 문자 집합 관계에 대한 규칙으로 옳은 것은?</w:t>
            </w:r>
          </w:p>
          <w:p>
            <w:pPr>
              <w:spacing w:after="80"/>
            </w:pPr>
            <w:r>
              <w:rPr>
                <w:rFonts w:ascii="맑은 고딕" w:hAnsi="맑은 고딕" w:eastAsia="맑은 고딕"/>
                <w:color w:val="222222"/>
                <w:sz w:val="20"/>
              </w:rPr>
              <w:t>(a) 데이터베이스 문자 집합은 클라이언트 인코딩의 부분 집합이어야 한다   (b) 데이터베이스 문자 집합은 모든 클라이언트 인코딩의 상위 집합이거나 동등해야 한다   (c) 둘은 항상 동일해야만 한다   (d) 관계없이 자유롭게 설정해도 된다</w:t>
            </w:r>
          </w:p>
          <w:p>
            <w:pPr>
              <w:spacing w:after="80"/>
            </w:pPr>
            <w:r>
              <w:rPr>
                <w:rFonts w:ascii="맑은 고딕" w:hAnsi="맑은 고딕" w:eastAsia="맑은 고딕"/>
                <w:color w:val="222222"/>
                <w:sz w:val="20"/>
              </w:rPr>
              <w:t>정답: (b). 데이터베이스가 모든 클라이언트 문자를 담을 수 있어야 손실이 없다. 그래서 상위 집합(또는 동등)이어야 한다.</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5. NLS_LANG 오류</w:t>
            </w:r>
          </w:p>
          <w:p>
            <w:pPr>
              <w:spacing w:after="80"/>
            </w:pPr>
            <w:r>
              <w:rPr>
                <w:rFonts w:ascii="맑은 고딕" w:hAnsi="맑은 고딕" w:eastAsia="맑은 고딕"/>
                <w:color w:val="222222"/>
                <w:sz w:val="20"/>
              </w:rPr>
              <w:t>데이터베이스=AL32UTF8, 실제 클라이언트 코드 페이지=WE8MSWIN1252인데 NLS_LANG의 문자 집합을 AL32UTF8로 설정했다. 어떤 일이 벌어지는가?</w:t>
            </w:r>
          </w:p>
          <w:p>
            <w:pPr>
              <w:spacing w:after="80"/>
            </w:pPr>
            <w:r>
              <w:rPr>
                <w:rFonts w:ascii="맑은 고딕" w:hAnsi="맑은 고딕" w:eastAsia="맑은 고딕"/>
                <w:color w:val="222222"/>
                <w:sz w:val="20"/>
              </w:rPr>
              <w:t>(a) 데이터베이스가 오류를 내며 INSERT를 거부한다   (b) 서버가 변환이 필요 없다고 가정해 변환 없이 저장 → 잘못된 데이터가 입력된다   (c) 자동으로 올바르게 변환된다   (d) 클라이언트가 접속조차 되지 않는다</w:t>
            </w:r>
          </w:p>
          <w:p>
            <w:pPr>
              <w:spacing w:after="80"/>
            </w:pPr>
            <w:r>
              <w:rPr>
                <w:rFonts w:ascii="맑은 고딕" w:hAnsi="맑은 고딕" w:eastAsia="맑은 고딕"/>
                <w:color w:val="222222"/>
                <w:sz w:val="20"/>
              </w:rPr>
              <w:t>정답: (b). NLS_LANG이 서버 문자 집합과 같아 변환이 필요 없어 보이므로 변환이 생략되고, 손상된 바이트가 조용히 저장된다. 올바른 값은 WE8MSWIN1252다.</w:t>
            </w:r>
          </w:p>
        </w:tc>
      </w:tr>
    </w:tbl>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6. DBCA 사일런트 모드</w:t>
            </w:r>
          </w:p>
          <w:p>
            <w:pPr>
              <w:spacing w:after="80"/>
            </w:pPr>
            <w:r>
              <w:rPr>
                <w:rFonts w:ascii="맑은 고딕" w:hAnsi="맑은 고딕" w:eastAsia="맑은 고딕"/>
                <w:color w:val="222222"/>
                <w:sz w:val="20"/>
              </w:rPr>
              <w:t>DBCA 사일런트 모드에 대한 설명으로 옳지 않은 것은?</w:t>
            </w:r>
          </w:p>
          <w:p>
            <w:pPr>
              <w:spacing w:after="80"/>
            </w:pPr>
            <w:r>
              <w:rPr>
                <w:rFonts w:ascii="맑은 고딕" w:hAnsi="맑은 고딕" w:eastAsia="맑은 고딕"/>
                <w:color w:val="222222"/>
                <w:sz w:val="20"/>
              </w:rPr>
              <w:t>(a) -createDatabase로 데이터베이스를 생성한다   (b) -deleteDatabase로 데이터베이스를 삭제한다   (c) 커맨드라인 인자나 응답 파일로 값을 지정한다   (d) 반드시 X 윈도우 그래픽 환경이 있어야만 실행된다</w:t>
            </w:r>
          </w:p>
          <w:p>
            <w:pPr>
              <w:spacing w:after="80"/>
            </w:pPr>
            <w:r>
              <w:rPr>
                <w:rFonts w:ascii="맑은 고딕" w:hAnsi="맑은 고딕" w:eastAsia="맑은 고딕"/>
                <w:color w:val="222222"/>
                <w:sz w:val="20"/>
              </w:rPr>
              <w:t>정답: (d). 사일런트 모드는 그래픽이 필요 없어 헤드리스 서버·자동화에 적합하다. 그래픽이 필요한 것은 대화형 모드다.</w:t>
            </w:r>
          </w:p>
        </w:tc>
      </w:tr>
    </w:tbl>
    <w:p/>
    <w:p>
      <w:pPr>
        <w:pStyle w:val="Heading2"/>
      </w:pPr>
      <w:r>
        <w:t>5.9  요약(Summary)</w:t>
      </w:r>
    </w:p>
    <w:p>
      <w:pPr/>
      <w:r>
        <w:rPr>
          <w:rFonts w:ascii="맑은 고딕" w:hAnsi="맑은 고딕" w:eastAsia="맑은 고딕"/>
          <w:sz w:val="21"/>
        </w:rPr>
        <w:t>이 장에서 학습한 핵심을 정리하면 다음과 같다.</w:t>
      </w:r>
    </w:p>
    <w:p>
      <w:pPr>
        <w:pStyle w:val="ListBullet"/>
      </w:pPr>
      <w:r>
        <w:rPr>
          <w:rFonts w:ascii="맑은 고딕" w:hAnsi="맑은 고딕" w:eastAsia="맑은 고딕"/>
          <w:sz w:val="21"/>
        </w:rPr>
        <w:t>데이터베이스 생성은 계획에서 시작한다 — 논리적/물리적 저장소 구조, 전체 설계, 백업 전략을 생성 전에 확정한다.</w:t>
      </w:r>
    </w:p>
    <w:p>
      <w:pPr>
        <w:pStyle w:val="ListBullet"/>
      </w:pPr>
      <w:r>
        <w:rPr>
          <w:rFonts w:ascii="맑은 고딕" w:hAnsi="맑은 고딕" w:eastAsia="맑은 고딕"/>
          <w:sz w:val="21"/>
        </w:rPr>
        <w:t>DBCA 템플릿은 General Purpose(OLTP), Data Warehouse(장기 보관·읽기), Custom(특수 요구)로 나뉘며, 불확실하면 General Purpose를 고른다.</w:t>
      </w:r>
    </w:p>
    <w:p>
      <w:pPr>
        <w:pStyle w:val="ListBullet"/>
      </w:pPr>
      <w:r>
        <w:rPr>
          <w:rFonts w:ascii="맑은 고딕" w:hAnsi="맑은 고딕" w:eastAsia="맑은 고딕"/>
          <w:sz w:val="21"/>
        </w:rPr>
        <w:t>문자 집합은 생성 시점에 정하며 나중에 바꾸기 어렵다. 싱글바이트(효율·언어 제한), 멀티바이트(아시아 언어), 유니버설(유니코드)이 있고, 새 데이터베이스는 AL32UTF8을 권장한다.</w:t>
      </w:r>
    </w:p>
    <w:p>
      <w:pPr>
        <w:pStyle w:val="ListBullet"/>
      </w:pPr>
      <w:r>
        <w:rPr>
          <w:rFonts w:ascii="맑은 고딕" w:hAnsi="맑은 고딕" w:eastAsia="맑은 고딕"/>
          <w:sz w:val="21"/>
        </w:rPr>
        <w:t>데이터베이스 문자 집합은 모든 클라이언트 인코딩의 상위 집합이어야 하며, 변환은 Oracle Net이 NLS_LANG을 근거로 자동·투명하게 수행한다.</w:t>
      </w:r>
    </w:p>
    <w:p>
      <w:pPr>
        <w:pStyle w:val="ListBullet"/>
      </w:pPr>
      <w:r>
        <w:rPr>
          <w:rFonts w:ascii="맑은 고딕" w:hAnsi="맑은 고딕" w:eastAsia="맑은 고딕"/>
          <w:sz w:val="21"/>
        </w:rPr>
        <w:t>NLS_LANG은 클라이언트의 '실제 인코딩'을 반영해야 한다. 서버 문자 집합에 무작정 맞추면 변환이 생략되어 데이터가 조용히 손상된다.</w:t>
      </w:r>
    </w:p>
    <w:p>
      <w:pPr>
        <w:pStyle w:val="ListBullet"/>
      </w:pPr>
      <w:r>
        <w:rPr>
          <w:rFonts w:ascii="맑은 고딕" w:hAnsi="맑은 고딕" w:eastAsia="맑은 고딕"/>
          <w:sz w:val="21"/>
        </w:rPr>
        <w:t>DBCA(Database Configuration Assistant)로 데이터베이스를 생성하고, 데이터베이스 생성 스크립트를 생성한다. 대화형/사일런트 두 모드를 목적에 맞게 사용한다.</w:t>
      </w:r>
    </w:p>
    <w:p>
      <w:pPr>
        <w:pStyle w:val="Heading2"/>
      </w:pPr>
      <w:r>
        <w:t>5.10  실습 개요(Practice Overview): 새 CDB 생성하기</w:t>
      </w:r>
    </w:p>
    <w:p>
      <w:pPr/>
      <w:r>
        <w:rPr>
          <w:rFonts w:ascii="맑은 고딕" w:hAnsi="맑은 고딕" w:eastAsia="맑은 고딕"/>
          <w:sz w:val="21"/>
        </w:rPr>
        <w:t>이 장의 실습에서는 새 CDB(멀티테넌트 컨테이너 데이터베이스)를 생성하는 전 과정을 다룬다. 세 개의 실습 트랜스크립트가 제공된다. 첫째, DBCA 대화형 모드로 데이터베이스를 생성하는 실습 — 마법사의 각 단계에서 어떤 값을 입력하는지 안내하고, 생성 후 SQL*Plus로 결과를 확인한다. 둘째, 문자 집합 선택 및 NLS_LANG 설정 확인 실습 — NLS_LANG 오류로 데이터가 손상되는 시나리오를 재현하고, 원인을 파악한 뒤 올바른 설정으로 재시도한다. 셋째, DBCA 사일런트 모드로 CDB를 생성(-createDatabase)하고 삭제(-deleteDatabase)하는 실습 — 셸 명령 전체 절차를 따라가며, 명령어 오타로 인한 오류를 만나 수정하고 성공에 이르는 흐름을 경험한다. 각 실습을 통해 이 장의 두 학습 목표(DBCA로 데이터베이스 생성하기, 생성 스크립트 생성하기)를 손끝으로 체득하게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