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A58" w:rsidRPr="00092E5A" w:rsidRDefault="00862A58" w:rsidP="00862A58">
      <w:pPr>
        <w:tabs>
          <w:tab w:val="left" w:pos="2060"/>
        </w:tabs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92E5A">
        <w:rPr>
          <w:rStyle w:val="Strong"/>
          <w:rFonts w:ascii="Times New Roman" w:eastAsiaTheme="majorEastAsia" w:hAnsi="Times New Roman" w:cs="Times New Roman"/>
          <w:i/>
          <w:color w:val="4F81BD" w:themeColor="accent1"/>
          <w:sz w:val="24"/>
          <w:szCs w:val="24"/>
        </w:rPr>
        <w:t>DRAWINGS</w:t>
      </w:r>
    </w:p>
    <w:p w:rsidR="00862A58" w:rsidRPr="00092E5A" w:rsidRDefault="00862A58" w:rsidP="00862A58">
      <w:pPr>
        <w:rPr>
          <w:rFonts w:ascii="Times New Roman" w:hAnsi="Times New Roman" w:cs="Times New Roman"/>
          <w:i/>
          <w:sz w:val="24"/>
          <w:szCs w:val="24"/>
        </w:rPr>
      </w:pPr>
      <w:r w:rsidRPr="00092E5A">
        <w:rPr>
          <w:rFonts w:ascii="Times New Roman" w:hAnsi="Times New Roman" w:cs="Times New Roman"/>
          <w:i/>
          <w:sz w:val="24"/>
          <w:szCs w:val="24"/>
        </w:rPr>
        <w:t>Figure 1: System Initialization and Background Sensing Modules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56pt;margin-top:6pt;width:1pt;height:183pt;z-index:2516602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27" type="#_x0000_t32" style="position:absolute;margin-left:.5pt;margin-top:6pt;width:1pt;height:183pt;z-index:251661312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User Profile Manager (100)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Grants permissions: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Location (102)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Bluetooth (104)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Motion sensors (106)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</w:t>
      </w:r>
      <w:r>
        <w:rPr>
          <w:rFonts w:ascii="Times New Roman" w:hAnsi="Times New Roman" w:cs="Times New Roman"/>
          <w:sz w:val="24"/>
          <w:szCs w:val="24"/>
        </w:rPr>
        <w:t>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29" type="#_x0000_t32" style="position:absolute;margin-left:253pt;margin-top:6.45pt;width:0;height:155.5pt;z-index:2516633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28" type="#_x0000_t32" style="position:absolute;margin-left:1.5pt;margin-top:6.45pt;width:0;height:155.5pt;z-index:251662336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242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ackground Sensing Engine (110)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</w:t>
      </w:r>
      <w:r>
        <w:rPr>
          <w:rFonts w:ascii="Times New Roman" w:hAnsi="Times New Roman" w:cs="Times New Roman"/>
          <w:sz w:val="24"/>
          <w:szCs w:val="24"/>
        </w:rPr>
        <w:t xml:space="preserve"> GPS/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Geofencing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(112)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</w:t>
      </w:r>
      <w:r>
        <w:rPr>
          <w:rFonts w:ascii="Times New Roman" w:hAnsi="Times New Roman" w:cs="Times New Roman"/>
          <w:sz w:val="24"/>
          <w:szCs w:val="24"/>
        </w:rPr>
        <w:t xml:space="preserve"> BLE Proximity Module (114)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</w:t>
      </w:r>
      <w:r>
        <w:rPr>
          <w:rFonts w:ascii="Times New Roman" w:hAnsi="Times New Roman" w:cs="Times New Roman"/>
          <w:sz w:val="24"/>
          <w:szCs w:val="24"/>
        </w:rPr>
        <w:t xml:space="preserve"> Motion Classifier (116)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</w:t>
      </w:r>
      <w:r>
        <w:rPr>
          <w:rFonts w:ascii="Times New Roman" w:hAnsi="Times New Roman" w:cs="Times New Roman"/>
          <w:sz w:val="24"/>
          <w:szCs w:val="24"/>
        </w:rPr>
        <w:t>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lastRenderedPageBreak/>
        <w:pict>
          <v:shape id="_x0000_s1031" type="#_x0000_t32" style="position:absolute;margin-left:255pt;margin-top:6.95pt;width:1pt;height:76.5pt;z-index:2516654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0" type="#_x0000_t32" style="position:absolute;margin-left:1.5pt;margin-top:6.95pt;width:0;height:76.5pt;z-index:251664384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Encrypted Local Storage (120)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092E5A" w:rsidRDefault="00862A58" w:rsidP="00862A58">
      <w:pPr>
        <w:rPr>
          <w:rFonts w:ascii="Times New Roman" w:hAnsi="Times New Roman" w:cs="Times New Roman"/>
          <w:i/>
          <w:sz w:val="24"/>
          <w:szCs w:val="24"/>
        </w:rPr>
      </w:pPr>
      <w:r w:rsidRPr="00092E5A">
        <w:rPr>
          <w:rFonts w:ascii="Times New Roman" w:hAnsi="Times New Roman" w:cs="Times New Roman"/>
          <w:i/>
          <w:sz w:val="24"/>
          <w:szCs w:val="24"/>
        </w:rPr>
        <w:t>Figure 2: Convergence and Moment Logging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3" type="#_x0000_t32" style="position:absolute;margin-left:255pt;margin-top:7.4pt;width:1pt;height:154pt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2" type="#_x0000_t32" style="position:absolute;margin-left:-1pt;margin-top:7.4pt;width:2.5pt;height:154pt;z-index:251666432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Co-location Detector (200)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Checks:       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Same </w:t>
      </w:r>
      <w:proofErr w:type="spellStart"/>
      <w:r>
        <w:rPr>
          <w:rFonts w:ascii="Times New Roman" w:hAnsi="Times New Roman" w:cs="Times New Roman"/>
          <w:sz w:val="24"/>
          <w:szCs w:val="24"/>
        </w:rPr>
        <w:t>Geofence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(202)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Duration &gt; Threshold (204)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5" type="#_x0000_t32" style="position:absolute;margin-left:255pt;margin-top:6.7pt;width:1pt;height:103.5pt;z-index:2516695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4" type="#_x0000_t32" style="position:absolute;margin-left:1.5pt;margin-top:6.7pt;width:0;height:103.5pt;z-index:251668480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Optional Intent Signal (210)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 </w:t>
      </w:r>
      <w:r>
        <w:rPr>
          <w:rFonts w:ascii="Times New Roman" w:hAnsi="Times New Roman" w:cs="Times New Roman"/>
          <w:sz w:val="24"/>
          <w:szCs w:val="24"/>
        </w:rPr>
        <w:t xml:space="preserve">App Open Event (212)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lastRenderedPageBreak/>
        <w:pict>
          <v:shape id="_x0000_s1037" type="#_x0000_t32" style="position:absolute;margin-left:253.5pt;margin-top:6.45pt;width:1pt;height:181.5pt;z-index:2516715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6" type="#_x0000_t32" style="position:absolute;margin-left:1pt;margin-top:6.45pt;width:.5pt;height:181.5pt;z-index:251670528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Moment Logger (220)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Stores:       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Time (222)  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 Location (22</w:t>
      </w:r>
      <w:r>
        <w:rPr>
          <w:rFonts w:ascii="Times New Roman" w:hAnsi="Times New Roman" w:cs="Times New Roman"/>
          <w:sz w:val="24"/>
          <w:szCs w:val="24"/>
        </w:rPr>
        <w:t xml:space="preserve">4)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</w:t>
      </w:r>
      <w:proofErr w:type="spellStart"/>
      <w:r>
        <w:rPr>
          <w:rFonts w:ascii="Times New Roman" w:hAnsi="Times New Roman" w:cs="Times New Roman"/>
          <w:sz w:val="24"/>
          <w:szCs w:val="24"/>
        </w:rPr>
        <w:t>Anonymized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Metadata (226)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2C27F5" w:rsidRDefault="00862A58" w:rsidP="00862A58">
      <w:pPr>
        <w:rPr>
          <w:rFonts w:ascii="Times New Roman" w:hAnsi="Times New Roman" w:cs="Times New Roman"/>
          <w:i/>
          <w:sz w:val="24"/>
          <w:szCs w:val="24"/>
        </w:rPr>
      </w:pPr>
      <w:r w:rsidRPr="002C27F5">
        <w:rPr>
          <w:rFonts w:ascii="Times New Roman" w:hAnsi="Times New Roman" w:cs="Times New Roman"/>
          <w:i/>
          <w:sz w:val="24"/>
          <w:szCs w:val="24"/>
        </w:rPr>
        <w:t>Figure 3: Reflection Interface and User Input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9" type="#_x0000_t32" style="position:absolute;margin-left:253.5pt;margin-top:5.4pt;width:1pt;height:235pt;z-index:2516736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8" type="#_x0000_t32" style="position:absolute;margin-left:1pt;margin-top:5.4pt;width:.5pt;height:235pt;flip:x;z-index:251672576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Reflection Interface (300)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 Auto-filled Context (3</w:t>
      </w:r>
      <w:r>
        <w:rPr>
          <w:rFonts w:ascii="Times New Roman" w:hAnsi="Times New Roman" w:cs="Times New Roman"/>
          <w:sz w:val="24"/>
          <w:szCs w:val="24"/>
        </w:rPr>
        <w:t xml:space="preserve">02)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└─ Location (304)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└─ Time (306)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User Inputs: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└─ Tags (Dropdown) (308)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└─ Free Text Entry (310)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lastRenderedPageBreak/>
        <w:pict>
          <v:shape id="_x0000_s1041" type="#_x0000_t32" style="position:absolute;margin-left:253.5pt;margin-top:6.95pt;width:0;height:103.5pt;z-index:2516756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0" type="#_x0000_t32" style="position:absolute;margin-left:.5pt;margin-top:6.95pt;width:0;height:103.5pt;z-index:251674624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Loc</w:t>
      </w:r>
      <w:r>
        <w:rPr>
          <w:rFonts w:ascii="Times New Roman" w:hAnsi="Times New Roman" w:cs="Times New Roman"/>
          <w:sz w:val="24"/>
          <w:szCs w:val="24"/>
        </w:rPr>
        <w:t xml:space="preserve">al Storage Engine (320)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Stores encrypted data (322)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2C27F5" w:rsidRDefault="00862A58" w:rsidP="00862A58">
      <w:pPr>
        <w:rPr>
          <w:rFonts w:ascii="Times New Roman" w:hAnsi="Times New Roman" w:cs="Times New Roman"/>
          <w:i/>
          <w:sz w:val="24"/>
          <w:szCs w:val="24"/>
        </w:rPr>
      </w:pPr>
      <w:r w:rsidRPr="002C27F5">
        <w:rPr>
          <w:rFonts w:ascii="Times New Roman" w:hAnsi="Times New Roman" w:cs="Times New Roman"/>
          <w:i/>
          <w:sz w:val="24"/>
          <w:szCs w:val="24"/>
        </w:rPr>
        <w:t>Figure 4: Semantic Matching and Consent Loop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3" type="#_x0000_t32" style="position:absolute;margin-left:253.5pt;margin-top:5.65pt;width:0;height:181.5pt;z-index:2516776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2" type="#_x0000_t32" style="position:absolute;margin-left:.5pt;margin-top:5.65pt;width:0;height:181.5pt;z-index:251676672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Matching Engine (400)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Compares:     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Metadata (402)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Tags (404)      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Embeddings (406) 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5" type="#_x0000_t32" style="position:absolute;margin-left:253.5pt;margin-top:6.1pt;width:0;height:104pt;z-index:2516797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4" type="#_x0000_t32" style="position:absolute;margin-left:.5pt;margin-top:6.1pt;width:0;height:104pt;z-index:251678720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Notification System (410)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Sends match prompt (412)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7" type="#_x0000_t32" style="position:absolute;margin-left:1.5pt;margin-top:7.7pt;width:.5pt;height:155pt;z-index:2516817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6" type="#_x0000_t32" style="position:absolute;margin-left:253.5pt;margin-top:7.7pt;width:1pt;height:155pt;z-index:251680768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Consent Module (420)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Dual Loop-back Check (422)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 Pr</w:t>
      </w:r>
      <w:r>
        <w:rPr>
          <w:rFonts w:ascii="Times New Roman" w:hAnsi="Times New Roman" w:cs="Times New Roman"/>
          <w:sz w:val="24"/>
          <w:szCs w:val="24"/>
        </w:rPr>
        <w:t xml:space="preserve">ofile Reveal (424)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─ Chat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Enable (426) 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        ↓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9" type="#_x0000_t32" style="position:absolute;margin-left:254.5pt;margin-top:7.05pt;width:0;height:127.5pt;z-index:2516838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48" type="#_x0000_t32" style="position:absolute;margin-left:1.5pt;margin-top:4.55pt;width:.5pt;height:132.5pt;z-index:251682816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Archive Handler (430)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Expiry Timer (432) 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 Auto-deletion </w:t>
      </w:r>
      <w:r>
        <w:rPr>
          <w:rFonts w:ascii="Times New Roman" w:hAnsi="Times New Roman" w:cs="Times New Roman"/>
          <w:sz w:val="24"/>
          <w:szCs w:val="24"/>
        </w:rPr>
        <w:t xml:space="preserve">(434)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BB6F2B" w:rsidRDefault="00862A58" w:rsidP="00862A58">
      <w:pPr>
        <w:rPr>
          <w:rFonts w:ascii="Times New Roman" w:hAnsi="Times New Roman" w:cs="Times New Roman"/>
          <w:i/>
          <w:sz w:val="24"/>
          <w:szCs w:val="24"/>
        </w:rPr>
      </w:pPr>
      <w:r w:rsidRPr="00BB6F2B">
        <w:rPr>
          <w:rFonts w:ascii="Times New Roman" w:hAnsi="Times New Roman" w:cs="Times New Roman"/>
          <w:i/>
          <w:sz w:val="24"/>
          <w:szCs w:val="24"/>
        </w:rPr>
        <w:t>Figure 5: Privacy and Data Management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51" type="#_x0000_t32" style="position:absolute;margin-left:253pt;margin-top:4.7pt;width:1pt;height:157pt;z-index:2516858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50" type="#_x0000_t32" style="position:absolute;margin-left:1pt;margin-top:4.7pt;width:1pt;height:157pt;z-index:251684864" o:connectortype="straight"/>
        </w:pict>
      </w: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Privacy Manager (500) 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Opt-out Option (502)      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─ Data Wipe on Request (504) </w:t>
      </w:r>
    </w:p>
    <w:p w:rsidR="00862A58" w:rsidRPr="00D22242" w:rsidRDefault="00862A58" w:rsidP="00862A58">
      <w:pPr>
        <w:rPr>
          <w:rFonts w:ascii="Times New Roman" w:hAnsi="Times New Roman" w:cs="Times New Roman"/>
          <w:sz w:val="24"/>
          <w:szCs w:val="24"/>
        </w:rPr>
      </w:pPr>
      <w:r w:rsidRPr="00D22242">
        <w:rPr>
          <w:rFonts w:ascii="Times New Roman" w:hAnsi="Times New Roman" w:cs="Times New Roman"/>
          <w:sz w:val="24"/>
          <w:szCs w:val="24"/>
        </w:rPr>
        <w:t xml:space="preserve"> ─</w:t>
      </w:r>
      <w:r>
        <w:rPr>
          <w:rFonts w:ascii="Times New Roman" w:hAnsi="Times New Roman" w:cs="Times New Roman"/>
          <w:sz w:val="24"/>
          <w:szCs w:val="24"/>
        </w:rPr>
        <w:t xml:space="preserve"> Continue Storage (506)     </w:t>
      </w:r>
    </w:p>
    <w:p w:rsidR="00A56394" w:rsidRPr="00862A58" w:rsidRDefault="00862A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</w:t>
      </w:r>
    </w:p>
    <w:sectPr w:rsidR="00A56394" w:rsidRPr="00862A58" w:rsidSect="00535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2A58"/>
    <w:rsid w:val="00535B28"/>
    <w:rsid w:val="007351DF"/>
    <w:rsid w:val="00862A58"/>
    <w:rsid w:val="00922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9"/>
        <o:r id="V:Rule2" type="connector" idref="#_x0000_s1040"/>
        <o:r id="V:Rule3" type="connector" idref="#_x0000_s1039"/>
        <o:r id="V:Rule4" type="connector" idref="#_x0000_s1026"/>
        <o:r id="V:Rule5" type="connector" idref="#_x0000_s1050"/>
        <o:r id="V:Rule6" type="connector" idref="#_x0000_s1041"/>
        <o:r id="V:Rule7" type="connector" idref="#_x0000_s1033"/>
        <o:r id="V:Rule8" type="connector" idref="#_x0000_s1028"/>
        <o:r id="V:Rule9" type="connector" idref="#_x0000_s1038"/>
        <o:r id="V:Rule10" type="connector" idref="#_x0000_s1027"/>
        <o:r id="V:Rule11" type="connector" idref="#_x0000_s1051"/>
        <o:r id="V:Rule12" type="connector" idref="#_x0000_s1048"/>
        <o:r id="V:Rule13" type="connector" idref="#_x0000_s1042"/>
        <o:r id="V:Rule14" type="connector" idref="#_x0000_s1045"/>
        <o:r id="V:Rule15" type="connector" idref="#_x0000_s1034"/>
        <o:r id="V:Rule16" type="connector" idref="#_x0000_s1035"/>
        <o:r id="V:Rule17" type="connector" idref="#_x0000_s1044"/>
        <o:r id="V:Rule18" type="connector" idref="#_x0000_s1030"/>
        <o:r id="V:Rule19" type="connector" idref="#_x0000_s1037"/>
        <o:r id="V:Rule20" type="connector" idref="#_x0000_s1029"/>
        <o:r id="V:Rule21" type="connector" idref="#_x0000_s1032"/>
        <o:r id="V:Rule22" type="connector" idref="#_x0000_s1046"/>
        <o:r id="V:Rule23" type="connector" idref="#_x0000_s1031"/>
        <o:r id="V:Rule24" type="connector" idref="#_x0000_s1043"/>
        <o:r id="V:Rule25" type="connector" idref="#_x0000_s1047"/>
        <o:r id="V:Rule26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2A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2025-08-10T23:26:00Z</dcterms:created>
  <dcterms:modified xsi:type="dcterms:W3CDTF">2025-08-10T23:28:00Z</dcterms:modified>
</cp:coreProperties>
</file>