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19"/>
        <w:gridCol w:w="8120"/>
      </w:tblGrid>
      <w:tr w:rsidR="0003309E" w14:paraId="416C77F4" w14:textId="77777777" w:rsidTr="0028645E">
        <w:tc>
          <w:tcPr>
            <w:tcW w:w="1519"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8120" w:type="dxa"/>
          </w:tcPr>
          <w:p w14:paraId="48C128B6" w14:textId="48F35F1D" w:rsidR="00F14D5D" w:rsidRPr="00F14D5D" w:rsidRDefault="00F14D5D" w:rsidP="00F14D5D">
            <w:pPr>
              <w:jc w:val="both"/>
              <w:rPr>
                <w:rFonts w:ascii="Arial" w:hAnsi="Arial" w:cs="Arial"/>
                <w:iCs/>
                <w:color w:val="000000" w:themeColor="text1"/>
                <w:lang w:eastAsia="es-CL"/>
              </w:rPr>
            </w:pPr>
            <w:r w:rsidRPr="00F14D5D">
              <w:rPr>
                <w:rFonts w:ascii="Arial" w:hAnsi="Arial" w:cs="Arial"/>
                <w:iCs/>
                <w:color w:val="000000" w:themeColor="text1"/>
                <w:lang w:eastAsia="es-CL"/>
              </w:rPr>
              <w:t>Durante esta etapa hemos avanzado de manera significativa en el desarrollo del proyecto WellQ App Exámenes Médicos. Actualmente nos encontramos trabajando en el Incremento 6, luego de haber completado los incrementos relacionados con la preparación de la base del proyecto, carga y validación de archivos médicos, asociación de exámenes a pacientes, consulta de exámenes y descarga de documentos.</w:t>
            </w:r>
          </w:p>
          <w:p w14:paraId="354399CC" w14:textId="77777777" w:rsidR="00F14D5D" w:rsidRPr="00F14D5D" w:rsidRDefault="00F14D5D" w:rsidP="00F14D5D">
            <w:pPr>
              <w:jc w:val="both"/>
              <w:rPr>
                <w:rFonts w:ascii="Arial" w:hAnsi="Arial" w:cs="Arial"/>
                <w:iCs/>
                <w:color w:val="000000" w:themeColor="text1"/>
                <w:lang w:eastAsia="es-CL"/>
              </w:rPr>
            </w:pPr>
            <w:r w:rsidRPr="00F14D5D">
              <w:rPr>
                <w:rFonts w:ascii="Arial" w:hAnsi="Arial" w:cs="Arial"/>
                <w:iCs/>
                <w:color w:val="000000" w:themeColor="text1"/>
                <w:lang w:eastAsia="es-CL"/>
              </w:rPr>
              <w:t>El desarrollo ha permitido contar con una base funcional integrada, donde las principales funcionalidades del sistema ya se encuentran implementadas y han sido revisadas mediante pruebas y correcciones. Paralelamente, hemos continuado con la documentación del proyecto y el registro de evidencias correspondientes a los avances realizados.</w:t>
            </w:r>
          </w:p>
          <w:p w14:paraId="7D6FEC1D" w14:textId="77777777" w:rsidR="00F14D5D" w:rsidRPr="00F14D5D" w:rsidRDefault="00F14D5D" w:rsidP="00F14D5D">
            <w:pPr>
              <w:jc w:val="both"/>
              <w:rPr>
                <w:rFonts w:ascii="Arial" w:hAnsi="Arial" w:cs="Arial"/>
                <w:iCs/>
                <w:color w:val="000000" w:themeColor="text1"/>
                <w:lang w:eastAsia="es-CL"/>
              </w:rPr>
            </w:pPr>
            <w:r w:rsidRPr="00F14D5D">
              <w:rPr>
                <w:rFonts w:ascii="Arial" w:hAnsi="Arial" w:cs="Arial"/>
                <w:iCs/>
                <w:color w:val="000000" w:themeColor="text1"/>
                <w:lang w:eastAsia="es-CL"/>
              </w:rPr>
              <w:t>El objetivo principal se mantiene en desarrollar una funcionalidad que permita centralizar la gestión de documentos médicos dentro de la plataforma WellQ, facilitando su carga, almacenamiento, asociación a pacientes, consulta, descarga y administración.</w:t>
            </w:r>
          </w:p>
          <w:p w14:paraId="62B29CFD" w14:textId="09276FA9" w:rsidR="00F14D5D" w:rsidRPr="00F14D5D" w:rsidRDefault="00F14D5D" w:rsidP="00F14D5D">
            <w:pPr>
              <w:jc w:val="both"/>
              <w:rPr>
                <w:rFonts w:ascii="Arial" w:hAnsi="Arial" w:cs="Arial"/>
                <w:iCs/>
                <w:color w:val="000000" w:themeColor="text1"/>
                <w:lang w:eastAsia="es-CL"/>
              </w:rPr>
            </w:pPr>
            <w:r w:rsidRPr="00F14D5D">
              <w:rPr>
                <w:rFonts w:ascii="Arial" w:hAnsi="Arial" w:cs="Arial"/>
                <w:iCs/>
                <w:color w:val="000000" w:themeColor="text1"/>
                <w:lang w:eastAsia="es-CL"/>
              </w:rPr>
              <w:t>Actualmente el equipo se encuentra consolidando la funcionalidad de borrado lógico e integración general, revisando que las funcionalidades desarrolladas anteriormente funcionen correctamente en conjunto. Esto nos permite avanzar hacia las últimas actividades relacionadas con seguridad, auditoría, pruebas finales, validación con el cliente y cierre de la documentación.</w:t>
            </w:r>
          </w:p>
          <w:p w14:paraId="6C70E0C9" w14:textId="4DB54205" w:rsidR="0003309E" w:rsidRPr="007A7AB9" w:rsidRDefault="0003309E" w:rsidP="00585A13">
            <w:pPr>
              <w:jc w:val="both"/>
              <w:rPr>
                <w:rFonts w:ascii="Arial" w:hAnsi="Arial" w:cs="Arial"/>
                <w:iCs/>
                <w:color w:val="548DD4"/>
                <w:lang w:eastAsia="es-CL"/>
              </w:rPr>
            </w:pPr>
          </w:p>
        </w:tc>
      </w:tr>
      <w:tr w:rsidR="0003309E" w14:paraId="054DAFFB" w14:textId="77777777" w:rsidTr="0028645E">
        <w:trPr>
          <w:trHeight w:val="1247"/>
        </w:trPr>
        <w:tc>
          <w:tcPr>
            <w:tcW w:w="1519"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8120" w:type="dxa"/>
            <w:vAlign w:val="center"/>
          </w:tcPr>
          <w:p w14:paraId="25EE91ED" w14:textId="769F3E21" w:rsidR="007A7AB9" w:rsidRPr="007A7AB9" w:rsidRDefault="007A7AB9" w:rsidP="007A7AB9">
            <w:pPr>
              <w:jc w:val="both"/>
              <w:rPr>
                <w:rFonts w:ascii="Arial" w:hAnsi="Arial" w:cs="Arial"/>
                <w:bCs/>
                <w:iCs/>
                <w:color w:val="000000" w:themeColor="text1"/>
                <w:lang w:eastAsia="es-CL"/>
              </w:rPr>
            </w:pPr>
            <w:r w:rsidRPr="007A7AB9">
              <w:rPr>
                <w:rFonts w:ascii="Arial" w:hAnsi="Arial" w:cs="Arial"/>
                <w:bCs/>
                <w:iCs/>
                <w:color w:val="000000" w:themeColor="text1"/>
                <w:lang w:eastAsia="es-CL"/>
              </w:rPr>
              <w:t>No se han realizado cambios de fondo en los objetivos definidos inicialmente para el proyecto. El objetivo general continúa siendo desarrollar una funcionalidad que permita gestionar documentación de exámenes médicos dentro de la plataforma WellQ.</w:t>
            </w:r>
          </w:p>
          <w:p w14:paraId="4C60F8F4" w14:textId="77777777" w:rsidR="007A7AB9" w:rsidRPr="007A7AB9" w:rsidRDefault="007A7AB9" w:rsidP="007A7AB9">
            <w:pPr>
              <w:jc w:val="both"/>
              <w:rPr>
                <w:rFonts w:ascii="Arial" w:hAnsi="Arial" w:cs="Arial"/>
                <w:bCs/>
                <w:iCs/>
                <w:color w:val="000000" w:themeColor="text1"/>
                <w:lang w:eastAsia="es-CL"/>
              </w:rPr>
            </w:pPr>
            <w:r w:rsidRPr="007A7AB9">
              <w:rPr>
                <w:rFonts w:ascii="Arial" w:hAnsi="Arial" w:cs="Arial"/>
                <w:bCs/>
                <w:iCs/>
                <w:color w:val="000000" w:themeColor="text1"/>
                <w:lang w:eastAsia="es-CL"/>
              </w:rPr>
              <w:lastRenderedPageBreak/>
              <w:t>Durante el avance se han trabajado los objetivos relacionados con la carga y validación de archivos médicos, asociación de documentos a pacientes, consulta y descarga de exámenes y administración de la información almacenada.</w:t>
            </w:r>
          </w:p>
          <w:p w14:paraId="1AF65172" w14:textId="77777777" w:rsidR="0003309E" w:rsidRPr="007A7AB9" w:rsidRDefault="007A7AB9" w:rsidP="00585A13">
            <w:pPr>
              <w:jc w:val="both"/>
              <w:rPr>
                <w:rFonts w:ascii="Arial" w:hAnsi="Arial" w:cs="Arial"/>
                <w:bCs/>
                <w:iCs/>
                <w:color w:val="000000" w:themeColor="text1"/>
                <w:lang w:eastAsia="es-CL"/>
              </w:rPr>
            </w:pPr>
            <w:r w:rsidRPr="007A7AB9">
              <w:rPr>
                <w:rFonts w:ascii="Arial" w:hAnsi="Arial" w:cs="Arial"/>
                <w:bCs/>
                <w:iCs/>
                <w:color w:val="000000" w:themeColor="text1"/>
                <w:lang w:eastAsia="es-CL"/>
              </w:rPr>
              <w:t>Los objetivos restantes se encuentran relacionados principalmente con la consolidación de la solución, control de acceso, auditoría, manejo de errores, pruebas finales y validación del funcionamiento completo del sistema.</w:t>
            </w:r>
          </w:p>
          <w:p w14:paraId="0DD025FA" w14:textId="7F658587" w:rsidR="007A7AB9" w:rsidRPr="007A7AB9" w:rsidRDefault="007A7AB9" w:rsidP="00585A13">
            <w:pPr>
              <w:jc w:val="both"/>
              <w:rPr>
                <w:rFonts w:ascii="Arial" w:hAnsi="Arial" w:cs="Arial"/>
                <w:bCs/>
                <w:iCs/>
                <w:color w:val="548DD4"/>
                <w:lang w:eastAsia="es-CL"/>
              </w:rPr>
            </w:pPr>
          </w:p>
        </w:tc>
      </w:tr>
      <w:tr w:rsidR="0003309E" w14:paraId="2FEF1C0D" w14:textId="77777777" w:rsidTr="0028645E">
        <w:trPr>
          <w:trHeight w:val="939"/>
        </w:trPr>
        <w:tc>
          <w:tcPr>
            <w:tcW w:w="1519"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8120" w:type="dxa"/>
            <w:vAlign w:val="center"/>
          </w:tcPr>
          <w:p w14:paraId="019E3807" w14:textId="37ECE2E7" w:rsidR="007A7AB9" w:rsidRPr="007A7AB9" w:rsidRDefault="007A7AB9" w:rsidP="007A7AB9">
            <w:pPr>
              <w:jc w:val="both"/>
              <w:rPr>
                <w:rFonts w:ascii="Arial" w:hAnsi="Arial" w:cs="Arial"/>
                <w:iCs/>
                <w:color w:val="000000" w:themeColor="text1"/>
                <w:lang w:eastAsia="es-CL"/>
              </w:rPr>
            </w:pPr>
            <w:r w:rsidRPr="007A7AB9">
              <w:rPr>
                <w:rFonts w:ascii="Arial" w:hAnsi="Arial" w:cs="Arial"/>
                <w:iCs/>
                <w:color w:val="000000" w:themeColor="text1"/>
                <w:lang w:eastAsia="es-CL"/>
              </w:rPr>
              <w:t>El proyecto se desarrolla de manera incremental, permitiendo avanzar progresivamente en la implementación de las funcionalidades y realizar revisiones y pruebas durante el desarrollo.</w:t>
            </w:r>
          </w:p>
          <w:p w14:paraId="2DD82163" w14:textId="77777777" w:rsidR="007A7AB9" w:rsidRPr="007A7AB9" w:rsidRDefault="007A7AB9" w:rsidP="007A7AB9">
            <w:pPr>
              <w:jc w:val="both"/>
              <w:rPr>
                <w:rFonts w:ascii="Arial" w:hAnsi="Arial" w:cs="Arial"/>
                <w:iCs/>
                <w:color w:val="000000" w:themeColor="text1"/>
                <w:lang w:eastAsia="es-CL"/>
              </w:rPr>
            </w:pPr>
            <w:r w:rsidRPr="007A7AB9">
              <w:rPr>
                <w:rFonts w:ascii="Arial" w:hAnsi="Arial" w:cs="Arial"/>
                <w:iCs/>
                <w:color w:val="000000" w:themeColor="text1"/>
                <w:lang w:eastAsia="es-CL"/>
              </w:rPr>
              <w:t>Actualmente los primeros cinco incrementos se encuentran completados y el equipo está trabajando en el Incremento 6, enfocado principalmente en la administración de los documentos y la integración de las funcionalidades que ya han sido desarrolladas.</w:t>
            </w:r>
          </w:p>
          <w:p w14:paraId="78FA5DC9" w14:textId="77777777" w:rsidR="0003309E" w:rsidRPr="007A7AB9" w:rsidRDefault="007A7AB9" w:rsidP="00585A13">
            <w:pPr>
              <w:jc w:val="both"/>
              <w:rPr>
                <w:rFonts w:ascii="Arial" w:hAnsi="Arial" w:cs="Arial"/>
                <w:iCs/>
                <w:color w:val="000000" w:themeColor="text1"/>
                <w:lang w:eastAsia="es-CL"/>
              </w:rPr>
            </w:pPr>
            <w:r w:rsidRPr="007A7AB9">
              <w:rPr>
                <w:rFonts w:ascii="Arial" w:hAnsi="Arial" w:cs="Arial"/>
                <w:iCs/>
                <w:color w:val="000000" w:themeColor="text1"/>
                <w:lang w:eastAsia="es-CL"/>
              </w:rPr>
              <w:t>Este trabajo permite detectar errores, realizar correcciones y validar cada avance antes de continuar con las siguientes actividades del proyecto.</w:t>
            </w:r>
          </w:p>
          <w:p w14:paraId="0908C15F" w14:textId="17E5E166" w:rsidR="007A7AB9" w:rsidRPr="007A7AB9" w:rsidRDefault="007A7AB9" w:rsidP="00585A13">
            <w:pPr>
              <w:jc w:val="both"/>
              <w:rPr>
                <w:rFonts w:ascii="Arial" w:hAnsi="Arial" w:cs="Arial"/>
                <w:iCs/>
                <w:color w:val="548DD4"/>
                <w:lang w:eastAsia="es-CL"/>
              </w:rPr>
            </w:pPr>
          </w:p>
        </w:tc>
      </w:tr>
      <w:tr w:rsidR="0003309E" w14:paraId="74E704B1" w14:textId="77777777" w:rsidTr="0028645E">
        <w:trPr>
          <w:trHeight w:val="2377"/>
        </w:trPr>
        <w:tc>
          <w:tcPr>
            <w:tcW w:w="1519"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8120" w:type="dxa"/>
            <w:vAlign w:val="center"/>
          </w:tcPr>
          <w:p w14:paraId="46776C16" w14:textId="77777777" w:rsidR="0028645E" w:rsidRPr="00B47816" w:rsidRDefault="0028645E" w:rsidP="0028645E">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1 – Requerimientos e historias de usuario</w:t>
            </w:r>
          </w:p>
          <w:p w14:paraId="6E7A64C0" w14:textId="77777777" w:rsidR="0028645E" w:rsidRDefault="0028645E" w:rsidP="0028645E">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drawing>
                <wp:inline distT="0" distB="0" distL="0" distR="0" wp14:anchorId="61CABFEC" wp14:editId="7F64D70E">
                  <wp:extent cx="5011386" cy="1747268"/>
                  <wp:effectExtent l="0" t="0" r="8255" b="0"/>
                  <wp:docPr id="20264104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25385" name="Imagen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11386" cy="1747268"/>
                          </a:xfrm>
                          <a:prstGeom prst="rect">
                            <a:avLst/>
                          </a:prstGeom>
                        </pic:spPr>
                      </pic:pic>
                    </a:graphicData>
                  </a:graphic>
                </wp:inline>
              </w:drawing>
            </w:r>
          </w:p>
          <w:p w14:paraId="757AE7E4" w14:textId="071F028E" w:rsidR="00E774A6" w:rsidRPr="00B47816" w:rsidRDefault="0028645E" w:rsidP="0028645E">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correspondiente a la definición y organización de los requerimientos e historias de usuario utilizadas como base para el desarrollo de las funcionalidades del proyecto.</w:t>
            </w:r>
          </w:p>
          <w:p w14:paraId="69C5D9BF" w14:textId="77777777" w:rsidR="0028645E" w:rsidRPr="003C2ADF" w:rsidRDefault="0028645E" w:rsidP="0028645E">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2 – Arquitectura y base de datos</w:t>
            </w:r>
          </w:p>
          <w:p w14:paraId="663F53EB" w14:textId="35888F09" w:rsidR="0028645E" w:rsidRDefault="0028645E" w:rsidP="0028645E">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drawing>
                <wp:inline distT="0" distB="0" distL="0" distR="0" wp14:anchorId="76FCE224" wp14:editId="2C0154AE">
                  <wp:extent cx="2777302" cy="1936992"/>
                  <wp:effectExtent l="0" t="0" r="4445" b="6350"/>
                  <wp:docPr id="12169569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56966" name="Imagen 1216956966"/>
                          <pic:cNvPicPr/>
                        </pic:nvPicPr>
                        <pic:blipFill>
                          <a:blip r:embed="rId11">
                            <a:extLst>
                              <a:ext uri="{28A0092B-C50C-407E-A947-70E740481C1C}">
                                <a14:useLocalDpi xmlns:a14="http://schemas.microsoft.com/office/drawing/2010/main" val="0"/>
                              </a:ext>
                            </a:extLst>
                          </a:blip>
                          <a:stretch>
                            <a:fillRect/>
                          </a:stretch>
                        </pic:blipFill>
                        <pic:spPr>
                          <a:xfrm>
                            <a:off x="0" y="0"/>
                            <a:ext cx="2777302" cy="1936992"/>
                          </a:xfrm>
                          <a:prstGeom prst="rect">
                            <a:avLst/>
                          </a:prstGeom>
                        </pic:spPr>
                      </pic:pic>
                    </a:graphicData>
                  </a:graphic>
                </wp:inline>
              </w:drawing>
            </w:r>
          </w:p>
          <w:p w14:paraId="26834EEA" w14:textId="125C970A" w:rsidR="0028645E" w:rsidRDefault="0028645E" w:rsidP="0028645E">
            <w:pPr>
              <w:rPr>
                <w:rFonts w:ascii="Calibri" w:hAnsi="Calibri" w:cs="Arial"/>
                <w:iCs/>
                <w:color w:val="000000" w:themeColor="text1"/>
                <w:sz w:val="18"/>
                <w:szCs w:val="20"/>
                <w:lang w:eastAsia="es-CL"/>
              </w:rPr>
            </w:pPr>
            <w:r>
              <w:rPr>
                <w:noProof/>
              </w:rPr>
              <w:lastRenderedPageBreak/>
              <w:drawing>
                <wp:inline distT="0" distB="0" distL="0" distR="0" wp14:anchorId="6731D5AA" wp14:editId="5EEBE7DC">
                  <wp:extent cx="3585210" cy="2550589"/>
                  <wp:effectExtent l="0" t="0" r="0" b="2540"/>
                  <wp:docPr id="8" name="Imagen 7">
                    <a:extLst xmlns:a="http://schemas.openxmlformats.org/drawingml/2006/main">
                      <a:ext uri="{FF2B5EF4-FFF2-40B4-BE49-F238E27FC236}">
                        <a16:creationId xmlns:a16="http://schemas.microsoft.com/office/drawing/2014/main" id="{FDC3672B-B176-6F66-1236-79F70A9360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FDC3672B-B176-6F66-1236-79F70A9360AC}"/>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85210" cy="2550589"/>
                          </a:xfrm>
                          <a:prstGeom prst="rect">
                            <a:avLst/>
                          </a:prstGeom>
                        </pic:spPr>
                      </pic:pic>
                    </a:graphicData>
                  </a:graphic>
                </wp:inline>
              </w:drawing>
            </w:r>
          </w:p>
          <w:p w14:paraId="16773A1B" w14:textId="77777777" w:rsidR="0028645E" w:rsidRPr="00B47816" w:rsidRDefault="0028645E" w:rsidP="0028645E">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estructura técnica utilizada para el desarrollo del proyecto, incluyendo componentes de la aplicación, API, base de datos y almacenamiento de documentos.</w:t>
            </w:r>
          </w:p>
          <w:p w14:paraId="5F450251" w14:textId="77777777" w:rsidR="0028645E" w:rsidRPr="00B47816" w:rsidRDefault="0028645E" w:rsidP="0028645E">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3 – Carga y validación de documentos</w:t>
            </w:r>
          </w:p>
          <w:p w14:paraId="7576D7DB" w14:textId="77777777" w:rsidR="0028645E" w:rsidRPr="00B47816" w:rsidRDefault="0028645E" w:rsidP="0028645E">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de carga y validación de documentos médicos implementada dentro de la solución.</w:t>
            </w:r>
          </w:p>
          <w:p w14:paraId="6B43E51E" w14:textId="77777777" w:rsidR="0028645E" w:rsidRPr="00B47816" w:rsidRDefault="0028645E" w:rsidP="0028645E">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4 – Asociación de exámenes a pacientes</w:t>
            </w:r>
          </w:p>
          <w:p w14:paraId="26B993C8" w14:textId="77777777" w:rsidR="0028645E" w:rsidRPr="00B47816" w:rsidRDefault="0028645E" w:rsidP="0028645E">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que permite asociar los documentos médicos con los pacientes correspondientes.</w:t>
            </w:r>
          </w:p>
          <w:p w14:paraId="234F5260" w14:textId="77777777" w:rsidR="0028645E" w:rsidRPr="00B47816" w:rsidRDefault="0028645E" w:rsidP="0028645E">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5 – Consulta de exámenes</w:t>
            </w:r>
          </w:p>
          <w:p w14:paraId="351803B8" w14:textId="77777777" w:rsidR="0028645E" w:rsidRPr="00B47816" w:rsidRDefault="0028645E" w:rsidP="0028645E">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de consulta y visualización de los documentos médicos asociados a un paciente.</w:t>
            </w:r>
          </w:p>
          <w:p w14:paraId="75537153" w14:textId="77777777" w:rsidR="0028645E" w:rsidRPr="00B47816" w:rsidRDefault="0028645E" w:rsidP="0028645E">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6 – Descarga de documentos</w:t>
            </w:r>
          </w:p>
          <w:p w14:paraId="1D2F61EF" w14:textId="77777777" w:rsidR="0028645E" w:rsidRPr="00B47816" w:rsidRDefault="0028645E" w:rsidP="0028645E">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de la funcionalidad que permite descargar los documentos médicos almacenados en la plataforma.</w:t>
            </w:r>
          </w:p>
          <w:p w14:paraId="0FEE0A44" w14:textId="77777777" w:rsidR="0028645E" w:rsidRPr="00B47816" w:rsidRDefault="0028645E" w:rsidP="0028645E">
            <w:pPr>
              <w:rPr>
                <w:rFonts w:ascii="Calibri" w:hAnsi="Calibri" w:cs="Arial"/>
                <w:b/>
                <w:bCs/>
                <w:iCs/>
                <w:color w:val="000000" w:themeColor="text1"/>
                <w:sz w:val="18"/>
                <w:szCs w:val="20"/>
                <w:lang w:eastAsia="es-CL"/>
              </w:rPr>
            </w:pPr>
            <w:r w:rsidRPr="00B47816">
              <w:rPr>
                <w:rFonts w:ascii="Calibri" w:hAnsi="Calibri" w:cs="Arial"/>
                <w:b/>
                <w:bCs/>
                <w:iCs/>
                <w:color w:val="000000" w:themeColor="text1"/>
                <w:sz w:val="18"/>
                <w:szCs w:val="20"/>
                <w:lang w:eastAsia="es-CL"/>
              </w:rPr>
              <w:t>Evidencia 7 – Administración de documentos</w:t>
            </w:r>
          </w:p>
          <w:p w14:paraId="4DCE2E2C" w14:textId="76B4E5FB" w:rsidR="0028645E" w:rsidRDefault="0028645E" w:rsidP="0028645E">
            <w:pPr>
              <w:rPr>
                <w:rFonts w:ascii="Calibri" w:hAnsi="Calibri" w:cs="Arial"/>
                <w:iCs/>
                <w:color w:val="000000" w:themeColor="text1"/>
                <w:sz w:val="18"/>
                <w:szCs w:val="20"/>
                <w:lang w:eastAsia="es-CL"/>
              </w:rPr>
            </w:pPr>
            <w:r>
              <w:rPr>
                <w:rFonts w:ascii="Calibri" w:hAnsi="Calibri" w:cs="Arial"/>
                <w:iCs/>
                <w:noProof/>
                <w:color w:val="000000" w:themeColor="text1"/>
                <w:sz w:val="18"/>
                <w:szCs w:val="20"/>
                <w:lang w:eastAsia="es-CL"/>
              </w:rPr>
              <w:drawing>
                <wp:inline distT="0" distB="0" distL="0" distR="0" wp14:anchorId="14E7D894" wp14:editId="163A8ACF">
                  <wp:extent cx="3505683" cy="1836115"/>
                  <wp:effectExtent l="0" t="0" r="0" b="0"/>
                  <wp:docPr id="2798195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19528"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65117" cy="1867244"/>
                          </a:xfrm>
                          <a:prstGeom prst="rect">
                            <a:avLst/>
                          </a:prstGeom>
                        </pic:spPr>
                      </pic:pic>
                    </a:graphicData>
                  </a:graphic>
                </wp:inline>
              </w:drawing>
            </w:r>
          </w:p>
          <w:p w14:paraId="1CF97A05" w14:textId="496BF621" w:rsidR="007A7AB9" w:rsidRPr="0028645E" w:rsidRDefault="0028645E" w:rsidP="0028645E">
            <w:pPr>
              <w:rPr>
                <w:rFonts w:ascii="Calibri" w:hAnsi="Calibri" w:cs="Arial"/>
                <w:iCs/>
                <w:color w:val="000000" w:themeColor="text1"/>
                <w:sz w:val="18"/>
                <w:szCs w:val="20"/>
                <w:lang w:eastAsia="es-CL"/>
              </w:rPr>
            </w:pPr>
            <w:r w:rsidRPr="00B47816">
              <w:rPr>
                <w:rFonts w:ascii="Calibri" w:hAnsi="Calibri" w:cs="Arial"/>
                <w:iCs/>
                <w:color w:val="000000" w:themeColor="text1"/>
                <w:sz w:val="18"/>
                <w:szCs w:val="20"/>
                <w:lang w:eastAsia="es-CL"/>
              </w:rPr>
              <w:t>Evidencia correspondiente a la administración de los documentos y las funcionalidades desarrolladas para mantener la información correctamente gestionada.</w:t>
            </w:r>
          </w:p>
          <w:p w14:paraId="51E5B895" w14:textId="411EFF1F" w:rsidR="0028645E" w:rsidRPr="007A7AB9" w:rsidRDefault="0028645E" w:rsidP="0028645E">
            <w:pPr>
              <w:jc w:val="both"/>
              <w:rPr>
                <w:rFonts w:ascii="Arial" w:hAnsi="Arial" w:cs="Arial"/>
                <w:bCs/>
                <w:iCs/>
                <w:color w:val="000000" w:themeColor="text1"/>
                <w:lang w:eastAsia="es-CL"/>
              </w:rPr>
            </w:pPr>
          </w:p>
        </w:tc>
      </w:tr>
    </w:tbl>
    <w:tbl>
      <w:tblPr>
        <w:tblStyle w:val="Tablaconcuadrcula"/>
        <w:tblpPr w:leftFromText="141" w:rightFromText="141" w:vertAnchor="text" w:horzAnchor="margin" w:tblpXSpec="center" w:tblpY="261"/>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28645E" w14:paraId="6EEBEB62" w14:textId="77777777" w:rsidTr="0028645E">
        <w:trPr>
          <w:trHeight w:val="440"/>
        </w:trPr>
        <w:tc>
          <w:tcPr>
            <w:tcW w:w="9640" w:type="dxa"/>
            <w:vAlign w:val="center"/>
          </w:tcPr>
          <w:p w14:paraId="4F5AF167" w14:textId="77777777" w:rsidR="0028645E" w:rsidRPr="00BF2EA6" w:rsidRDefault="0028645E" w:rsidP="0028645E">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28645E" w14:paraId="28FD25DD" w14:textId="77777777" w:rsidTr="0028645E">
        <w:trPr>
          <w:trHeight w:val="800"/>
        </w:trPr>
        <w:tc>
          <w:tcPr>
            <w:tcW w:w="9640" w:type="dxa"/>
            <w:shd w:val="clear" w:color="auto" w:fill="D9E2F3" w:themeFill="accent1" w:themeFillTint="33"/>
            <w:vAlign w:val="center"/>
          </w:tcPr>
          <w:p w14:paraId="6BB20F2D" w14:textId="77777777" w:rsidR="0028645E" w:rsidRPr="00DA1615" w:rsidRDefault="0028645E" w:rsidP="0028645E">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1252ED0C"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lastRenderedPageBreak/>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4B8CBCD5"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101A1C">
        <w:trPr>
          <w:trHeight w:val="1241"/>
        </w:trPr>
        <w:tc>
          <w:tcPr>
            <w:tcW w:w="1328" w:type="dxa"/>
          </w:tcPr>
          <w:p w14:paraId="29F01B29" w14:textId="25A69897" w:rsidR="00FD5149" w:rsidRPr="00101A1C" w:rsidRDefault="00101A1C" w:rsidP="00101A1C">
            <w:pPr>
              <w:rPr>
                <w:rFonts w:ascii="Arial" w:hAnsi="Arial" w:cs="Arial"/>
                <w:bCs/>
                <w:color w:val="000000" w:themeColor="text1"/>
                <w:sz w:val="16"/>
                <w:szCs w:val="16"/>
              </w:rPr>
            </w:pPr>
            <w:r w:rsidRPr="00101A1C">
              <w:rPr>
                <w:rFonts w:ascii="Arial" w:hAnsi="Arial" w:cs="Arial"/>
                <w:bCs/>
                <w:color w:val="000000" w:themeColor="text1"/>
                <w:sz w:val="16"/>
                <w:szCs w:val="16"/>
              </w:rPr>
              <w:t>Gestión y desarrollo de soluciones informáticas</w:t>
            </w:r>
          </w:p>
        </w:tc>
        <w:tc>
          <w:tcPr>
            <w:tcW w:w="1077" w:type="dxa"/>
          </w:tcPr>
          <w:p w14:paraId="7B4EBE25" w14:textId="21C1A224" w:rsidR="00FD5149" w:rsidRPr="00101A1C" w:rsidRDefault="00101A1C" w:rsidP="00101A1C">
            <w:pPr>
              <w:rPr>
                <w:rFonts w:ascii="Arial" w:hAnsi="Arial" w:cs="Arial"/>
                <w:bCs/>
                <w:iCs/>
                <w:color w:val="000000" w:themeColor="text1"/>
                <w:sz w:val="16"/>
                <w:szCs w:val="16"/>
                <w:lang w:eastAsia="es-CL"/>
              </w:rPr>
            </w:pPr>
            <w:r w:rsidRPr="00101A1C">
              <w:rPr>
                <w:rFonts w:ascii="Arial" w:hAnsi="Arial" w:cs="Arial"/>
                <w:bCs/>
                <w:iCs/>
                <w:color w:val="000000" w:themeColor="text1"/>
                <w:sz w:val="16"/>
                <w:szCs w:val="16"/>
                <w:lang w:eastAsia="es-CL"/>
              </w:rPr>
              <w:t>Revisión y consolidación de requerimientos</w:t>
            </w:r>
          </w:p>
        </w:tc>
        <w:tc>
          <w:tcPr>
            <w:tcW w:w="1276" w:type="dxa"/>
          </w:tcPr>
          <w:p w14:paraId="16E191DF" w14:textId="27D5BB1E" w:rsidR="00FD5149" w:rsidRPr="00101A1C" w:rsidRDefault="00101A1C" w:rsidP="00101A1C">
            <w:pPr>
              <w:rPr>
                <w:rFonts w:ascii="Arial" w:hAnsi="Arial" w:cs="Arial"/>
                <w:bCs/>
                <w:color w:val="000000" w:themeColor="text1"/>
                <w:sz w:val="16"/>
                <w:szCs w:val="16"/>
              </w:rPr>
            </w:pPr>
            <w:r w:rsidRPr="00101A1C">
              <w:rPr>
                <w:rFonts w:ascii="Arial" w:hAnsi="Arial" w:cs="Arial"/>
                <w:bCs/>
                <w:color w:val="000000" w:themeColor="text1"/>
                <w:sz w:val="16"/>
                <w:szCs w:val="16"/>
              </w:rPr>
              <w:t>Documentación del proyecto, reuniones y herramientas de seguimiento</w:t>
            </w:r>
          </w:p>
        </w:tc>
        <w:tc>
          <w:tcPr>
            <w:tcW w:w="1276" w:type="dxa"/>
          </w:tcPr>
          <w:p w14:paraId="66A5D860" w14:textId="1DD58676" w:rsidR="00FD5149" w:rsidRPr="00101A1C" w:rsidRDefault="00101A1C" w:rsidP="00101A1C">
            <w:pPr>
              <w:rPr>
                <w:rFonts w:ascii="Arial" w:hAnsi="Arial" w:cs="Arial"/>
                <w:bCs/>
                <w:color w:val="000000" w:themeColor="text1"/>
                <w:sz w:val="16"/>
                <w:szCs w:val="16"/>
              </w:rPr>
            </w:pPr>
            <w:r w:rsidRPr="00101A1C">
              <w:rPr>
                <w:rFonts w:ascii="Arial" w:hAnsi="Arial" w:cs="Arial"/>
                <w:bCs/>
                <w:color w:val="000000" w:themeColor="text1"/>
                <w:sz w:val="16"/>
                <w:szCs w:val="16"/>
              </w:rPr>
              <w:t>Semanas 1–2</w:t>
            </w:r>
          </w:p>
        </w:tc>
        <w:tc>
          <w:tcPr>
            <w:tcW w:w="1275" w:type="dxa"/>
          </w:tcPr>
          <w:p w14:paraId="036AB5D8" w14:textId="591AAB7B" w:rsidR="00FD5149" w:rsidRPr="00101A1C" w:rsidRDefault="00101A1C" w:rsidP="00101A1C">
            <w:pPr>
              <w:rPr>
                <w:rFonts w:ascii="Arial" w:hAnsi="Arial" w:cs="Arial"/>
                <w:bCs/>
                <w:color w:val="000000" w:themeColor="text1"/>
                <w:sz w:val="16"/>
                <w:szCs w:val="16"/>
                <w:lang w:eastAsia="es-CL"/>
              </w:rPr>
            </w:pPr>
            <w:r w:rsidRPr="00101A1C">
              <w:rPr>
                <w:rFonts w:ascii="Arial" w:hAnsi="Arial" w:cs="Arial"/>
                <w:bCs/>
                <w:color w:val="000000" w:themeColor="text1"/>
                <w:sz w:val="16"/>
                <w:szCs w:val="16"/>
                <w:lang w:eastAsia="es-CL"/>
              </w:rPr>
              <w:t>Mauricio, Renato y Alex</w:t>
            </w:r>
          </w:p>
        </w:tc>
        <w:tc>
          <w:tcPr>
            <w:tcW w:w="1276" w:type="dxa"/>
          </w:tcPr>
          <w:p w14:paraId="2FCEC037" w14:textId="6D3FBD49" w:rsidR="00FD5149" w:rsidRPr="00101A1C" w:rsidRDefault="00101A1C" w:rsidP="00101A1C">
            <w:pPr>
              <w:rPr>
                <w:rFonts w:ascii="Arial" w:hAnsi="Arial" w:cs="Arial"/>
                <w:bCs/>
                <w:iCs/>
                <w:color w:val="000000" w:themeColor="text1"/>
                <w:sz w:val="16"/>
                <w:szCs w:val="16"/>
                <w:lang w:eastAsia="es-CL"/>
              </w:rPr>
            </w:pPr>
            <w:r w:rsidRPr="00101A1C">
              <w:rPr>
                <w:rFonts w:ascii="Arial" w:hAnsi="Arial" w:cs="Arial"/>
                <w:bCs/>
                <w:iCs/>
                <w:color w:val="000000" w:themeColor="text1"/>
                <w:sz w:val="16"/>
                <w:szCs w:val="16"/>
                <w:lang w:eastAsia="es-CL"/>
              </w:rPr>
              <w:t>Se consolidaron los requerimientos principales del sistema.</w:t>
            </w:r>
          </w:p>
        </w:tc>
        <w:tc>
          <w:tcPr>
            <w:tcW w:w="1418" w:type="dxa"/>
          </w:tcPr>
          <w:p w14:paraId="2163602D" w14:textId="5C0FCEF0" w:rsidR="00FD5149" w:rsidRPr="00101A1C" w:rsidRDefault="00101A1C" w:rsidP="00FD5149">
            <w:pPr>
              <w:jc w:val="both"/>
              <w:rPr>
                <w:rFonts w:ascii="Arial" w:hAnsi="Arial" w:cs="Arial"/>
                <w:iCs/>
                <w:color w:val="C00000"/>
                <w:sz w:val="16"/>
                <w:szCs w:val="20"/>
                <w:lang w:eastAsia="es-CL"/>
              </w:rPr>
            </w:pPr>
            <w:r w:rsidRPr="00101A1C">
              <w:rPr>
                <w:rFonts w:ascii="Arial" w:hAnsi="Arial" w:cs="Arial"/>
                <w:iCs/>
                <w:color w:val="C00000"/>
                <w:sz w:val="16"/>
                <w:szCs w:val="20"/>
                <w:lang w:eastAsia="es-CL"/>
              </w:rPr>
              <w:t>Completado</w:t>
            </w:r>
            <w:r w:rsidR="00FD5149" w:rsidRPr="00101A1C">
              <w:rPr>
                <w:rFonts w:ascii="Arial" w:hAnsi="Arial" w:cs="Arial"/>
                <w:iCs/>
                <w:color w:val="C00000"/>
                <w:sz w:val="16"/>
                <w:szCs w:val="20"/>
                <w:lang w:eastAsia="es-CL"/>
              </w:rPr>
              <w:t xml:space="preserve"> </w:t>
            </w:r>
          </w:p>
        </w:tc>
        <w:tc>
          <w:tcPr>
            <w:tcW w:w="850" w:type="dxa"/>
          </w:tcPr>
          <w:p w14:paraId="7C6D6F31" w14:textId="3D46A58D" w:rsidR="00FD5149" w:rsidRPr="00101A1C" w:rsidRDefault="00101A1C" w:rsidP="00511F2C">
            <w:pPr>
              <w:rPr>
                <w:rFonts w:ascii="Arial" w:hAnsi="Arial" w:cs="Arial"/>
                <w:iCs/>
                <w:color w:val="548DD4"/>
                <w:sz w:val="16"/>
                <w:szCs w:val="16"/>
                <w:lang w:eastAsia="es-CL"/>
              </w:rPr>
            </w:pPr>
            <w:r w:rsidRPr="00101A1C">
              <w:rPr>
                <w:rFonts w:ascii="Arial" w:hAnsi="Arial" w:cs="Arial"/>
                <w:iCs/>
                <w:color w:val="000000" w:themeColor="text1"/>
                <w:sz w:val="16"/>
                <w:szCs w:val="16"/>
                <w:lang w:eastAsia="es-CL"/>
              </w:rPr>
              <w:t>Sin ajustes relevantes.</w:t>
            </w:r>
          </w:p>
        </w:tc>
      </w:tr>
      <w:tr w:rsidR="00101A1C" w:rsidRPr="006E3B0D" w14:paraId="744D4275" w14:textId="77777777" w:rsidTr="00101A1C">
        <w:trPr>
          <w:trHeight w:val="1241"/>
        </w:trPr>
        <w:tc>
          <w:tcPr>
            <w:tcW w:w="1328" w:type="dxa"/>
          </w:tcPr>
          <w:p w14:paraId="0B5CD405" w14:textId="7306CA6A" w:rsidR="00101A1C" w:rsidRPr="00101A1C" w:rsidRDefault="00101A1C" w:rsidP="00101A1C">
            <w:pPr>
              <w:rPr>
                <w:rFonts w:ascii="Arial" w:hAnsi="Arial" w:cs="Arial"/>
                <w:bCs/>
                <w:color w:val="000000" w:themeColor="text1"/>
                <w:sz w:val="16"/>
                <w:szCs w:val="16"/>
              </w:rPr>
            </w:pPr>
            <w:r w:rsidRPr="00101A1C">
              <w:rPr>
                <w:rFonts w:ascii="Arial" w:hAnsi="Arial" w:cs="Arial"/>
                <w:bCs/>
                <w:color w:val="000000" w:themeColor="text1"/>
                <w:sz w:val="16"/>
                <w:szCs w:val="16"/>
              </w:rPr>
              <w:t>Análisis y diseño de soluciones</w:t>
            </w:r>
          </w:p>
        </w:tc>
        <w:tc>
          <w:tcPr>
            <w:tcW w:w="1077" w:type="dxa"/>
          </w:tcPr>
          <w:p w14:paraId="033E8742" w14:textId="034B3565"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Arquitectura, modelo de datos y almacenamiento</w:t>
            </w:r>
          </w:p>
        </w:tc>
        <w:tc>
          <w:tcPr>
            <w:tcW w:w="1276" w:type="dxa"/>
          </w:tcPr>
          <w:p w14:paraId="10D78E60" w14:textId="338B1DF9"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PostgreSQL, MinIO/S3 y documentación técnica</w:t>
            </w:r>
          </w:p>
        </w:tc>
        <w:tc>
          <w:tcPr>
            <w:tcW w:w="1276" w:type="dxa"/>
          </w:tcPr>
          <w:p w14:paraId="387DB07A" w14:textId="38CB6B17"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Semanas 2–4</w:t>
            </w:r>
          </w:p>
        </w:tc>
        <w:tc>
          <w:tcPr>
            <w:tcW w:w="1275" w:type="dxa"/>
          </w:tcPr>
          <w:p w14:paraId="48E7FA42" w14:textId="1B0F1930"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Renato, con apoyo del equipo</w:t>
            </w:r>
          </w:p>
        </w:tc>
        <w:tc>
          <w:tcPr>
            <w:tcW w:w="1276" w:type="dxa"/>
          </w:tcPr>
          <w:p w14:paraId="067889D3" w14:textId="25ABDDF8"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Se definió la estructura técnica necesaria para el desarrollo.</w:t>
            </w:r>
          </w:p>
        </w:tc>
        <w:tc>
          <w:tcPr>
            <w:tcW w:w="1418" w:type="dxa"/>
          </w:tcPr>
          <w:p w14:paraId="594C20F1" w14:textId="175E2CF0" w:rsidR="00101A1C" w:rsidRPr="00101A1C"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5898ADB8" w14:textId="3E8EA672" w:rsidR="00101A1C" w:rsidRPr="00101A1C" w:rsidRDefault="006009F3" w:rsidP="00511F2C">
            <w:pPr>
              <w:rPr>
                <w:rFonts w:ascii="Arial" w:hAnsi="Arial" w:cs="Arial"/>
                <w:iCs/>
                <w:color w:val="000000" w:themeColor="text1"/>
                <w:sz w:val="16"/>
                <w:szCs w:val="16"/>
                <w:lang w:eastAsia="es-CL"/>
              </w:rPr>
            </w:pPr>
            <w:r w:rsidRPr="006009F3">
              <w:rPr>
                <w:rFonts w:ascii="Arial" w:hAnsi="Arial" w:cs="Arial"/>
                <w:iCs/>
                <w:color w:val="000000" w:themeColor="text1"/>
                <w:sz w:val="16"/>
                <w:szCs w:val="16"/>
                <w:lang w:eastAsia="es-CL"/>
              </w:rPr>
              <w:t>Se realizaron ajustes menores de integración.</w:t>
            </w:r>
          </w:p>
        </w:tc>
      </w:tr>
      <w:tr w:rsidR="00101A1C" w:rsidRPr="006E3B0D" w14:paraId="0EBE6D24" w14:textId="77777777" w:rsidTr="00101A1C">
        <w:trPr>
          <w:trHeight w:val="1241"/>
        </w:trPr>
        <w:tc>
          <w:tcPr>
            <w:tcW w:w="1328" w:type="dxa"/>
          </w:tcPr>
          <w:p w14:paraId="4569017F" w14:textId="42E2B147"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Desarrollo de aplicaciones</w:t>
            </w:r>
          </w:p>
        </w:tc>
        <w:tc>
          <w:tcPr>
            <w:tcW w:w="1077" w:type="dxa"/>
          </w:tcPr>
          <w:p w14:paraId="686B3F59" w14:textId="199E59D3"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Incremento 1 – Base del proyecto</w:t>
            </w:r>
          </w:p>
        </w:tc>
        <w:tc>
          <w:tcPr>
            <w:tcW w:w="1276" w:type="dxa"/>
          </w:tcPr>
          <w:p w14:paraId="756A2DD8" w14:textId="43CEF163"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Flutter, backend, GitHub y entorno de desarrollo</w:t>
            </w:r>
          </w:p>
        </w:tc>
        <w:tc>
          <w:tcPr>
            <w:tcW w:w="1276" w:type="dxa"/>
          </w:tcPr>
          <w:p w14:paraId="056DA29F" w14:textId="433FFD5D"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Semanas 1–2</w:t>
            </w:r>
          </w:p>
        </w:tc>
        <w:tc>
          <w:tcPr>
            <w:tcW w:w="1275" w:type="dxa"/>
          </w:tcPr>
          <w:p w14:paraId="5A0457A5" w14:textId="3375E185"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Mauricio, Renato y Alex</w:t>
            </w:r>
          </w:p>
        </w:tc>
        <w:tc>
          <w:tcPr>
            <w:tcW w:w="1276" w:type="dxa"/>
          </w:tcPr>
          <w:p w14:paraId="73A34362" w14:textId="19718DF3"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Se preparó la base funcional para continuar con las funcionalidades.</w:t>
            </w:r>
          </w:p>
        </w:tc>
        <w:tc>
          <w:tcPr>
            <w:tcW w:w="1418" w:type="dxa"/>
          </w:tcPr>
          <w:p w14:paraId="595CFCC3" w14:textId="120FEBF3" w:rsidR="00101A1C" w:rsidRPr="00101A1C"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5F59AFE9" w14:textId="2C063039" w:rsidR="00101A1C" w:rsidRPr="00101A1C" w:rsidRDefault="006009F3" w:rsidP="00511F2C">
            <w:pPr>
              <w:rPr>
                <w:rFonts w:ascii="Arial" w:hAnsi="Arial" w:cs="Arial"/>
                <w:iCs/>
                <w:color w:val="000000" w:themeColor="text1"/>
                <w:sz w:val="16"/>
                <w:szCs w:val="16"/>
                <w:lang w:eastAsia="es-CL"/>
              </w:rPr>
            </w:pPr>
            <w:r w:rsidRPr="006009F3">
              <w:rPr>
                <w:rFonts w:ascii="Arial" w:hAnsi="Arial" w:cs="Arial"/>
                <w:iCs/>
                <w:color w:val="000000" w:themeColor="text1"/>
                <w:sz w:val="16"/>
                <w:szCs w:val="16"/>
                <w:lang w:eastAsia="es-CL"/>
              </w:rPr>
              <w:t>Sin cambios importantes.</w:t>
            </w:r>
          </w:p>
        </w:tc>
      </w:tr>
      <w:tr w:rsidR="006009F3" w:rsidRPr="006E3B0D" w14:paraId="511097A8" w14:textId="77777777" w:rsidTr="00101A1C">
        <w:trPr>
          <w:trHeight w:val="1241"/>
        </w:trPr>
        <w:tc>
          <w:tcPr>
            <w:tcW w:w="1328" w:type="dxa"/>
          </w:tcPr>
          <w:p w14:paraId="3A66FB3F" w14:textId="600C092F"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Desarrollo de aplicaciones</w:t>
            </w:r>
          </w:p>
        </w:tc>
        <w:tc>
          <w:tcPr>
            <w:tcW w:w="1077" w:type="dxa"/>
          </w:tcPr>
          <w:p w14:paraId="1BC16353" w14:textId="675FA4E6"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Incremento 2 – Carga y validación de archivos médicos</w:t>
            </w:r>
          </w:p>
        </w:tc>
        <w:tc>
          <w:tcPr>
            <w:tcW w:w="1276" w:type="dxa"/>
          </w:tcPr>
          <w:p w14:paraId="650C2CE9" w14:textId="00E38329"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Flutter, API, almacenamiento y validaciones</w:t>
            </w:r>
          </w:p>
        </w:tc>
        <w:tc>
          <w:tcPr>
            <w:tcW w:w="1276" w:type="dxa"/>
          </w:tcPr>
          <w:p w14:paraId="1F23C49B" w14:textId="41076306"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Semanas 3–4</w:t>
            </w:r>
          </w:p>
        </w:tc>
        <w:tc>
          <w:tcPr>
            <w:tcW w:w="1275" w:type="dxa"/>
          </w:tcPr>
          <w:p w14:paraId="3A3A3F9B" w14:textId="73016787"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Mauricio y Renato, con apoyo de Alex</w:t>
            </w:r>
          </w:p>
        </w:tc>
        <w:tc>
          <w:tcPr>
            <w:tcW w:w="1276" w:type="dxa"/>
          </w:tcPr>
          <w:p w14:paraId="67A6FA38" w14:textId="2440F61C"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Se implementó la carga y validación de documentos médicos.</w:t>
            </w:r>
          </w:p>
        </w:tc>
        <w:tc>
          <w:tcPr>
            <w:tcW w:w="1418" w:type="dxa"/>
          </w:tcPr>
          <w:p w14:paraId="0BDA192D" w14:textId="315FC277" w:rsidR="006009F3" w:rsidRPr="006009F3"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49049D3A" w14:textId="6A84C8E1" w:rsidR="006009F3" w:rsidRPr="006009F3" w:rsidRDefault="006009F3" w:rsidP="00511F2C">
            <w:pPr>
              <w:rPr>
                <w:rFonts w:ascii="Arial" w:hAnsi="Arial" w:cs="Arial"/>
                <w:iCs/>
                <w:color w:val="000000" w:themeColor="text1"/>
                <w:sz w:val="16"/>
                <w:szCs w:val="16"/>
                <w:lang w:eastAsia="es-CL"/>
              </w:rPr>
            </w:pPr>
            <w:r w:rsidRPr="006009F3">
              <w:rPr>
                <w:rFonts w:ascii="Arial" w:hAnsi="Arial" w:cs="Arial"/>
                <w:iCs/>
                <w:color w:val="000000" w:themeColor="text1"/>
                <w:sz w:val="16"/>
                <w:szCs w:val="16"/>
                <w:lang w:eastAsia="es-CL"/>
              </w:rPr>
              <w:t>Se reforzaron validaciones y manejo de errores.</w:t>
            </w:r>
          </w:p>
        </w:tc>
      </w:tr>
      <w:tr w:rsidR="006009F3" w:rsidRPr="006E3B0D" w14:paraId="4EE467A3" w14:textId="77777777" w:rsidTr="00101A1C">
        <w:trPr>
          <w:trHeight w:val="1241"/>
        </w:trPr>
        <w:tc>
          <w:tcPr>
            <w:tcW w:w="1328" w:type="dxa"/>
          </w:tcPr>
          <w:p w14:paraId="35003F1C" w14:textId="7EE99941"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Integración de sistemas</w:t>
            </w:r>
          </w:p>
        </w:tc>
        <w:tc>
          <w:tcPr>
            <w:tcW w:w="1077" w:type="dxa"/>
          </w:tcPr>
          <w:p w14:paraId="6581D2E9" w14:textId="4AA86BFE"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Incremento 3 – Asociación de exámenes a pacientes</w:t>
            </w:r>
          </w:p>
        </w:tc>
        <w:tc>
          <w:tcPr>
            <w:tcW w:w="1276" w:type="dxa"/>
          </w:tcPr>
          <w:p w14:paraId="40852842" w14:textId="0261E73E"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API, base de datos y aplicación</w:t>
            </w:r>
          </w:p>
        </w:tc>
        <w:tc>
          <w:tcPr>
            <w:tcW w:w="1276" w:type="dxa"/>
          </w:tcPr>
          <w:p w14:paraId="4F66503B" w14:textId="717487E7"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Semanas 5–6</w:t>
            </w:r>
          </w:p>
        </w:tc>
        <w:tc>
          <w:tcPr>
            <w:tcW w:w="1275" w:type="dxa"/>
          </w:tcPr>
          <w:p w14:paraId="2320C2A0" w14:textId="606C1393"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Renato y Mauricio, con apoyo de Alex</w:t>
            </w:r>
          </w:p>
        </w:tc>
        <w:tc>
          <w:tcPr>
            <w:tcW w:w="1276" w:type="dxa"/>
          </w:tcPr>
          <w:p w14:paraId="3AD729C6" w14:textId="3F644096"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Los documentos pueden asociarse correctamente a los pacientes.</w:t>
            </w:r>
          </w:p>
        </w:tc>
        <w:tc>
          <w:tcPr>
            <w:tcW w:w="1418" w:type="dxa"/>
          </w:tcPr>
          <w:p w14:paraId="6B6A6CDD" w14:textId="07AA528B" w:rsidR="006009F3" w:rsidRPr="006009F3"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6CDF559D" w14:textId="1E4829E2" w:rsidR="006009F3" w:rsidRPr="006009F3" w:rsidRDefault="006009F3" w:rsidP="00511F2C">
            <w:pPr>
              <w:rPr>
                <w:rFonts w:ascii="Arial" w:hAnsi="Arial" w:cs="Arial"/>
                <w:iCs/>
                <w:color w:val="000000" w:themeColor="text1"/>
                <w:sz w:val="16"/>
                <w:szCs w:val="16"/>
                <w:lang w:eastAsia="es-CL"/>
              </w:rPr>
            </w:pPr>
            <w:r w:rsidRPr="006009F3">
              <w:rPr>
                <w:rFonts w:ascii="Arial" w:hAnsi="Arial" w:cs="Arial"/>
                <w:iCs/>
                <w:color w:val="000000" w:themeColor="text1"/>
                <w:sz w:val="16"/>
                <w:szCs w:val="16"/>
                <w:lang w:eastAsia="es-CL"/>
              </w:rPr>
              <w:t>Se realizaron pruebas de integración.</w:t>
            </w:r>
          </w:p>
        </w:tc>
      </w:tr>
      <w:tr w:rsidR="006009F3" w:rsidRPr="006E3B0D" w14:paraId="2E2B51E2" w14:textId="77777777" w:rsidTr="00101A1C">
        <w:trPr>
          <w:trHeight w:val="1241"/>
        </w:trPr>
        <w:tc>
          <w:tcPr>
            <w:tcW w:w="1328" w:type="dxa"/>
          </w:tcPr>
          <w:p w14:paraId="576E0EBB" w14:textId="3CA13724"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Desarrollo de aplicaciones</w:t>
            </w:r>
          </w:p>
        </w:tc>
        <w:tc>
          <w:tcPr>
            <w:tcW w:w="1077" w:type="dxa"/>
          </w:tcPr>
          <w:p w14:paraId="3437FA6B" w14:textId="67D60E06"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Incremento 4 – Consulta de exámenes</w:t>
            </w:r>
          </w:p>
        </w:tc>
        <w:tc>
          <w:tcPr>
            <w:tcW w:w="1276" w:type="dxa"/>
          </w:tcPr>
          <w:p w14:paraId="628EB695" w14:textId="3760CDCC"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Aplicación, API y base de datos</w:t>
            </w:r>
          </w:p>
        </w:tc>
        <w:tc>
          <w:tcPr>
            <w:tcW w:w="1276" w:type="dxa"/>
          </w:tcPr>
          <w:p w14:paraId="17FF588F" w14:textId="55253080"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Semanas 7–8</w:t>
            </w:r>
          </w:p>
        </w:tc>
        <w:tc>
          <w:tcPr>
            <w:tcW w:w="1275" w:type="dxa"/>
          </w:tcPr>
          <w:p w14:paraId="39F5250A" w14:textId="029D7393"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Mauricio, Renato y Alex</w:t>
            </w:r>
          </w:p>
        </w:tc>
        <w:tc>
          <w:tcPr>
            <w:tcW w:w="1276" w:type="dxa"/>
          </w:tcPr>
          <w:p w14:paraId="0C9AC83A" w14:textId="1109C2E0"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Se implementó la consulta y listado de documentos.</w:t>
            </w:r>
          </w:p>
        </w:tc>
        <w:tc>
          <w:tcPr>
            <w:tcW w:w="1418" w:type="dxa"/>
          </w:tcPr>
          <w:p w14:paraId="29001983" w14:textId="180F53E9" w:rsidR="006009F3" w:rsidRPr="006009F3"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03DF7229" w14:textId="456C92DE" w:rsidR="006009F3" w:rsidRPr="006009F3" w:rsidRDefault="00EB3C4C" w:rsidP="00511F2C">
            <w:pPr>
              <w:rPr>
                <w:rFonts w:ascii="Arial" w:hAnsi="Arial" w:cs="Arial"/>
                <w:iCs/>
                <w:color w:val="000000" w:themeColor="text1"/>
                <w:sz w:val="16"/>
                <w:szCs w:val="16"/>
                <w:lang w:eastAsia="es-CL"/>
              </w:rPr>
            </w:pPr>
            <w:r w:rsidRPr="00EB3C4C">
              <w:rPr>
                <w:rFonts w:ascii="Arial" w:hAnsi="Arial" w:cs="Arial"/>
                <w:iCs/>
                <w:color w:val="000000" w:themeColor="text1"/>
                <w:sz w:val="16"/>
                <w:szCs w:val="16"/>
                <w:lang w:eastAsia="es-CL"/>
              </w:rPr>
              <w:t>Se ajustó la visualización para facilitar la revisión.</w:t>
            </w:r>
          </w:p>
        </w:tc>
      </w:tr>
      <w:tr w:rsidR="006009F3" w:rsidRPr="006E3B0D" w14:paraId="3B00A486" w14:textId="77777777" w:rsidTr="00101A1C">
        <w:trPr>
          <w:trHeight w:val="1241"/>
        </w:trPr>
        <w:tc>
          <w:tcPr>
            <w:tcW w:w="1328" w:type="dxa"/>
          </w:tcPr>
          <w:p w14:paraId="3301CBAD" w14:textId="2CFB807D"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lastRenderedPageBreak/>
              <w:t>Gestión de información</w:t>
            </w:r>
          </w:p>
        </w:tc>
        <w:tc>
          <w:tcPr>
            <w:tcW w:w="1077" w:type="dxa"/>
          </w:tcPr>
          <w:p w14:paraId="66EF8071" w14:textId="25C9CE51"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Incremento 5 – Descarga de documentos</w:t>
            </w:r>
          </w:p>
        </w:tc>
        <w:tc>
          <w:tcPr>
            <w:tcW w:w="1276" w:type="dxa"/>
          </w:tcPr>
          <w:p w14:paraId="0D1F4BAA" w14:textId="19875770"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Aplicación, API y almacenamiento</w:t>
            </w:r>
          </w:p>
        </w:tc>
        <w:tc>
          <w:tcPr>
            <w:tcW w:w="1276" w:type="dxa"/>
          </w:tcPr>
          <w:p w14:paraId="04A67FB8" w14:textId="48702C63"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Semanas 9–10</w:t>
            </w:r>
          </w:p>
        </w:tc>
        <w:tc>
          <w:tcPr>
            <w:tcW w:w="1275" w:type="dxa"/>
          </w:tcPr>
          <w:p w14:paraId="027E69D9" w14:textId="767C8F76"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Mauricio y Renato, con apoyo de Alex</w:t>
            </w:r>
          </w:p>
        </w:tc>
        <w:tc>
          <w:tcPr>
            <w:tcW w:w="1276" w:type="dxa"/>
          </w:tcPr>
          <w:p w14:paraId="46AF5F8E" w14:textId="4B43B172"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Se integró la descarga de los documentos almacenados.</w:t>
            </w:r>
          </w:p>
        </w:tc>
        <w:tc>
          <w:tcPr>
            <w:tcW w:w="1418" w:type="dxa"/>
          </w:tcPr>
          <w:p w14:paraId="50F1AD7E" w14:textId="210B2EC6" w:rsidR="006009F3" w:rsidRPr="006009F3"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6299A29F" w14:textId="144D0932" w:rsidR="006009F3" w:rsidRPr="006009F3" w:rsidRDefault="00EB3C4C" w:rsidP="00511F2C">
            <w:pPr>
              <w:rPr>
                <w:rFonts w:ascii="Arial" w:hAnsi="Arial" w:cs="Arial"/>
                <w:iCs/>
                <w:color w:val="000000" w:themeColor="text1"/>
                <w:sz w:val="16"/>
                <w:szCs w:val="16"/>
                <w:lang w:eastAsia="es-CL"/>
              </w:rPr>
            </w:pPr>
            <w:r w:rsidRPr="00EB3C4C">
              <w:rPr>
                <w:rFonts w:ascii="Arial" w:hAnsi="Arial" w:cs="Arial"/>
                <w:iCs/>
                <w:color w:val="000000" w:themeColor="text1"/>
                <w:sz w:val="16"/>
                <w:szCs w:val="16"/>
                <w:lang w:eastAsia="es-CL"/>
              </w:rPr>
              <w:t>Se validaron las respuestas del servicio.</w:t>
            </w:r>
          </w:p>
        </w:tc>
      </w:tr>
      <w:tr w:rsidR="006009F3" w:rsidRPr="006E3B0D" w14:paraId="66FA0F16" w14:textId="77777777" w:rsidTr="00101A1C">
        <w:trPr>
          <w:trHeight w:val="1241"/>
        </w:trPr>
        <w:tc>
          <w:tcPr>
            <w:tcW w:w="1328" w:type="dxa"/>
          </w:tcPr>
          <w:p w14:paraId="268D01D6" w14:textId="68C95468"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Desarrollo e integración</w:t>
            </w:r>
          </w:p>
        </w:tc>
        <w:tc>
          <w:tcPr>
            <w:tcW w:w="1077" w:type="dxa"/>
          </w:tcPr>
          <w:p w14:paraId="0A8C4823" w14:textId="796EEABC"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Incremento 6 – Borrado lógico e integración general</w:t>
            </w:r>
          </w:p>
        </w:tc>
        <w:tc>
          <w:tcPr>
            <w:tcW w:w="1276" w:type="dxa"/>
          </w:tcPr>
          <w:p w14:paraId="42B80E94" w14:textId="13DF2430"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API, base de datos, aplicación y pruebas</w:t>
            </w:r>
          </w:p>
        </w:tc>
        <w:tc>
          <w:tcPr>
            <w:tcW w:w="1276" w:type="dxa"/>
          </w:tcPr>
          <w:p w14:paraId="2A140F85" w14:textId="68C60CB7"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Semanas 11–12</w:t>
            </w:r>
          </w:p>
        </w:tc>
        <w:tc>
          <w:tcPr>
            <w:tcW w:w="1275" w:type="dxa"/>
          </w:tcPr>
          <w:p w14:paraId="5EA42D4B" w14:textId="77B2F245"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Mauricio, Renato y Alex</w:t>
            </w:r>
          </w:p>
        </w:tc>
        <w:tc>
          <w:tcPr>
            <w:tcW w:w="1276" w:type="dxa"/>
          </w:tcPr>
          <w:p w14:paraId="5B6A7721" w14:textId="213466FD"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Se está consolidando la administración de documentos y la integración de las funciones anteriores.</w:t>
            </w:r>
          </w:p>
        </w:tc>
        <w:tc>
          <w:tcPr>
            <w:tcW w:w="1418" w:type="dxa"/>
          </w:tcPr>
          <w:p w14:paraId="1E690183" w14:textId="36365D63" w:rsidR="006009F3" w:rsidRPr="006009F3" w:rsidRDefault="00EB3C4C" w:rsidP="00FD5149">
            <w:pPr>
              <w:jc w:val="both"/>
              <w:rPr>
                <w:rFonts w:ascii="Arial" w:hAnsi="Arial" w:cs="Arial"/>
                <w:iCs/>
                <w:color w:val="C00000"/>
                <w:sz w:val="16"/>
                <w:szCs w:val="20"/>
                <w:lang w:eastAsia="es-CL"/>
              </w:rPr>
            </w:pPr>
            <w:r w:rsidRPr="00EB3C4C">
              <w:rPr>
                <w:rFonts w:ascii="Arial" w:hAnsi="Arial" w:cs="Arial"/>
                <w:iCs/>
                <w:color w:val="C00000"/>
                <w:sz w:val="16"/>
                <w:szCs w:val="20"/>
                <w:lang w:eastAsia="es-CL"/>
              </w:rPr>
              <w:t>En curso</w:t>
            </w:r>
          </w:p>
        </w:tc>
        <w:tc>
          <w:tcPr>
            <w:tcW w:w="850" w:type="dxa"/>
          </w:tcPr>
          <w:p w14:paraId="3D6BADDF" w14:textId="64169E74" w:rsidR="006009F3" w:rsidRPr="006009F3" w:rsidRDefault="00EB3C4C" w:rsidP="00511F2C">
            <w:pPr>
              <w:rPr>
                <w:rFonts w:ascii="Arial" w:hAnsi="Arial" w:cs="Arial"/>
                <w:iCs/>
                <w:color w:val="000000" w:themeColor="text1"/>
                <w:sz w:val="16"/>
                <w:szCs w:val="16"/>
                <w:lang w:eastAsia="es-CL"/>
              </w:rPr>
            </w:pPr>
            <w:r w:rsidRPr="00EB3C4C">
              <w:rPr>
                <w:rFonts w:ascii="Arial" w:hAnsi="Arial" w:cs="Arial"/>
                <w:iCs/>
                <w:color w:val="000000" w:themeColor="text1"/>
                <w:sz w:val="16"/>
                <w:szCs w:val="16"/>
                <w:lang w:eastAsia="es-CL"/>
              </w:rPr>
              <w:t>Se prioriza la integración y corrección antes de continuar con las actividades finales.</w:t>
            </w:r>
          </w:p>
        </w:tc>
      </w:tr>
      <w:tr w:rsidR="006009F3" w:rsidRPr="006E3B0D" w14:paraId="4FC3ADDB" w14:textId="77777777" w:rsidTr="00101A1C">
        <w:trPr>
          <w:trHeight w:val="1241"/>
        </w:trPr>
        <w:tc>
          <w:tcPr>
            <w:tcW w:w="1328" w:type="dxa"/>
          </w:tcPr>
          <w:p w14:paraId="15B4DE57" w14:textId="4821B7EA"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Seguridad y gestión de información</w:t>
            </w:r>
          </w:p>
        </w:tc>
        <w:tc>
          <w:tcPr>
            <w:tcW w:w="1077" w:type="dxa"/>
          </w:tcPr>
          <w:p w14:paraId="56C262EE" w14:textId="66C3D846"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Control de acceso, multitenancy y auditoría</w:t>
            </w:r>
          </w:p>
        </w:tc>
        <w:tc>
          <w:tcPr>
            <w:tcW w:w="1276" w:type="dxa"/>
          </w:tcPr>
          <w:p w14:paraId="7A5A2E8E" w14:textId="6F21556B"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JWT, API, base de datos y registros</w:t>
            </w:r>
          </w:p>
        </w:tc>
        <w:tc>
          <w:tcPr>
            <w:tcW w:w="1276" w:type="dxa"/>
          </w:tcPr>
          <w:p w14:paraId="70B90594" w14:textId="34E8D0C5"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Semanas 13–16</w:t>
            </w:r>
          </w:p>
        </w:tc>
        <w:tc>
          <w:tcPr>
            <w:tcW w:w="1275" w:type="dxa"/>
          </w:tcPr>
          <w:p w14:paraId="0517F2AF" w14:textId="001D685F"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Renato, con apoyo de Mauricio y Alex</w:t>
            </w:r>
          </w:p>
        </w:tc>
        <w:tc>
          <w:tcPr>
            <w:tcW w:w="1276" w:type="dxa"/>
          </w:tcPr>
          <w:p w14:paraId="02C5D70E" w14:textId="4B9F9970"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Actividades contempladas para completar la seguridad y trazabilidad del sistema</w:t>
            </w:r>
            <w:r>
              <w:rPr>
                <w:rFonts w:ascii="Arial" w:hAnsi="Arial" w:cs="Arial"/>
                <w:bCs/>
                <w:iCs/>
                <w:color w:val="000000" w:themeColor="text1"/>
                <w:sz w:val="16"/>
                <w:szCs w:val="16"/>
                <w:lang w:eastAsia="es-CL"/>
              </w:rPr>
              <w:t>.</w:t>
            </w:r>
          </w:p>
        </w:tc>
        <w:tc>
          <w:tcPr>
            <w:tcW w:w="1418" w:type="dxa"/>
          </w:tcPr>
          <w:p w14:paraId="7AD7DF64" w14:textId="73474796" w:rsidR="006009F3" w:rsidRPr="006009F3" w:rsidRDefault="00EB3C4C" w:rsidP="00FD5149">
            <w:pPr>
              <w:jc w:val="both"/>
              <w:rPr>
                <w:rFonts w:ascii="Arial" w:hAnsi="Arial" w:cs="Arial"/>
                <w:iCs/>
                <w:color w:val="C00000"/>
                <w:sz w:val="16"/>
                <w:szCs w:val="20"/>
                <w:lang w:eastAsia="es-CL"/>
              </w:rPr>
            </w:pPr>
            <w:r w:rsidRPr="00EB3C4C">
              <w:rPr>
                <w:rFonts w:ascii="Arial" w:hAnsi="Arial" w:cs="Arial"/>
                <w:iCs/>
                <w:color w:val="C00000"/>
                <w:sz w:val="16"/>
                <w:szCs w:val="20"/>
                <w:lang w:eastAsia="es-CL"/>
              </w:rPr>
              <w:t>No iniciado</w:t>
            </w:r>
          </w:p>
        </w:tc>
        <w:tc>
          <w:tcPr>
            <w:tcW w:w="850" w:type="dxa"/>
          </w:tcPr>
          <w:p w14:paraId="46A1FF15" w14:textId="7EBEB9A1" w:rsidR="006009F3" w:rsidRPr="006009F3" w:rsidRDefault="00EB3C4C" w:rsidP="00511F2C">
            <w:pPr>
              <w:rPr>
                <w:rFonts w:ascii="Arial" w:hAnsi="Arial" w:cs="Arial"/>
                <w:iCs/>
                <w:color w:val="000000" w:themeColor="text1"/>
                <w:sz w:val="16"/>
                <w:szCs w:val="16"/>
                <w:lang w:eastAsia="es-CL"/>
              </w:rPr>
            </w:pPr>
            <w:r w:rsidRPr="00EB3C4C">
              <w:rPr>
                <w:rFonts w:ascii="Arial" w:hAnsi="Arial" w:cs="Arial"/>
                <w:iCs/>
                <w:color w:val="000000" w:themeColor="text1"/>
                <w:sz w:val="16"/>
                <w:szCs w:val="16"/>
                <w:lang w:eastAsia="es-CL"/>
              </w:rPr>
              <w:t>Se mantienen programadas para la etapa posterior al Incremento 6.</w:t>
            </w:r>
          </w:p>
        </w:tc>
      </w:tr>
      <w:tr w:rsidR="00EB3C4C" w:rsidRPr="006E3B0D" w14:paraId="272284A2" w14:textId="77777777" w:rsidTr="00101A1C">
        <w:trPr>
          <w:trHeight w:val="1241"/>
        </w:trPr>
        <w:tc>
          <w:tcPr>
            <w:tcW w:w="1328" w:type="dxa"/>
          </w:tcPr>
          <w:p w14:paraId="7A05D991" w14:textId="10FA2D88" w:rsidR="00EB3C4C" w:rsidRPr="006009F3" w:rsidRDefault="003504D8" w:rsidP="00101A1C">
            <w:pPr>
              <w:rPr>
                <w:rFonts w:ascii="Arial" w:hAnsi="Arial" w:cs="Arial"/>
                <w:bCs/>
                <w:color w:val="000000" w:themeColor="text1"/>
                <w:sz w:val="16"/>
                <w:szCs w:val="16"/>
              </w:rPr>
            </w:pPr>
            <w:r w:rsidRPr="003504D8">
              <w:rPr>
                <w:rFonts w:ascii="Arial" w:hAnsi="Arial" w:cs="Arial"/>
                <w:bCs/>
                <w:color w:val="000000" w:themeColor="text1"/>
                <w:sz w:val="16"/>
                <w:szCs w:val="16"/>
              </w:rPr>
              <w:t>Validación y documentación</w:t>
            </w:r>
          </w:p>
        </w:tc>
        <w:tc>
          <w:tcPr>
            <w:tcW w:w="1077" w:type="dxa"/>
          </w:tcPr>
          <w:p w14:paraId="4D788C81" w14:textId="22B9DF2E" w:rsidR="00EB3C4C" w:rsidRPr="006009F3" w:rsidRDefault="003504D8" w:rsidP="00101A1C">
            <w:pPr>
              <w:rPr>
                <w:rFonts w:ascii="Arial" w:hAnsi="Arial" w:cs="Arial"/>
                <w:bCs/>
                <w:iCs/>
                <w:color w:val="000000" w:themeColor="text1"/>
                <w:sz w:val="16"/>
                <w:szCs w:val="16"/>
                <w:lang w:eastAsia="es-CL"/>
              </w:rPr>
            </w:pPr>
            <w:r w:rsidRPr="003504D8">
              <w:rPr>
                <w:rFonts w:ascii="Arial" w:hAnsi="Arial" w:cs="Arial"/>
                <w:bCs/>
                <w:iCs/>
                <w:color w:val="000000" w:themeColor="text1"/>
                <w:sz w:val="16"/>
                <w:szCs w:val="16"/>
                <w:lang w:eastAsia="es-CL"/>
              </w:rPr>
              <w:t>Pruebas finales, validación con cliente y documentación final</w:t>
            </w:r>
          </w:p>
        </w:tc>
        <w:tc>
          <w:tcPr>
            <w:tcW w:w="1276" w:type="dxa"/>
          </w:tcPr>
          <w:p w14:paraId="24B32262" w14:textId="2E4812FE" w:rsidR="00EB3C4C" w:rsidRPr="006009F3" w:rsidRDefault="003504D8" w:rsidP="00101A1C">
            <w:pPr>
              <w:rPr>
                <w:rFonts w:ascii="Arial" w:hAnsi="Arial" w:cs="Arial"/>
                <w:bCs/>
                <w:color w:val="000000" w:themeColor="text1"/>
                <w:sz w:val="16"/>
                <w:szCs w:val="16"/>
              </w:rPr>
            </w:pPr>
            <w:r w:rsidRPr="003504D8">
              <w:rPr>
                <w:rFonts w:ascii="Arial" w:hAnsi="Arial" w:cs="Arial"/>
                <w:bCs/>
                <w:color w:val="000000" w:themeColor="text1"/>
                <w:sz w:val="16"/>
                <w:szCs w:val="16"/>
              </w:rPr>
              <w:t>Pruebas, evidencias, documentación y reuniones</w:t>
            </w:r>
          </w:p>
        </w:tc>
        <w:tc>
          <w:tcPr>
            <w:tcW w:w="1276" w:type="dxa"/>
          </w:tcPr>
          <w:p w14:paraId="073AC433" w14:textId="361DC997" w:rsidR="00EB3C4C" w:rsidRPr="006009F3" w:rsidRDefault="003504D8" w:rsidP="00101A1C">
            <w:pPr>
              <w:rPr>
                <w:rFonts w:ascii="Arial" w:hAnsi="Arial" w:cs="Arial"/>
                <w:bCs/>
                <w:color w:val="000000" w:themeColor="text1"/>
                <w:sz w:val="16"/>
                <w:szCs w:val="16"/>
              </w:rPr>
            </w:pPr>
            <w:r w:rsidRPr="003504D8">
              <w:rPr>
                <w:rFonts w:ascii="Arial" w:hAnsi="Arial" w:cs="Arial"/>
                <w:bCs/>
                <w:color w:val="000000" w:themeColor="text1"/>
                <w:sz w:val="16"/>
                <w:szCs w:val="16"/>
              </w:rPr>
              <w:t>Semanas 17–18</w:t>
            </w:r>
          </w:p>
        </w:tc>
        <w:tc>
          <w:tcPr>
            <w:tcW w:w="1275" w:type="dxa"/>
          </w:tcPr>
          <w:p w14:paraId="74858DA6" w14:textId="0418CDB2" w:rsidR="00EB3C4C" w:rsidRPr="006009F3" w:rsidRDefault="003504D8" w:rsidP="00101A1C">
            <w:pPr>
              <w:rPr>
                <w:rFonts w:ascii="Arial" w:hAnsi="Arial" w:cs="Arial"/>
                <w:bCs/>
                <w:iCs/>
                <w:color w:val="000000" w:themeColor="text1"/>
                <w:sz w:val="16"/>
                <w:szCs w:val="16"/>
                <w:lang w:eastAsia="es-CL"/>
              </w:rPr>
            </w:pPr>
            <w:r w:rsidRPr="003504D8">
              <w:rPr>
                <w:rFonts w:ascii="Arial" w:hAnsi="Arial" w:cs="Arial"/>
                <w:bCs/>
                <w:iCs/>
                <w:color w:val="000000" w:themeColor="text1"/>
                <w:sz w:val="16"/>
                <w:szCs w:val="16"/>
                <w:lang w:eastAsia="es-CL"/>
              </w:rPr>
              <w:t>Mauricio, Renato y Alex</w:t>
            </w:r>
          </w:p>
        </w:tc>
        <w:tc>
          <w:tcPr>
            <w:tcW w:w="1276" w:type="dxa"/>
          </w:tcPr>
          <w:p w14:paraId="42981131" w14:textId="0ACAFA40" w:rsidR="00EB3C4C" w:rsidRPr="006009F3" w:rsidRDefault="003504D8" w:rsidP="00101A1C">
            <w:pPr>
              <w:rPr>
                <w:rFonts w:ascii="Arial" w:hAnsi="Arial" w:cs="Arial"/>
                <w:bCs/>
                <w:iCs/>
                <w:color w:val="000000" w:themeColor="text1"/>
                <w:sz w:val="16"/>
                <w:szCs w:val="16"/>
                <w:lang w:eastAsia="es-CL"/>
              </w:rPr>
            </w:pPr>
            <w:r w:rsidRPr="003504D8">
              <w:rPr>
                <w:rFonts w:ascii="Arial" w:hAnsi="Arial" w:cs="Arial"/>
                <w:bCs/>
                <w:iCs/>
                <w:color w:val="000000" w:themeColor="text1"/>
                <w:sz w:val="16"/>
                <w:szCs w:val="16"/>
                <w:lang w:eastAsia="es-CL"/>
              </w:rPr>
              <w:t>Corresponde a las actividades finales de cierre del proyecto.</w:t>
            </w:r>
          </w:p>
        </w:tc>
        <w:tc>
          <w:tcPr>
            <w:tcW w:w="1418" w:type="dxa"/>
          </w:tcPr>
          <w:p w14:paraId="5ED85041" w14:textId="46FA4D93" w:rsidR="00EB3C4C" w:rsidRPr="006009F3" w:rsidRDefault="003504D8" w:rsidP="00FD5149">
            <w:pPr>
              <w:jc w:val="both"/>
              <w:rPr>
                <w:rFonts w:ascii="Arial" w:hAnsi="Arial" w:cs="Arial"/>
                <w:iCs/>
                <w:color w:val="C00000"/>
                <w:sz w:val="16"/>
                <w:szCs w:val="20"/>
                <w:lang w:eastAsia="es-CL"/>
              </w:rPr>
            </w:pPr>
            <w:r w:rsidRPr="003504D8">
              <w:rPr>
                <w:rFonts w:ascii="Arial" w:hAnsi="Arial" w:cs="Arial"/>
                <w:iCs/>
                <w:color w:val="C00000"/>
                <w:sz w:val="16"/>
                <w:szCs w:val="20"/>
                <w:lang w:eastAsia="es-CL"/>
              </w:rPr>
              <w:t>No iniciado</w:t>
            </w:r>
          </w:p>
        </w:tc>
        <w:tc>
          <w:tcPr>
            <w:tcW w:w="850" w:type="dxa"/>
          </w:tcPr>
          <w:p w14:paraId="06B37EA7" w14:textId="77777777" w:rsidR="00EB3C4C" w:rsidRPr="001E7D4E" w:rsidRDefault="00EB3C4C" w:rsidP="00511F2C">
            <w:pPr>
              <w:spacing w:after="0" w:line="240" w:lineRule="auto"/>
              <w:rPr>
                <w:rFonts w:ascii="Arial" w:hAnsi="Arial" w:cs="Arial"/>
                <w:sz w:val="16"/>
                <w:szCs w:val="16"/>
              </w:rPr>
            </w:pPr>
            <w:r w:rsidRPr="001E7D4E">
              <w:rPr>
                <w:rFonts w:ascii="Arial" w:hAnsi="Arial" w:cs="Arial"/>
                <w:sz w:val="16"/>
                <w:szCs w:val="16"/>
              </w:rPr>
              <w:t>Se realizarán una vez finalizada la integración de las funcionalidades restantes.</w:t>
            </w:r>
          </w:p>
          <w:p w14:paraId="2B8BA415" w14:textId="77777777" w:rsidR="00EB3C4C" w:rsidRPr="006009F3" w:rsidRDefault="00EB3C4C" w:rsidP="00FD5149">
            <w:pPr>
              <w:jc w:val="both"/>
              <w:rPr>
                <w:rFonts w:ascii="Arial" w:hAnsi="Arial" w:cs="Arial"/>
                <w:iCs/>
                <w:color w:val="000000" w:themeColor="text1"/>
                <w:sz w:val="16"/>
                <w:szCs w:val="16"/>
                <w:lang w:eastAsia="es-CL"/>
              </w:rPr>
            </w:pP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05CD46F8" w:rsidR="0003309E" w:rsidRDefault="0003309E" w:rsidP="00C5122E">
            <w:pPr>
              <w:jc w:val="both"/>
              <w:rPr>
                <w:rFonts w:ascii="Calibri" w:hAnsi="Calibri" w:cs="Arial"/>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w:t>
            </w:r>
          </w:p>
          <w:p w14:paraId="37BFB386" w14:textId="77777777" w:rsidR="003504D8" w:rsidRPr="001E7D4E" w:rsidRDefault="003504D8" w:rsidP="00C5122E">
            <w:pPr>
              <w:jc w:val="both"/>
              <w:rPr>
                <w:rFonts w:ascii="Arial" w:hAnsi="Arial" w:cs="Arial"/>
                <w:color w:val="000000" w:themeColor="text1"/>
                <w:sz w:val="16"/>
                <w:szCs w:val="16"/>
                <w:lang w:eastAsia="es-CL"/>
              </w:rPr>
            </w:pPr>
          </w:p>
          <w:p w14:paraId="32C1AD0A" w14:textId="77777777" w:rsidR="003504D8" w:rsidRPr="003504D8" w:rsidRDefault="003504D8" w:rsidP="003504D8">
            <w:pPr>
              <w:jc w:val="both"/>
              <w:rPr>
                <w:rFonts w:ascii="Arial" w:hAnsi="Arial" w:cs="Arial"/>
                <w:color w:val="000000" w:themeColor="text1"/>
                <w:lang w:eastAsia="es-CL"/>
              </w:rPr>
            </w:pPr>
            <w:r w:rsidRPr="003504D8">
              <w:rPr>
                <w:rFonts w:ascii="Arial" w:hAnsi="Arial" w:cs="Arial"/>
                <w:color w:val="000000" w:themeColor="text1"/>
                <w:lang w:eastAsia="es-CL"/>
              </w:rPr>
              <w:t xml:space="preserve">Entre los factores que han facilitado el desarrollo del proyecto se encuentra la coordinación entre los integrantes del equipo, conformado por Mauricio Pavez, Renato Toro y Alex Fuentes. </w:t>
            </w:r>
            <w:r w:rsidRPr="003504D8">
              <w:rPr>
                <w:rFonts w:ascii="Arial" w:hAnsi="Arial" w:cs="Arial"/>
                <w:color w:val="000000" w:themeColor="text1"/>
                <w:lang w:eastAsia="es-CL"/>
              </w:rPr>
              <w:lastRenderedPageBreak/>
              <w:t>También ha sido importante mantener una comunicación periódica con la cliente Karina Alvarez para revisar los avances y resolver dudas relacionadas con los requerimientos.</w:t>
            </w:r>
          </w:p>
          <w:p w14:paraId="4B182BBA" w14:textId="77777777" w:rsidR="003504D8" w:rsidRPr="003504D8" w:rsidRDefault="003504D8" w:rsidP="003504D8">
            <w:pPr>
              <w:jc w:val="both"/>
              <w:rPr>
                <w:rFonts w:ascii="Arial" w:hAnsi="Arial" w:cs="Arial"/>
                <w:color w:val="000000" w:themeColor="text1"/>
                <w:lang w:eastAsia="es-CL"/>
              </w:rPr>
            </w:pPr>
            <w:r w:rsidRPr="003504D8">
              <w:rPr>
                <w:rFonts w:ascii="Arial" w:hAnsi="Arial" w:cs="Arial"/>
                <w:color w:val="000000" w:themeColor="text1"/>
                <w:lang w:eastAsia="es-CL"/>
              </w:rPr>
              <w:t>El uso de herramientas como GitHub, Trello y Microsoft Teams también ha facilitado la organización, comunicación y seguimiento de las actividades.</w:t>
            </w:r>
          </w:p>
          <w:p w14:paraId="79526944" w14:textId="77777777" w:rsidR="003504D8" w:rsidRPr="003504D8" w:rsidRDefault="003504D8" w:rsidP="003504D8">
            <w:pPr>
              <w:jc w:val="both"/>
              <w:rPr>
                <w:rFonts w:ascii="Arial" w:hAnsi="Arial" w:cs="Arial"/>
                <w:color w:val="000000" w:themeColor="text1"/>
                <w:lang w:eastAsia="es-CL"/>
              </w:rPr>
            </w:pPr>
            <w:r w:rsidRPr="003504D8">
              <w:rPr>
                <w:rFonts w:ascii="Arial" w:hAnsi="Arial" w:cs="Arial"/>
                <w:color w:val="000000" w:themeColor="text1"/>
                <w:lang w:eastAsia="es-CL"/>
              </w:rPr>
              <w:t>Como principales dificultades se han presentado algunos ajustes técnicos relacionados con la integración entre los componentes del sistema, además de la revisión y corrección de errores detectados durante las pruebas.</w:t>
            </w:r>
          </w:p>
          <w:p w14:paraId="55313032" w14:textId="1AB2B22F" w:rsidR="0003309E" w:rsidRPr="003504D8" w:rsidRDefault="003504D8" w:rsidP="00C5122E">
            <w:pPr>
              <w:jc w:val="both"/>
              <w:rPr>
                <w:rFonts w:ascii="Arial" w:hAnsi="Arial" w:cs="Arial"/>
                <w:color w:val="000000" w:themeColor="text1"/>
                <w:lang w:eastAsia="es-CL"/>
              </w:rPr>
            </w:pPr>
            <w:r w:rsidRPr="003504D8">
              <w:rPr>
                <w:rFonts w:ascii="Arial" w:hAnsi="Arial" w:cs="Arial"/>
                <w:color w:val="000000" w:themeColor="text1"/>
                <w:lang w:eastAsia="es-CL"/>
              </w:rPr>
              <w:t>Estas dificultades se han abordado mediante la revisión del código, realización de pruebas, comunicación entre los integrantes y redistribución de tareas cuando ha sido necesario.</w:t>
            </w:r>
          </w:p>
        </w:tc>
      </w:tr>
    </w:tbl>
    <w:p w14:paraId="7BD7514A" w14:textId="77777777" w:rsidR="0003309E" w:rsidRPr="001E7D4E" w:rsidRDefault="0003309E" w:rsidP="0003309E">
      <w:pPr>
        <w:rPr>
          <w:rFonts w:cs="Calibri Light"/>
          <w:color w:val="595959" w:themeColor="text1" w:themeTint="A6"/>
          <w:sz w:val="16"/>
          <w:szCs w:val="16"/>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1B2AF17A" w:rsidR="0003309E" w:rsidRDefault="0003309E" w:rsidP="00C5122E">
            <w:pPr>
              <w:jc w:val="both"/>
              <w:rPr>
                <w:rFonts w:ascii="Calibri" w:hAnsi="Calibri"/>
                <w:color w:val="1F3864" w:themeColor="accent1" w:themeShade="80"/>
              </w:rPr>
            </w:pPr>
            <w:r w:rsidRPr="00CD38BD">
              <w:rPr>
                <w:rFonts w:ascii="Calibri" w:hAnsi="Calibri"/>
                <w:color w:val="1F3864" w:themeColor="accent1" w:themeShade="80"/>
              </w:rPr>
              <w:t>Actividades ajustadas o eliminadas:</w:t>
            </w:r>
          </w:p>
          <w:p w14:paraId="6AD937A9" w14:textId="77777777" w:rsidR="003504D8" w:rsidRPr="001E7D4E" w:rsidRDefault="003504D8" w:rsidP="00C5122E">
            <w:pPr>
              <w:jc w:val="both"/>
              <w:rPr>
                <w:rFonts w:ascii="Arial" w:hAnsi="Arial" w:cs="Arial"/>
                <w:iCs/>
                <w:color w:val="000000" w:themeColor="text1"/>
                <w:sz w:val="16"/>
                <w:szCs w:val="16"/>
                <w:lang w:eastAsia="es-CL"/>
              </w:rPr>
            </w:pPr>
          </w:p>
          <w:p w14:paraId="3AC00FDB" w14:textId="77777777" w:rsidR="003504D8" w:rsidRPr="003504D8" w:rsidRDefault="003504D8" w:rsidP="003504D8">
            <w:pPr>
              <w:jc w:val="both"/>
              <w:rPr>
                <w:rFonts w:ascii="Arial" w:hAnsi="Arial" w:cs="Arial"/>
                <w:iCs/>
                <w:color w:val="000000" w:themeColor="text1"/>
                <w:lang w:eastAsia="es-CL"/>
              </w:rPr>
            </w:pPr>
            <w:r w:rsidRPr="003504D8">
              <w:rPr>
                <w:rFonts w:ascii="Arial" w:hAnsi="Arial" w:cs="Arial"/>
                <w:iCs/>
                <w:color w:val="000000" w:themeColor="text1"/>
                <w:lang w:eastAsia="es-CL"/>
              </w:rPr>
              <w:t>No se han eliminado actividades esenciales del proyecto. Algunas actividades han sido ajustadas en su orden y dedicación para priorizar la integración y validación de las funcionalidades que ya se encuentran desarrolladas.</w:t>
            </w:r>
          </w:p>
          <w:p w14:paraId="752D1F98" w14:textId="77777777" w:rsidR="003504D8" w:rsidRPr="003504D8" w:rsidRDefault="003504D8" w:rsidP="003504D8">
            <w:pPr>
              <w:jc w:val="both"/>
              <w:rPr>
                <w:rFonts w:ascii="Arial" w:hAnsi="Arial" w:cs="Arial"/>
                <w:iCs/>
                <w:color w:val="000000" w:themeColor="text1"/>
                <w:lang w:eastAsia="es-CL"/>
              </w:rPr>
            </w:pPr>
            <w:r w:rsidRPr="003504D8">
              <w:rPr>
                <w:rFonts w:ascii="Arial" w:hAnsi="Arial" w:cs="Arial"/>
                <w:iCs/>
                <w:color w:val="000000" w:themeColor="text1"/>
                <w:lang w:eastAsia="es-CL"/>
              </w:rPr>
              <w:t>Las actividades de pruebas y correcciones se han realizado de manera paralela al desarrollo, permitiendo detectar y solucionar problemas antes de avanzar hacia las siguientes funcionalidades.</w:t>
            </w:r>
          </w:p>
          <w:p w14:paraId="3B4EBD17" w14:textId="324F0EB0" w:rsidR="0003309E" w:rsidRPr="003504D8" w:rsidRDefault="003504D8" w:rsidP="00C5122E">
            <w:pPr>
              <w:jc w:val="both"/>
              <w:rPr>
                <w:rFonts w:ascii="Arial" w:hAnsi="Arial" w:cs="Arial"/>
                <w:iCs/>
                <w:color w:val="000000" w:themeColor="text1"/>
                <w:lang w:eastAsia="es-CL"/>
              </w:rPr>
            </w:pPr>
            <w:r w:rsidRPr="003504D8">
              <w:rPr>
                <w:rFonts w:ascii="Arial" w:hAnsi="Arial" w:cs="Arial"/>
                <w:iCs/>
                <w:color w:val="000000" w:themeColor="text1"/>
                <w:lang w:eastAsia="es-CL"/>
              </w:rPr>
              <w:t>También se ha reforzado la revisión de integración para asegurar que las funcionalidades implementadas puedan trabajar correctamente en conjunto.</w:t>
            </w:r>
          </w:p>
        </w:tc>
      </w:tr>
    </w:tbl>
    <w:p w14:paraId="4B435A76" w14:textId="0F0AF681" w:rsidR="0003309E" w:rsidRPr="001E7D4E" w:rsidRDefault="0003309E" w:rsidP="0003309E">
      <w:pPr>
        <w:spacing w:after="0" w:line="240" w:lineRule="auto"/>
        <w:jc w:val="both"/>
        <w:rPr>
          <w:rFonts w:ascii="Calibri" w:hAnsi="Calibri" w:cs="Arial"/>
          <w:i/>
          <w:color w:val="548DD4"/>
          <w:sz w:val="16"/>
          <w:szCs w:val="16"/>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78088721" w:rsidR="0003309E" w:rsidRDefault="0003309E" w:rsidP="00585A13">
            <w:pPr>
              <w:jc w:val="both"/>
              <w:rPr>
                <w:rFonts w:ascii="Calibri" w:hAnsi="Calibri"/>
                <w:color w:val="1F3864" w:themeColor="accent1" w:themeShade="80"/>
              </w:rPr>
            </w:pPr>
            <w:r w:rsidRPr="00CD38BD">
              <w:rPr>
                <w:rFonts w:ascii="Calibri" w:hAnsi="Calibri"/>
                <w:color w:val="1F3864" w:themeColor="accent1" w:themeShade="80"/>
              </w:rPr>
              <w:t>Actividades que no has iniciado o están retrasadas:</w:t>
            </w:r>
          </w:p>
          <w:p w14:paraId="5A447C30" w14:textId="77777777" w:rsidR="003504D8" w:rsidRPr="001E7D4E" w:rsidRDefault="003504D8" w:rsidP="00585A13">
            <w:pPr>
              <w:jc w:val="both"/>
              <w:rPr>
                <w:rFonts w:ascii="Arial" w:hAnsi="Arial" w:cs="Arial"/>
                <w:color w:val="1F3864" w:themeColor="accent1" w:themeShade="80"/>
                <w:sz w:val="16"/>
                <w:szCs w:val="16"/>
              </w:rPr>
            </w:pPr>
          </w:p>
          <w:p w14:paraId="009AA499" w14:textId="77777777" w:rsidR="003504D8" w:rsidRPr="003504D8" w:rsidRDefault="003504D8" w:rsidP="003504D8">
            <w:pPr>
              <w:jc w:val="both"/>
              <w:rPr>
                <w:rFonts w:ascii="Arial" w:hAnsi="Arial" w:cs="Arial"/>
                <w:iCs/>
                <w:color w:val="000000" w:themeColor="text1"/>
                <w:lang w:eastAsia="es-CL"/>
              </w:rPr>
            </w:pPr>
            <w:r w:rsidRPr="003504D8">
              <w:rPr>
                <w:rFonts w:ascii="Arial" w:hAnsi="Arial" w:cs="Arial"/>
                <w:iCs/>
                <w:color w:val="000000" w:themeColor="text1"/>
                <w:lang w:eastAsia="es-CL"/>
              </w:rPr>
              <w:t>Las actividades que todavía no se han iniciado corresponden principalmente a tareas posteriores al Incremento 6, relacionadas con la consolidación del control de acceso y multitenancy, auditoría, manejo final de errores, pruebas finales, validación completa con el cliente y cierre de la documentación.</w:t>
            </w:r>
          </w:p>
          <w:p w14:paraId="47A93F2C" w14:textId="77777777" w:rsidR="003504D8" w:rsidRPr="003504D8" w:rsidRDefault="003504D8" w:rsidP="003504D8">
            <w:pPr>
              <w:jc w:val="both"/>
              <w:rPr>
                <w:rFonts w:ascii="Arial" w:hAnsi="Arial" w:cs="Arial"/>
                <w:iCs/>
                <w:color w:val="000000" w:themeColor="text1"/>
                <w:lang w:eastAsia="es-CL"/>
              </w:rPr>
            </w:pPr>
            <w:r w:rsidRPr="003504D8">
              <w:rPr>
                <w:rFonts w:ascii="Arial" w:hAnsi="Arial" w:cs="Arial"/>
                <w:iCs/>
                <w:color w:val="000000" w:themeColor="text1"/>
                <w:lang w:eastAsia="es-CL"/>
              </w:rPr>
              <w:t>Estas actividades se encuentran contempladas dentro de la planificación restante del proyecto. Actualmente no representan un retraso crítico, ya que las principales funcionalidades del sistema ya han sido desarrolladas y el equipo se encuentra concentrado en la integración y consolidación de la solución.</w:t>
            </w:r>
          </w:p>
          <w:p w14:paraId="47ABBD27" w14:textId="4AF49FF5" w:rsidR="0003309E" w:rsidRPr="001E7D4E" w:rsidRDefault="003504D8" w:rsidP="00585A13">
            <w:pPr>
              <w:jc w:val="both"/>
              <w:rPr>
                <w:rFonts w:ascii="Arial" w:hAnsi="Arial" w:cs="Arial"/>
                <w:iCs/>
                <w:color w:val="000000" w:themeColor="text1"/>
                <w:lang w:eastAsia="es-CL"/>
              </w:rPr>
            </w:pPr>
            <w:r w:rsidRPr="003504D8">
              <w:rPr>
                <w:rFonts w:ascii="Arial" w:hAnsi="Arial" w:cs="Arial"/>
                <w:iCs/>
                <w:color w:val="000000" w:themeColor="text1"/>
                <w:lang w:eastAsia="es-CL"/>
              </w:rPr>
              <w:t>Una vez finalizado el Incremento 6, se continuará con las actividades restantes de seguridad, trazabilidad, pruebas y validación, para posteriormente realizar el cierre y presentación final del proyecto.</w:t>
            </w:r>
          </w:p>
        </w:tc>
      </w:tr>
    </w:tbl>
    <w:p w14:paraId="23A72E3B" w14:textId="77777777" w:rsidR="0003309E" w:rsidRPr="0003309E" w:rsidRDefault="0003309E">
      <w:pPr>
        <w:rPr>
          <w:lang w:val="es-ES"/>
        </w:rPr>
      </w:pPr>
    </w:p>
    <w:sectPr w:rsidR="0003309E" w:rsidRPr="0003309E">
      <w:headerReference w:type="defaul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027E8" w14:textId="77777777" w:rsidR="008B3790" w:rsidRDefault="008B3790" w:rsidP="0003309E">
      <w:pPr>
        <w:spacing w:after="0" w:line="240" w:lineRule="auto"/>
      </w:pPr>
      <w:r>
        <w:separator/>
      </w:r>
    </w:p>
  </w:endnote>
  <w:endnote w:type="continuationSeparator" w:id="0">
    <w:p w14:paraId="3BFC3A87" w14:textId="77777777" w:rsidR="008B3790" w:rsidRDefault="008B3790"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5E83B" w14:textId="77777777" w:rsidR="008B3790" w:rsidRDefault="008B3790" w:rsidP="0003309E">
      <w:pPr>
        <w:spacing w:after="0" w:line="240" w:lineRule="auto"/>
      </w:pPr>
      <w:r>
        <w:separator/>
      </w:r>
    </w:p>
  </w:footnote>
  <w:footnote w:type="continuationSeparator" w:id="0">
    <w:p w14:paraId="3016D9D4" w14:textId="77777777" w:rsidR="008B3790" w:rsidRDefault="008B3790"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737628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01A1C"/>
    <w:rsid w:val="00145B36"/>
    <w:rsid w:val="00147283"/>
    <w:rsid w:val="001E7D4E"/>
    <w:rsid w:val="0020473E"/>
    <w:rsid w:val="0028645E"/>
    <w:rsid w:val="002B26C4"/>
    <w:rsid w:val="003504D8"/>
    <w:rsid w:val="003608EA"/>
    <w:rsid w:val="004642AA"/>
    <w:rsid w:val="00470CE4"/>
    <w:rsid w:val="004B75F6"/>
    <w:rsid w:val="00511F2C"/>
    <w:rsid w:val="00521026"/>
    <w:rsid w:val="00545F23"/>
    <w:rsid w:val="00563B43"/>
    <w:rsid w:val="00586C9C"/>
    <w:rsid w:val="005A0A7C"/>
    <w:rsid w:val="005B4D4A"/>
    <w:rsid w:val="006009F3"/>
    <w:rsid w:val="00603474"/>
    <w:rsid w:val="00675035"/>
    <w:rsid w:val="00675A73"/>
    <w:rsid w:val="006858A7"/>
    <w:rsid w:val="00695E7C"/>
    <w:rsid w:val="006B242E"/>
    <w:rsid w:val="007A7AB9"/>
    <w:rsid w:val="00806DE0"/>
    <w:rsid w:val="0081536B"/>
    <w:rsid w:val="008479F5"/>
    <w:rsid w:val="0085275A"/>
    <w:rsid w:val="008B3790"/>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774A6"/>
    <w:rsid w:val="00EA0C09"/>
    <w:rsid w:val="00EB3C4C"/>
    <w:rsid w:val="00F14D5D"/>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7</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pavezherrada@gmail.com</cp:lastModifiedBy>
  <cp:revision>10</cp:revision>
  <dcterms:created xsi:type="dcterms:W3CDTF">2026-09-25T00:04:00Z</dcterms:created>
  <dcterms:modified xsi:type="dcterms:W3CDTF">2026-10-16T00:55:00Z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