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1D46B" w14:textId="77777777" w:rsidR="004729CC" w:rsidRDefault="00000000">
      <w:pPr>
        <w:jc w:val="center"/>
      </w:pPr>
      <w:r>
        <w:rPr>
          <w:b/>
          <w:color w:val="1F4E79"/>
          <w:sz w:val="32"/>
        </w:rPr>
        <w:t>REGISTRO DE INCREMENTOS DEL PROYECTO</w:t>
      </w:r>
    </w:p>
    <w:p w14:paraId="295ED3FB" w14:textId="77777777" w:rsidR="004729CC" w:rsidRDefault="00000000">
      <w:pPr>
        <w:jc w:val="center"/>
      </w:pPr>
      <w:r>
        <w:rPr>
          <w:b/>
          <w:sz w:val="24"/>
        </w:rPr>
        <w:t>WellQ App Exámenes Médicos</w:t>
      </w:r>
    </w:p>
    <w:p w14:paraId="35F7061F" w14:textId="77777777" w:rsidR="004729CC" w:rsidRDefault="00000000">
      <w:r>
        <w:t>Este documento registra los incrementos definidos para el proyecto WellQ App Exámenes Médicos. Cada incremento agrupa funcionalidades o actividades que contribuyen progresivamente a centralizar la gestión de documentos médicos dentro de la plataforma y permite dar seguimiento a sus entregables.</w:t>
      </w:r>
    </w:p>
    <w:p w14:paraId="60B2A71B" w14:textId="77777777" w:rsidR="004729CC" w:rsidRDefault="00000000">
      <w:pPr>
        <w:pStyle w:val="Ttulo1"/>
      </w:pPr>
      <w:r>
        <w:t>1. Objetivo</w:t>
      </w:r>
    </w:p>
    <w:p w14:paraId="40C19A77" w14:textId="77777777" w:rsidR="004729CC" w:rsidRDefault="00000000">
      <w:r>
        <w:t>Registrar los incrementos del proyecto, su foco de trabajo, los principales entregables asociados y el estado de avance correspondiente.</w:t>
      </w:r>
    </w:p>
    <w:p w14:paraId="5E4F9109" w14:textId="77777777" w:rsidR="004729CC" w:rsidRDefault="00000000">
      <w:pPr>
        <w:pStyle w:val="Ttulo1"/>
      </w:pPr>
      <w:r>
        <w:t>2. Registro de incrementos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"/>
        <w:gridCol w:w="2088"/>
        <w:gridCol w:w="4968"/>
        <w:gridCol w:w="1224"/>
      </w:tblGrid>
      <w:tr w:rsidR="004729CC" w14:paraId="2E1D5CB1" w14:textId="77777777">
        <w:trPr>
          <w:jc w:val="center"/>
        </w:trPr>
        <w:tc>
          <w:tcPr>
            <w:tcW w:w="576" w:type="dxa"/>
            <w:shd w:val="clear" w:color="auto" w:fill="1F4E79"/>
            <w:vAlign w:val="center"/>
          </w:tcPr>
          <w:p w14:paraId="2D7BDCE3" w14:textId="77777777" w:rsidR="004729C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N.º</w:t>
            </w:r>
          </w:p>
        </w:tc>
        <w:tc>
          <w:tcPr>
            <w:tcW w:w="2088" w:type="dxa"/>
            <w:shd w:val="clear" w:color="auto" w:fill="1F4E79"/>
            <w:vAlign w:val="center"/>
          </w:tcPr>
          <w:p w14:paraId="03D5C969" w14:textId="77777777" w:rsidR="004729C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Incremento / foco de trabajo</w:t>
            </w:r>
          </w:p>
        </w:tc>
        <w:tc>
          <w:tcPr>
            <w:tcW w:w="4968" w:type="dxa"/>
            <w:shd w:val="clear" w:color="auto" w:fill="1F4E79"/>
            <w:vAlign w:val="center"/>
          </w:tcPr>
          <w:p w14:paraId="3B9C658F" w14:textId="77777777" w:rsidR="004729C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Principales actividades o entregables</w:t>
            </w:r>
          </w:p>
        </w:tc>
        <w:tc>
          <w:tcPr>
            <w:tcW w:w="1224" w:type="dxa"/>
            <w:shd w:val="clear" w:color="auto" w:fill="1F4E79"/>
            <w:vAlign w:val="center"/>
          </w:tcPr>
          <w:p w14:paraId="79F1036D" w14:textId="77777777" w:rsidR="004729C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Estado</w:t>
            </w:r>
          </w:p>
        </w:tc>
      </w:tr>
      <w:tr w:rsidR="004729CC" w14:paraId="5CF409E7" w14:textId="77777777">
        <w:trPr>
          <w:jc w:val="center"/>
        </w:trPr>
        <w:tc>
          <w:tcPr>
            <w:tcW w:w="576" w:type="dxa"/>
            <w:vAlign w:val="center"/>
          </w:tcPr>
          <w:p w14:paraId="3779C1F3" w14:textId="77777777" w:rsidR="004729CC" w:rsidRDefault="00000000">
            <w:pPr>
              <w:spacing w:after="2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2088" w:type="dxa"/>
            <w:vAlign w:val="center"/>
          </w:tcPr>
          <w:p w14:paraId="55126456" w14:textId="77777777" w:rsidR="004729CC" w:rsidRDefault="00000000">
            <w:pPr>
              <w:spacing w:after="20"/>
            </w:pPr>
            <w:r>
              <w:rPr>
                <w:sz w:val="15"/>
              </w:rPr>
              <w:t>Organización y requerimientos</w:t>
            </w:r>
          </w:p>
        </w:tc>
        <w:tc>
          <w:tcPr>
            <w:tcW w:w="4968" w:type="dxa"/>
            <w:vAlign w:val="center"/>
          </w:tcPr>
          <w:p w14:paraId="3DA02802" w14:textId="77777777" w:rsidR="004729CC" w:rsidRDefault="00000000">
            <w:pPr>
              <w:spacing w:after="20"/>
            </w:pPr>
            <w:r>
              <w:rPr>
                <w:sz w:val="15"/>
              </w:rPr>
              <w:t>Definición del alcance, identificación de interesados, levantamiento de necesidades del cliente y priorización inicial de requerimientos.</w:t>
            </w:r>
          </w:p>
        </w:tc>
        <w:tc>
          <w:tcPr>
            <w:tcW w:w="1224" w:type="dxa"/>
            <w:vAlign w:val="center"/>
          </w:tcPr>
          <w:p w14:paraId="442BBCBA" w14:textId="61EFAFB2" w:rsidR="004729CC" w:rsidRDefault="00000000">
            <w:pPr>
              <w:spacing w:after="20"/>
              <w:jc w:val="center"/>
            </w:pPr>
            <w:r>
              <w:rPr>
                <w:sz w:val="15"/>
              </w:rPr>
              <w:t>Completado</w:t>
            </w:r>
          </w:p>
        </w:tc>
      </w:tr>
      <w:tr w:rsidR="004729CC" w14:paraId="6D93C1AC" w14:textId="77777777">
        <w:trPr>
          <w:jc w:val="center"/>
        </w:trPr>
        <w:tc>
          <w:tcPr>
            <w:tcW w:w="576" w:type="dxa"/>
            <w:vAlign w:val="center"/>
          </w:tcPr>
          <w:p w14:paraId="192CD70F" w14:textId="77777777" w:rsidR="004729CC" w:rsidRDefault="00000000">
            <w:pPr>
              <w:spacing w:after="20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2088" w:type="dxa"/>
            <w:vAlign w:val="center"/>
          </w:tcPr>
          <w:p w14:paraId="684322C1" w14:textId="77777777" w:rsidR="004729CC" w:rsidRDefault="00000000">
            <w:pPr>
              <w:spacing w:after="20"/>
            </w:pPr>
            <w:r>
              <w:rPr>
                <w:sz w:val="15"/>
              </w:rPr>
              <w:t>Carga de exámenes médicos</w:t>
            </w:r>
          </w:p>
        </w:tc>
        <w:tc>
          <w:tcPr>
            <w:tcW w:w="4968" w:type="dxa"/>
            <w:vAlign w:val="center"/>
          </w:tcPr>
          <w:p w14:paraId="72992AD0" w14:textId="77777777" w:rsidR="004729CC" w:rsidRDefault="00000000">
            <w:pPr>
              <w:spacing w:after="20"/>
            </w:pPr>
            <w:r>
              <w:rPr>
                <w:sz w:val="15"/>
              </w:rPr>
              <w:t>Definición e implementación de la funcionalidad para incorporar documentos médicos a la plataforma.</w:t>
            </w:r>
          </w:p>
        </w:tc>
        <w:tc>
          <w:tcPr>
            <w:tcW w:w="1224" w:type="dxa"/>
            <w:vAlign w:val="center"/>
          </w:tcPr>
          <w:p w14:paraId="790C728F" w14:textId="0F198AD4" w:rsidR="004729CC" w:rsidRDefault="00000000">
            <w:pPr>
              <w:spacing w:after="20"/>
              <w:jc w:val="center"/>
            </w:pPr>
            <w:r>
              <w:rPr>
                <w:sz w:val="15"/>
              </w:rPr>
              <w:t>Completado</w:t>
            </w:r>
          </w:p>
        </w:tc>
      </w:tr>
      <w:tr w:rsidR="004729CC" w14:paraId="659074BF" w14:textId="77777777">
        <w:trPr>
          <w:jc w:val="center"/>
        </w:trPr>
        <w:tc>
          <w:tcPr>
            <w:tcW w:w="576" w:type="dxa"/>
            <w:vAlign w:val="center"/>
          </w:tcPr>
          <w:p w14:paraId="5879C8B6" w14:textId="77777777" w:rsidR="004729CC" w:rsidRDefault="00000000">
            <w:pPr>
              <w:spacing w:after="20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2088" w:type="dxa"/>
            <w:vAlign w:val="center"/>
          </w:tcPr>
          <w:p w14:paraId="5315D73E" w14:textId="77777777" w:rsidR="004729CC" w:rsidRDefault="00000000">
            <w:pPr>
              <w:spacing w:after="20"/>
            </w:pPr>
            <w:r>
              <w:rPr>
                <w:sz w:val="15"/>
              </w:rPr>
              <w:t>Validación y asociación a pacientes</w:t>
            </w:r>
          </w:p>
        </w:tc>
        <w:tc>
          <w:tcPr>
            <w:tcW w:w="4968" w:type="dxa"/>
            <w:vAlign w:val="center"/>
          </w:tcPr>
          <w:p w14:paraId="07EF394C" w14:textId="77777777" w:rsidR="004729CC" w:rsidRDefault="00000000">
            <w:pPr>
              <w:spacing w:after="20"/>
            </w:pPr>
            <w:r>
              <w:rPr>
                <w:sz w:val="15"/>
              </w:rPr>
              <w:t>Validación de archivos admitidos y relación de los documentos con el paciente correspondiente.</w:t>
            </w:r>
          </w:p>
        </w:tc>
        <w:tc>
          <w:tcPr>
            <w:tcW w:w="1224" w:type="dxa"/>
            <w:vAlign w:val="center"/>
          </w:tcPr>
          <w:p w14:paraId="7F75CEEE" w14:textId="1EA3DB1C" w:rsidR="004729CC" w:rsidRDefault="00000000">
            <w:pPr>
              <w:spacing w:after="20"/>
              <w:jc w:val="center"/>
            </w:pPr>
            <w:r>
              <w:rPr>
                <w:sz w:val="15"/>
              </w:rPr>
              <w:t>Completado</w:t>
            </w:r>
          </w:p>
        </w:tc>
      </w:tr>
      <w:tr w:rsidR="004729CC" w14:paraId="0535300C" w14:textId="77777777">
        <w:trPr>
          <w:jc w:val="center"/>
        </w:trPr>
        <w:tc>
          <w:tcPr>
            <w:tcW w:w="576" w:type="dxa"/>
            <w:vAlign w:val="center"/>
          </w:tcPr>
          <w:p w14:paraId="71DBBFFD" w14:textId="77777777" w:rsidR="004729CC" w:rsidRDefault="00000000">
            <w:pPr>
              <w:spacing w:after="20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2088" w:type="dxa"/>
            <w:vAlign w:val="center"/>
          </w:tcPr>
          <w:p w14:paraId="16614FBD" w14:textId="77777777" w:rsidR="004729CC" w:rsidRDefault="00000000">
            <w:pPr>
              <w:spacing w:after="20"/>
            </w:pPr>
            <w:r>
              <w:rPr>
                <w:sz w:val="15"/>
              </w:rPr>
              <w:t>Consulta y descarga</w:t>
            </w:r>
          </w:p>
        </w:tc>
        <w:tc>
          <w:tcPr>
            <w:tcW w:w="4968" w:type="dxa"/>
            <w:vAlign w:val="center"/>
          </w:tcPr>
          <w:p w14:paraId="2E3CBED5" w14:textId="77777777" w:rsidR="004729CC" w:rsidRDefault="00000000">
            <w:pPr>
              <w:spacing w:after="20"/>
            </w:pPr>
            <w:r>
              <w:rPr>
                <w:sz w:val="15"/>
              </w:rPr>
              <w:t>Funciones para consultar documentos disponibles y descargar los archivos asociados.</w:t>
            </w:r>
          </w:p>
        </w:tc>
        <w:tc>
          <w:tcPr>
            <w:tcW w:w="1224" w:type="dxa"/>
            <w:vAlign w:val="center"/>
          </w:tcPr>
          <w:p w14:paraId="6B71BB8E" w14:textId="72902337" w:rsidR="004729CC" w:rsidRDefault="00000000">
            <w:pPr>
              <w:spacing w:after="20"/>
              <w:jc w:val="center"/>
            </w:pPr>
            <w:r>
              <w:rPr>
                <w:sz w:val="15"/>
              </w:rPr>
              <w:t>Completado</w:t>
            </w:r>
          </w:p>
        </w:tc>
      </w:tr>
      <w:tr w:rsidR="004729CC" w14:paraId="5DD557CD" w14:textId="77777777">
        <w:trPr>
          <w:jc w:val="center"/>
        </w:trPr>
        <w:tc>
          <w:tcPr>
            <w:tcW w:w="576" w:type="dxa"/>
            <w:vAlign w:val="center"/>
          </w:tcPr>
          <w:p w14:paraId="648100C4" w14:textId="77777777" w:rsidR="004729CC" w:rsidRDefault="00000000">
            <w:pPr>
              <w:spacing w:after="20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2088" w:type="dxa"/>
            <w:vAlign w:val="center"/>
          </w:tcPr>
          <w:p w14:paraId="44075930" w14:textId="77777777" w:rsidR="004729CC" w:rsidRDefault="00000000">
            <w:pPr>
              <w:spacing w:after="20"/>
            </w:pPr>
            <w:r>
              <w:rPr>
                <w:sz w:val="15"/>
              </w:rPr>
              <w:t>Gestión y eliminación lógica</w:t>
            </w:r>
          </w:p>
        </w:tc>
        <w:tc>
          <w:tcPr>
            <w:tcW w:w="4968" w:type="dxa"/>
            <w:vAlign w:val="center"/>
          </w:tcPr>
          <w:p w14:paraId="68F5552F" w14:textId="77777777" w:rsidR="004729CC" w:rsidRDefault="00000000">
            <w:pPr>
              <w:spacing w:after="20"/>
            </w:pPr>
            <w:r>
              <w:rPr>
                <w:sz w:val="15"/>
              </w:rPr>
              <w:t>Gestión del ciclo de vida de los documentos y tratamiento de solicitudes de eliminación lógica.</w:t>
            </w:r>
          </w:p>
        </w:tc>
        <w:tc>
          <w:tcPr>
            <w:tcW w:w="1224" w:type="dxa"/>
            <w:vAlign w:val="center"/>
          </w:tcPr>
          <w:p w14:paraId="26D1E89B" w14:textId="341707B9" w:rsidR="004729CC" w:rsidRDefault="00000000">
            <w:pPr>
              <w:spacing w:after="20"/>
              <w:jc w:val="center"/>
            </w:pPr>
            <w:r>
              <w:rPr>
                <w:sz w:val="15"/>
              </w:rPr>
              <w:t>Completado</w:t>
            </w:r>
          </w:p>
        </w:tc>
      </w:tr>
      <w:tr w:rsidR="004729CC" w14:paraId="4C37039C" w14:textId="77777777">
        <w:trPr>
          <w:jc w:val="center"/>
        </w:trPr>
        <w:tc>
          <w:tcPr>
            <w:tcW w:w="576" w:type="dxa"/>
            <w:vAlign w:val="center"/>
          </w:tcPr>
          <w:p w14:paraId="5C9636FA" w14:textId="77777777" w:rsidR="004729CC" w:rsidRDefault="00000000">
            <w:pPr>
              <w:spacing w:after="20"/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w="2088" w:type="dxa"/>
            <w:vAlign w:val="center"/>
          </w:tcPr>
          <w:p w14:paraId="09C7F70E" w14:textId="77777777" w:rsidR="004729CC" w:rsidRDefault="00000000">
            <w:pPr>
              <w:spacing w:after="20"/>
            </w:pPr>
            <w:r>
              <w:rPr>
                <w:sz w:val="15"/>
              </w:rPr>
              <w:t>Acceso y multitenancy</w:t>
            </w:r>
          </w:p>
        </w:tc>
        <w:tc>
          <w:tcPr>
            <w:tcW w:w="4968" w:type="dxa"/>
            <w:vAlign w:val="center"/>
          </w:tcPr>
          <w:p w14:paraId="575D8C95" w14:textId="77777777" w:rsidR="004729CC" w:rsidRDefault="00000000">
            <w:pPr>
              <w:spacing w:after="20"/>
            </w:pPr>
            <w:r>
              <w:rPr>
                <w:sz w:val="15"/>
              </w:rPr>
              <w:t>Revisión de permisos y separación de la información según la clínica o contexto de acceso.</w:t>
            </w:r>
          </w:p>
        </w:tc>
        <w:tc>
          <w:tcPr>
            <w:tcW w:w="1224" w:type="dxa"/>
            <w:vAlign w:val="center"/>
          </w:tcPr>
          <w:p w14:paraId="3AE70852" w14:textId="4D258974" w:rsidR="004729CC" w:rsidRDefault="00000000">
            <w:pPr>
              <w:spacing w:after="20"/>
              <w:jc w:val="center"/>
            </w:pPr>
            <w:r>
              <w:rPr>
                <w:sz w:val="15"/>
              </w:rPr>
              <w:t>Completado</w:t>
            </w:r>
          </w:p>
        </w:tc>
      </w:tr>
      <w:tr w:rsidR="004729CC" w14:paraId="3B18D1D9" w14:textId="77777777">
        <w:trPr>
          <w:jc w:val="center"/>
        </w:trPr>
        <w:tc>
          <w:tcPr>
            <w:tcW w:w="576" w:type="dxa"/>
            <w:vAlign w:val="center"/>
          </w:tcPr>
          <w:p w14:paraId="75925EFF" w14:textId="77777777" w:rsidR="004729CC" w:rsidRDefault="00000000">
            <w:pPr>
              <w:spacing w:after="20"/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w="2088" w:type="dxa"/>
            <w:vAlign w:val="center"/>
          </w:tcPr>
          <w:p w14:paraId="0B5348FD" w14:textId="77777777" w:rsidR="004729CC" w:rsidRDefault="00000000">
            <w:pPr>
              <w:spacing w:after="20"/>
            </w:pPr>
            <w:r>
              <w:rPr>
                <w:sz w:val="15"/>
              </w:rPr>
              <w:t>Auditoría e integración</w:t>
            </w:r>
          </w:p>
        </w:tc>
        <w:tc>
          <w:tcPr>
            <w:tcW w:w="4968" w:type="dxa"/>
            <w:vAlign w:val="center"/>
          </w:tcPr>
          <w:p w14:paraId="1523B834" w14:textId="77777777" w:rsidR="004729CC" w:rsidRDefault="00000000">
            <w:pPr>
              <w:spacing w:after="20"/>
            </w:pPr>
            <w:r>
              <w:rPr>
                <w:sz w:val="15"/>
              </w:rPr>
              <w:t>Registro de acciones relevantes e integración de componentes relacionados con la gestión documental.</w:t>
            </w:r>
          </w:p>
        </w:tc>
        <w:tc>
          <w:tcPr>
            <w:tcW w:w="1224" w:type="dxa"/>
            <w:vAlign w:val="center"/>
          </w:tcPr>
          <w:p w14:paraId="165E4F67" w14:textId="56D1E405" w:rsidR="004729CC" w:rsidRDefault="00000000">
            <w:pPr>
              <w:spacing w:after="20"/>
              <w:jc w:val="center"/>
            </w:pPr>
            <w:r>
              <w:rPr>
                <w:sz w:val="15"/>
              </w:rPr>
              <w:t>Completado</w:t>
            </w:r>
          </w:p>
        </w:tc>
      </w:tr>
      <w:tr w:rsidR="004729CC" w14:paraId="11820910" w14:textId="77777777">
        <w:trPr>
          <w:jc w:val="center"/>
        </w:trPr>
        <w:tc>
          <w:tcPr>
            <w:tcW w:w="576" w:type="dxa"/>
            <w:vAlign w:val="center"/>
          </w:tcPr>
          <w:p w14:paraId="42374AD9" w14:textId="77777777" w:rsidR="004729CC" w:rsidRDefault="00000000">
            <w:pPr>
              <w:spacing w:after="20"/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w="2088" w:type="dxa"/>
            <w:vAlign w:val="center"/>
          </w:tcPr>
          <w:p w14:paraId="5E3F3894" w14:textId="77777777" w:rsidR="004729CC" w:rsidRDefault="00000000">
            <w:pPr>
              <w:spacing w:after="20"/>
            </w:pPr>
            <w:r>
              <w:rPr>
                <w:sz w:val="15"/>
              </w:rPr>
              <w:t>Validación funcional y documentación</w:t>
            </w:r>
          </w:p>
        </w:tc>
        <w:tc>
          <w:tcPr>
            <w:tcW w:w="4968" w:type="dxa"/>
            <w:vAlign w:val="center"/>
          </w:tcPr>
          <w:p w14:paraId="3A6A6620" w14:textId="77777777" w:rsidR="004729CC" w:rsidRDefault="00000000">
            <w:pPr>
              <w:spacing w:after="20"/>
            </w:pPr>
            <w:r>
              <w:rPr>
                <w:sz w:val="15"/>
              </w:rPr>
              <w:t>Revisión de funcionalidades, ajustes identificados, actualización de documentos y organización de evidencias.</w:t>
            </w:r>
          </w:p>
        </w:tc>
        <w:tc>
          <w:tcPr>
            <w:tcW w:w="1224" w:type="dxa"/>
            <w:vAlign w:val="center"/>
          </w:tcPr>
          <w:p w14:paraId="1EDCA3BB" w14:textId="57A8675C" w:rsidR="004729CC" w:rsidRDefault="00000000">
            <w:pPr>
              <w:spacing w:after="20"/>
              <w:jc w:val="center"/>
            </w:pPr>
            <w:r>
              <w:rPr>
                <w:sz w:val="15"/>
              </w:rPr>
              <w:t>Completado</w:t>
            </w:r>
          </w:p>
        </w:tc>
      </w:tr>
      <w:tr w:rsidR="004729CC" w14:paraId="1AFE9E6F" w14:textId="77777777">
        <w:trPr>
          <w:jc w:val="center"/>
        </w:trPr>
        <w:tc>
          <w:tcPr>
            <w:tcW w:w="576" w:type="dxa"/>
            <w:vAlign w:val="center"/>
          </w:tcPr>
          <w:p w14:paraId="44A27345" w14:textId="77777777" w:rsidR="004729CC" w:rsidRDefault="00000000">
            <w:pPr>
              <w:spacing w:after="20"/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w="2088" w:type="dxa"/>
            <w:vAlign w:val="center"/>
          </w:tcPr>
          <w:p w14:paraId="272CEA58" w14:textId="77777777" w:rsidR="004729CC" w:rsidRDefault="00000000">
            <w:pPr>
              <w:spacing w:after="20"/>
            </w:pPr>
            <w:r>
              <w:rPr>
                <w:sz w:val="15"/>
              </w:rPr>
              <w:t>Pruebas finales y cierre</w:t>
            </w:r>
          </w:p>
        </w:tc>
        <w:tc>
          <w:tcPr>
            <w:tcW w:w="4968" w:type="dxa"/>
            <w:vAlign w:val="center"/>
          </w:tcPr>
          <w:p w14:paraId="0127085D" w14:textId="77777777" w:rsidR="004729CC" w:rsidRDefault="00000000">
            <w:pPr>
              <w:spacing w:after="20"/>
            </w:pPr>
            <w:r>
              <w:rPr>
                <w:sz w:val="15"/>
              </w:rPr>
              <w:t>Ejecución o cierre de pruebas pendientes, corrección de observaciones, incorporación de evidencias y preparación de la presentación final.</w:t>
            </w:r>
          </w:p>
        </w:tc>
        <w:tc>
          <w:tcPr>
            <w:tcW w:w="1224" w:type="dxa"/>
            <w:vAlign w:val="center"/>
          </w:tcPr>
          <w:p w14:paraId="51789BD2" w14:textId="59EF9809" w:rsidR="004729CC" w:rsidRDefault="00000000">
            <w:pPr>
              <w:spacing w:after="20"/>
              <w:jc w:val="center"/>
            </w:pPr>
            <w:r>
              <w:rPr>
                <w:sz w:val="15"/>
              </w:rPr>
              <w:t>Pendiente</w:t>
            </w:r>
          </w:p>
        </w:tc>
      </w:tr>
    </w:tbl>
    <w:p w14:paraId="3510D0C8" w14:textId="186E341C" w:rsidR="004729CC" w:rsidRDefault="004729CC"/>
    <w:p w14:paraId="612654EE" w14:textId="77777777" w:rsidR="004729CC" w:rsidRDefault="00000000">
      <w:pPr>
        <w:pStyle w:val="Ttulo1"/>
      </w:pPr>
      <w:r>
        <w:t>3. Documentación relacionada</w:t>
      </w:r>
    </w:p>
    <w:p w14:paraId="16952B38" w14:textId="77777777" w:rsidR="004729CC" w:rsidRDefault="00000000">
      <w:r>
        <w:t>El seguimiento de los incrementos se complementa con los siguientes documentos:</w:t>
      </w:r>
    </w:p>
    <w:p w14:paraId="73A7C760" w14:textId="77777777" w:rsidR="004729CC" w:rsidRDefault="00000000">
      <w:pPr>
        <w:pStyle w:val="Listaconvietas"/>
      </w:pPr>
      <w:r>
        <w:t>Plan del proyecto.</w:t>
      </w:r>
    </w:p>
    <w:p w14:paraId="0698AB62" w14:textId="77777777" w:rsidR="004729CC" w:rsidRDefault="00000000">
      <w:pPr>
        <w:pStyle w:val="Listaconvietas"/>
      </w:pPr>
      <w:r>
        <w:t>Documento de requerimientos IEEE 830 e historias de usuario.</w:t>
      </w:r>
    </w:p>
    <w:p w14:paraId="29F38BAB" w14:textId="77777777" w:rsidR="004729CC" w:rsidRDefault="00000000">
      <w:pPr>
        <w:pStyle w:val="Listaconvietas"/>
      </w:pPr>
      <w:r>
        <w:t>Actas de reunión con el cliente.</w:t>
      </w:r>
    </w:p>
    <w:p w14:paraId="7F41FA61" w14:textId="77777777" w:rsidR="004729CC" w:rsidRDefault="00000000">
      <w:pPr>
        <w:pStyle w:val="Listaconvietas"/>
      </w:pPr>
      <w:r>
        <w:t>Estructura de Desglose del Trabajo (EDT).</w:t>
      </w:r>
    </w:p>
    <w:p w14:paraId="212F6496" w14:textId="77777777" w:rsidR="004729CC" w:rsidRDefault="00000000">
      <w:pPr>
        <w:pStyle w:val="Listaconvietas"/>
      </w:pPr>
      <w:r>
        <w:t>Estados de avance del proyecto.</w:t>
      </w:r>
    </w:p>
    <w:p w14:paraId="32328005" w14:textId="77777777" w:rsidR="004729CC" w:rsidRDefault="00000000">
      <w:pPr>
        <w:pStyle w:val="Listaconvietas"/>
      </w:pPr>
      <w:r>
        <w:t>Plan de pruebas, casos de prueba y resultados de las pruebas.</w:t>
      </w:r>
    </w:p>
    <w:p w14:paraId="56661C21" w14:textId="77777777" w:rsidR="004729CC" w:rsidRDefault="00000000">
      <w:pPr>
        <w:pStyle w:val="Ttulo1"/>
      </w:pPr>
      <w:r>
        <w:t>4. Criterio de seguimiento</w:t>
      </w:r>
    </w:p>
    <w:p w14:paraId="305B602C" w14:textId="08AB908F" w:rsidR="004729CC" w:rsidRDefault="00000000" w:rsidP="008D635F">
      <w:r>
        <w:t xml:space="preserve">El estado de cada incremento debe revisarse considerando las actividades realizadas, los entregables disponibles y las evidencias que respaldan el trabajo. La documentación de gestión y pruebas debe mantenerse actualizada y coherente durante el cierre del </w:t>
      </w:r>
      <w:r w:rsidR="008D635F">
        <w:t>Proyecto.</w:t>
      </w:r>
    </w:p>
    <w:sectPr w:rsidR="004729C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33350">
    <w:abstractNumId w:val="8"/>
  </w:num>
  <w:num w:numId="2" w16cid:durableId="1087578152">
    <w:abstractNumId w:val="6"/>
  </w:num>
  <w:num w:numId="3" w16cid:durableId="784496364">
    <w:abstractNumId w:val="5"/>
  </w:num>
  <w:num w:numId="4" w16cid:durableId="1329674018">
    <w:abstractNumId w:val="4"/>
  </w:num>
  <w:num w:numId="5" w16cid:durableId="873424464">
    <w:abstractNumId w:val="7"/>
  </w:num>
  <w:num w:numId="6" w16cid:durableId="38747388">
    <w:abstractNumId w:val="3"/>
  </w:num>
  <w:num w:numId="7" w16cid:durableId="1896812971">
    <w:abstractNumId w:val="2"/>
  </w:num>
  <w:num w:numId="8" w16cid:durableId="1988044503">
    <w:abstractNumId w:val="1"/>
  </w:num>
  <w:num w:numId="9" w16cid:durableId="1919561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29CC"/>
    <w:rsid w:val="008D635F"/>
    <w:rsid w:val="00AA1D8D"/>
    <w:rsid w:val="00B47730"/>
    <w:rsid w:val="00CB0664"/>
    <w:rsid w:val="00F5133C"/>
    <w:rsid w:val="00FC693F"/>
    <w:rsid w:val="00FD6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484668"/>
  <w14:defaultImageDpi w14:val="300"/>
  <w15:docId w15:val="{2C7BADC9-3B2E-4ED9-B460-90AA95B86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399</Words>
  <Characters>2196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pavezherrada@gmail.com</cp:lastModifiedBy>
  <cp:revision>2</cp:revision>
  <dcterms:created xsi:type="dcterms:W3CDTF">2013-12-23T23:15:00Z</dcterms:created>
  <dcterms:modified xsi:type="dcterms:W3CDTF">2026-10-15T00:23:00Z</dcterms:modified>
  <cp:category/>
</cp:coreProperties>
</file>