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P="3D28A338" w:rsidRDefault="002C4FB7" w14:paraId="04EDC7B5" w14:textId="6C4A318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35B46A2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C36548B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2C36548B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3D28A338" w:rsidRDefault="004F2A8B" w14:paraId="7F313DAB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="00A26836" w:rsidP="3D28A338" w:rsidRDefault="00A26836" w14:paraId="2030EF0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F6FE4" w:rsidR="008F6FE4" w:rsidP="008F6FE4" w:rsidRDefault="008F6FE4" w14:paraId="554F3B07" w14:textId="525ABD3E">
            <w:pPr>
              <w:rPr>
                <w:rFonts w:ascii="Calibri" w:hAnsi="Calibri"/>
                <w:b/>
                <w:bCs/>
                <w:color w:val="000000" w:themeColor="text1"/>
                <w:u w:val="single"/>
              </w:rPr>
            </w:pPr>
            <w:r w:rsidRPr="008F6FE4">
              <w:rPr>
                <w:rFonts w:ascii="Calibri" w:hAnsi="Calibri"/>
                <w:b/>
                <w:bCs/>
                <w:color w:val="000000" w:themeColor="text1"/>
                <w:u w:val="single"/>
              </w:rPr>
              <w:t>Cumplimiento de actividades:</w:t>
            </w:r>
          </w:p>
          <w:p w:rsidR="1FF8E8EC" w:rsidP="2C36548B" w:rsidRDefault="1FF8E8EC" w14:paraId="446301E3" w14:textId="588F85D6">
            <w:pPr>
              <w:pStyle w:val="Normal"/>
            </w:pP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En general, hemos logrado acoplarnos de manera satisfactoria al cronograma planteado en la carta Gantt.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 xml:space="preserve"> Trabajar mediante entregas por bloques funcionales nos ha permitido avanzar de forma continua sin acumular trabajo pesado para la fase final. 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Al día de hoy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, el núcleo de la aplicación —como el sistema de usuarios, las credenciales, la persistencia en la base de datos y la comunicación base entre la API y la interfaz móvil/web— se encuentra operativo, por lo que estamos centrando los esfuerzos actuales en los detalles finales de integración y afinación de la experiencia de usuario.</w:t>
            </w:r>
          </w:p>
          <w:p w:rsidR="1FF8E8EC" w:rsidP="2C36548B" w:rsidRDefault="1FF8E8EC" w14:paraId="137D7520" w14:textId="49C582D5">
            <w:pPr>
              <w:pStyle w:val="Prrafodelista"/>
              <w:numPr>
                <w:ilvl w:val="0"/>
                <w:numId w:val="51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</w:pPr>
            <w:r w:rsidRPr="2C36548B" w:rsidR="1FF8E8E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Factores facilitadores:</w:t>
            </w:r>
          </w:p>
          <w:p w:rsidR="1FF8E8EC" w:rsidP="2C36548B" w:rsidRDefault="1FF8E8EC" w14:paraId="452FAA58" w14:textId="3998DE64">
            <w:pPr>
              <w:pStyle w:val="Prrafodelista"/>
              <w:spacing w:before="240" w:beforeAutospacing="off" w:after="240" w:afterAutospacing="off"/>
              <w:ind w:left="720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2C36548B" w:rsidR="1FF8E8E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División por bloques de trabajo: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 xml:space="preserve"> Definir metas intermedias claras facilitó validar que cada componente (backend, cliente web/móvil) funcionara por separado antes de unirlos.</w:t>
            </w:r>
          </w:p>
          <w:p w:rsidR="1FF8E8EC" w:rsidP="2C36548B" w:rsidRDefault="1FF8E8EC" w14:paraId="2ADA87AD" w14:textId="1189279D">
            <w:pPr>
              <w:pStyle w:val="Prrafodelista"/>
              <w:numPr>
                <w:ilvl w:val="0"/>
                <w:numId w:val="5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2C36548B" w:rsidR="1FF8E8E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Dominio del stack técnico de base: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 xml:space="preserve"> Contar con experiencia previa en herramientas como Django, Angular/Ionic y PostgreSQL evitó curvas de aprendizaje prolongadas y aceleró la resolución de bugs técnicos.</w:t>
            </w:r>
          </w:p>
          <w:p w:rsidR="1FF8E8EC" w:rsidP="2C36548B" w:rsidRDefault="1FF8E8EC" w14:paraId="3C6ECEA7" w14:textId="7EA345A0">
            <w:pPr>
              <w:pStyle w:val="Prrafodelista"/>
              <w:numPr>
                <w:ilvl w:val="0"/>
                <w:numId w:val="5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2C36548B" w:rsidR="1FF8E8E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Priorización de requisitos clave: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 xml:space="preserve"> Enfocarnos prioritariamente en los flujos principales del sistema impidió que nos dispersáramos en características secundarias.</w:t>
            </w:r>
          </w:p>
          <w:p w:rsidR="1FF8E8EC" w:rsidP="2C36548B" w:rsidRDefault="1FF8E8EC" w14:paraId="4FB12FC4" w14:textId="17F14567">
            <w:pPr>
              <w:pStyle w:val="Prrafodelista"/>
              <w:numPr>
                <w:ilvl w:val="0"/>
                <w:numId w:val="51"/>
              </w:numPr>
              <w:spacing w:before="240" w:beforeAutospacing="off" w:after="240" w:afterAutospacing="off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</w:pPr>
            <w:r w:rsidRPr="2C36548B" w:rsidR="1FF8E8E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Factores dificultadores:</w:t>
            </w:r>
          </w:p>
          <w:p w:rsidR="1FF8E8EC" w:rsidP="2C36548B" w:rsidRDefault="1FF8E8EC" w14:paraId="71781C98" w14:textId="4B2C465E">
            <w:pPr>
              <w:pStyle w:val="Prrafodelista"/>
              <w:numPr>
                <w:ilvl w:val="0"/>
                <w:numId w:val="5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2C36548B" w:rsidR="1FF8E8E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Acoplamiento de servicios y endpoints: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 xml:space="preserve"> Al conectar las interfaces del frontend con las respuestas de la API en endpoints más complejos (como el envío y parseo de datos de exámenes), surgieron incompatibilidades menores de formato que requirieron reajustes.</w:t>
            </w:r>
          </w:p>
          <w:p w:rsidR="1FF8E8EC" w:rsidP="2C36548B" w:rsidRDefault="1FF8E8EC" w14:paraId="553A914D" w14:textId="1F541862">
            <w:pPr>
              <w:pStyle w:val="Prrafodelista"/>
              <w:numPr>
                <w:ilvl w:val="0"/>
                <w:numId w:val="5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2C36548B" w:rsidR="1FF8E8E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Revisión de no regresión:</w:t>
            </w:r>
            <w:r w:rsidRPr="2C36548B" w:rsidR="1FF8E8EC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 xml:space="preserve"> Asegurarnos de que las correcciones o mejoras introducidas en un módulo no desconfiguraran las vistas o servicios ya aprobados exigió más ciclos de prueba de los previstos.</w:t>
            </w:r>
          </w:p>
          <w:p w:rsidR="2C36548B" w:rsidP="2C36548B" w:rsidRDefault="2C36548B" w14:paraId="10449150" w14:textId="0D889761">
            <w:pPr>
              <w:ind w:left="720"/>
              <w:rPr>
                <w:rFonts w:ascii="Calibri" w:hAnsi="Calibri"/>
                <w:color w:val="000000" w:themeColor="text1" w:themeTint="FF" w:themeShade="FF"/>
              </w:rPr>
            </w:pPr>
          </w:p>
          <w:p w:rsidRPr="008F6FE4" w:rsidR="008F6FE4" w:rsidP="008F6FE4" w:rsidRDefault="008F6FE4" w14:paraId="1F17CAF9" w14:textId="3ECB1316">
            <w:pPr>
              <w:rPr>
                <w:rFonts w:ascii="Calibri" w:hAnsi="Calibri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C36548B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2C36548B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348C2F0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6723E762" w:rsidP="2C36548B" w:rsidRDefault="6723E762" w14:paraId="6FE380C6" w14:textId="19C58049">
            <w:pPr>
              <w:pStyle w:val="Prrafodelista"/>
              <w:numPr>
                <w:ilvl w:val="0"/>
                <w:numId w:val="44"/>
              </w:numPr>
              <w:spacing w:before="0" w:beforeAutospacing="off" w:after="240" w:afterAutospacing="off"/>
              <w:rPr>
                <w:noProof w:val="0"/>
                <w:lang w:val="es-CL"/>
              </w:rPr>
            </w:pPr>
            <w:r w:rsidRPr="2C36548B" w:rsidR="6723E762">
              <w:rPr>
                <w:b w:val="1"/>
                <w:bCs w:val="1"/>
                <w:noProof w:val="0"/>
                <w:lang w:val="es-CL"/>
              </w:rPr>
              <w:t>Gestión de ramas y revisiones en Git:</w:t>
            </w:r>
            <w:r w:rsidRPr="2C36548B" w:rsidR="6723E762">
              <w:rPr>
                <w:noProof w:val="0"/>
                <w:lang w:val="es-CL"/>
              </w:rPr>
              <w:t xml:space="preserve"> Adoptamos una convención de trabajo en el repositorio basada en ramas por funcionalidad (</w:t>
            </w:r>
            <w:r w:rsidRPr="2C36548B" w:rsidR="6723E762">
              <w:rPr>
                <w:i w:val="1"/>
                <w:iCs w:val="1"/>
                <w:noProof w:val="0"/>
                <w:lang w:val="es-CL"/>
              </w:rPr>
              <w:t>feature branches</w:t>
            </w:r>
            <w:r w:rsidRPr="2C36548B" w:rsidR="6723E762">
              <w:rPr>
                <w:noProof w:val="0"/>
                <w:lang w:val="es-CL"/>
              </w:rPr>
              <w:t>), lo que permitió trabajar de forma aislada y probar las integraciones antes de fusionarlas a la rama principal.</w:t>
            </w:r>
          </w:p>
          <w:p w:rsidR="6723E762" w:rsidP="2C36548B" w:rsidRDefault="6723E762" w14:paraId="3A721E2B" w14:textId="0F45003C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rPr>
                <w:noProof w:val="0"/>
                <w:lang w:val="es-CL"/>
              </w:rPr>
            </w:pPr>
            <w:r w:rsidRPr="2C36548B" w:rsidR="6723E762">
              <w:rPr>
                <w:b w:val="1"/>
                <w:bCs w:val="1"/>
                <w:noProof w:val="0"/>
                <w:lang w:val="es-CL"/>
              </w:rPr>
              <w:t>Pruebas de flujo de extremo a extremo:</w:t>
            </w:r>
            <w:r w:rsidRPr="2C36548B" w:rsidR="6723E762">
              <w:rPr>
                <w:noProof w:val="0"/>
                <w:lang w:val="es-CL"/>
              </w:rPr>
              <w:t xml:space="preserve"> Para mitigar desajustes entre la API y el frontend, establecimos sesiones periódicas de verificación donde probamos el flujo completo de datos desde la interfaz hasta la base de datos.</w:t>
            </w:r>
          </w:p>
          <w:p w:rsidR="6723E762" w:rsidP="2C36548B" w:rsidRDefault="6723E762" w14:paraId="2ACB175C" w14:textId="34BA613D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rPr>
                <w:noProof w:val="0"/>
                <w:lang w:val="es-CL"/>
              </w:rPr>
            </w:pPr>
            <w:r w:rsidRPr="2C36548B" w:rsidR="6723E762">
              <w:rPr>
                <w:b w:val="1"/>
                <w:bCs w:val="1"/>
                <w:noProof w:val="0"/>
                <w:lang w:val="es-CL"/>
              </w:rPr>
              <w:t>Congelamiento de alcance (Scope Freeze):</w:t>
            </w:r>
            <w:r w:rsidRPr="2C36548B" w:rsidR="6723E762">
              <w:rPr>
                <w:noProof w:val="0"/>
                <w:lang w:val="es-CL"/>
              </w:rPr>
              <w:t xml:space="preserve"> Acordamos no añadir nuevas características a estas alturas del proyecto, orientando todo el esfuerzo restante a corregir detalles estéticos, mejorar la seguridad de las peticiones y estabilizar la plataforma.</w:t>
            </w:r>
          </w:p>
          <w:p w:rsidR="2C36548B" w:rsidP="2C36548B" w:rsidRDefault="2C36548B" w14:paraId="57D895EB" w14:textId="092687F5">
            <w:pPr>
              <w:pStyle w:val="Prrafodelista"/>
              <w:spacing w:before="0" w:beforeAutospacing="off" w:after="240" w:afterAutospacing="off"/>
              <w:ind w:left="720"/>
              <w:rPr>
                <w:noProof w:val="0"/>
                <w:lang w:val="es-CL"/>
              </w:rPr>
            </w:pPr>
          </w:p>
          <w:p w:rsidR="2C36548B" w:rsidP="2C36548B" w:rsidRDefault="2C36548B" w14:paraId="0F33747F" w14:textId="390CA785">
            <w:pPr>
              <w:pStyle w:val="Prrafodelista"/>
              <w:spacing w:before="0" w:beforeAutospacing="off" w:after="240" w:afterAutospacing="off"/>
              <w:ind w:left="720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2C36548B" w:rsidP="2C36548B" w:rsidRDefault="2C36548B" w14:paraId="0CE6E251" w14:textId="5664653E">
            <w:pPr>
              <w:jc w:val="both"/>
              <w:rPr>
                <w:rFonts w:ascii="Calibri" w:hAnsi="Calibri"/>
                <w:color w:val="000000" w:themeColor="text1" w:themeTint="FF" w:themeShade="FF"/>
              </w:rPr>
            </w:pP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8B2AC7" w:rsidP="3D28A338" w:rsidRDefault="008B2AC7" w14:paraId="2EEEB84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C36548B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2C36548B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3D28A338" w:rsidRDefault="004F2A8B" w14:paraId="3BE9AC1F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E90DBC" w:rsidR="00E90DBC" w:rsidP="00E90DBC" w:rsidRDefault="00E90DBC" w14:paraId="70297EDE" w14:textId="4C2FB2F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E90DBC">
              <w:rPr>
                <w:rFonts w:ascii="Calibri" w:hAnsi="Calibri"/>
                <w:b/>
                <w:bCs/>
                <w:color w:val="000000" w:themeColor="text1"/>
              </w:rPr>
              <w:t>Evaluación general:</w:t>
            </w:r>
          </w:p>
          <w:p w:rsidRPr="00E90DBC" w:rsidR="00E90DBC" w:rsidP="00E90DBC" w:rsidRDefault="00E90DBC" w14:paraId="406DC731" w14:textId="77777777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:rsidR="30DAEB85" w:rsidP="2C36548B" w:rsidRDefault="30DAEB85" w14:paraId="1B81964E" w14:textId="50A6B271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lang w:val="es-CL"/>
              </w:rPr>
            </w:pPr>
            <w:r w:rsidRPr="2C36548B" w:rsidR="30DAEB85">
              <w:rPr>
                <w:noProof w:val="0"/>
                <w:lang w:val="es-CL"/>
              </w:rPr>
              <w:t>Evalúo nuestro desempeño de manera muy positiva. La metodología adoptada nos brindó previsibilidad y nos permitió llegar a esta etapa con un producto funcional y bien estructurado.</w:t>
            </w:r>
          </w:p>
          <w:p w:rsidR="30DAEB85" w:rsidP="2C36548B" w:rsidRDefault="30DAEB85" w14:paraId="5D872511" w14:textId="5C3D3B89">
            <w:pPr>
              <w:pStyle w:val="Prrafodelista"/>
              <w:numPr>
                <w:ilvl w:val="0"/>
                <w:numId w:val="46"/>
              </w:numPr>
              <w:spacing w:before="240" w:beforeAutospacing="off" w:after="240" w:afterAutospacing="off"/>
              <w:rPr>
                <w:b w:val="1"/>
                <w:bCs w:val="1"/>
                <w:noProof w:val="0"/>
                <w:lang w:val="es-CL"/>
              </w:rPr>
            </w:pPr>
            <w:r w:rsidRPr="2C36548B" w:rsidR="30DAEB85">
              <w:rPr>
                <w:b w:val="1"/>
                <w:bCs w:val="1"/>
                <w:noProof w:val="0"/>
                <w:lang w:val="es-CL"/>
              </w:rPr>
              <w:t>Aspectos a destacar:</w:t>
            </w:r>
          </w:p>
          <w:p w:rsidR="30DAEB85" w:rsidP="2C36548B" w:rsidRDefault="30DAEB85" w14:paraId="392EEB24" w14:textId="139EF82D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lang w:val="es-CL"/>
              </w:rPr>
            </w:pPr>
            <w:r w:rsidRPr="2C36548B" w:rsidR="30DAEB85">
              <w:rPr>
                <w:b w:val="1"/>
                <w:bCs w:val="1"/>
                <w:noProof w:val="0"/>
                <w:lang w:val="es-CL"/>
              </w:rPr>
              <w:t>Estado avanzado del software:</w:t>
            </w:r>
            <w:r w:rsidRPr="2C36548B" w:rsidR="30DAEB85">
              <w:rPr>
                <w:noProof w:val="0"/>
                <w:lang w:val="es-CL"/>
              </w:rPr>
              <w:t xml:space="preserve"> Contar con un prototipo funcional avanzado previo al hito de cierre, lo que reduce el estrés de entregas de último minuto.</w:t>
            </w:r>
          </w:p>
          <w:p w:rsidR="30DAEB85" w:rsidP="2C36548B" w:rsidRDefault="30DAEB85" w14:paraId="47EDCFFE" w14:textId="16E161E1">
            <w:pPr>
              <w:pStyle w:val="Prrafodelista"/>
              <w:numPr>
                <w:ilvl w:val="0"/>
                <w:numId w:val="46"/>
              </w:numPr>
              <w:spacing w:before="240" w:beforeAutospacing="off" w:after="240" w:afterAutospacing="off"/>
              <w:rPr>
                <w:noProof w:val="0"/>
                <w:lang w:val="es-CL"/>
              </w:rPr>
            </w:pPr>
            <w:r w:rsidRPr="2C36548B" w:rsidR="30DAEB85">
              <w:rPr>
                <w:b w:val="1"/>
                <w:bCs w:val="1"/>
                <w:noProof w:val="0"/>
                <w:lang w:val="es-CL"/>
              </w:rPr>
              <w:t>Arquitectura limpia e integrable:</w:t>
            </w:r>
            <w:r w:rsidRPr="2C36548B" w:rsidR="30DAEB85">
              <w:rPr>
                <w:noProof w:val="0"/>
                <w:lang w:val="es-CL"/>
              </w:rPr>
              <w:t xml:space="preserve"> El código se estructuró pensando en la separación de responsabilidades, lo que facilitó la mantenibilidad y demostró la aplicación de las competencias de egreso.</w:t>
            </w:r>
          </w:p>
          <w:p w:rsidR="30DAEB85" w:rsidP="2C36548B" w:rsidRDefault="30DAEB85" w14:paraId="1B4BC33B" w14:textId="166038D6">
            <w:pPr>
              <w:pStyle w:val="Prrafodelista"/>
              <w:numPr>
                <w:ilvl w:val="0"/>
                <w:numId w:val="46"/>
              </w:numPr>
              <w:spacing w:before="240" w:beforeAutospacing="off" w:after="240" w:afterAutospacing="off"/>
              <w:rPr>
                <w:noProof w:val="0"/>
                <w:lang w:val="es-CL"/>
              </w:rPr>
            </w:pPr>
            <w:r w:rsidRPr="2C36548B" w:rsidR="30DAEB85">
              <w:rPr>
                <w:b w:val="1"/>
                <w:bCs w:val="1"/>
                <w:noProof w:val="0"/>
                <w:lang w:val="es-CL"/>
              </w:rPr>
              <w:t>Manejo de tiempos y tareas:</w:t>
            </w:r>
            <w:r w:rsidRPr="2C36548B" w:rsidR="30DAEB85">
              <w:rPr>
                <w:noProof w:val="0"/>
                <w:lang w:val="es-CL"/>
              </w:rPr>
              <w:t xml:space="preserve"> Buena disciplina grupal para cumplir con las fechas límite internas de cada hito.</w:t>
            </w:r>
          </w:p>
          <w:p w:rsidR="30DAEB85" w:rsidP="2C36548B" w:rsidRDefault="30DAEB85" w14:paraId="5006FEA0" w14:textId="4FA6E5A6">
            <w:pPr>
              <w:pStyle w:val="Prrafodelista"/>
              <w:numPr>
                <w:ilvl w:val="0"/>
                <w:numId w:val="46"/>
              </w:numPr>
              <w:spacing w:before="240" w:beforeAutospacing="off" w:after="240" w:afterAutospacing="off"/>
              <w:rPr>
                <w:b w:val="1"/>
                <w:bCs w:val="1"/>
                <w:noProof w:val="0"/>
                <w:lang w:val="es-CL"/>
              </w:rPr>
            </w:pPr>
            <w:r w:rsidRPr="2C36548B" w:rsidR="30DAEB85">
              <w:rPr>
                <w:b w:val="1"/>
                <w:bCs w:val="1"/>
                <w:noProof w:val="0"/>
                <w:lang w:val="es-CL"/>
              </w:rPr>
              <w:t>Oportunidades de mejora:</w:t>
            </w:r>
          </w:p>
          <w:p w:rsidR="30DAEB85" w:rsidP="2C36548B" w:rsidRDefault="30DAEB85" w14:paraId="4B99CEF2" w14:textId="05A83615">
            <w:pPr>
              <w:pStyle w:val="Prrafodelista"/>
              <w:spacing w:before="240" w:beforeAutospacing="off" w:after="240" w:afterAutospacing="off"/>
              <w:ind w:left="720"/>
              <w:rPr>
                <w:noProof w:val="0"/>
                <w:lang w:val="es-CL"/>
              </w:rPr>
            </w:pPr>
            <w:r w:rsidRPr="2C36548B" w:rsidR="30DAEB85">
              <w:rPr>
                <w:b w:val="1"/>
                <w:bCs w:val="1"/>
                <w:noProof w:val="0"/>
                <w:lang w:val="es-CL"/>
              </w:rPr>
              <w:t>Pruebas automatizadas iniciales:</w:t>
            </w:r>
            <w:r w:rsidRPr="2C36548B" w:rsidR="30DAEB85">
              <w:rPr>
                <w:noProof w:val="0"/>
                <w:lang w:val="es-CL"/>
              </w:rPr>
              <w:t xml:space="preserve"> Deberíamos haber implementado pruebas unitarias e integradas desde las primeras iteraciones para reducir el tiempo dedicado a la validación manual.</w:t>
            </w:r>
          </w:p>
          <w:p w:rsidR="30DAEB85" w:rsidP="2C36548B" w:rsidRDefault="30DAEB85" w14:paraId="4DC6F55F" w14:textId="64EDC7E3">
            <w:pPr>
              <w:pStyle w:val="Prrafodelista"/>
              <w:numPr>
                <w:ilvl w:val="0"/>
                <w:numId w:val="46"/>
              </w:numPr>
              <w:spacing w:before="240" w:beforeAutospacing="off" w:after="240" w:afterAutospacing="off"/>
              <w:rPr>
                <w:noProof w:val="0"/>
                <w:lang w:val="es-CL"/>
              </w:rPr>
            </w:pPr>
            <w:r w:rsidRPr="2C36548B" w:rsidR="30DAEB85">
              <w:rPr>
                <w:b w:val="1"/>
                <w:bCs w:val="1"/>
                <w:noProof w:val="0"/>
                <w:lang w:val="es-CL"/>
              </w:rPr>
              <w:t>Redacción documental sincrónica:</w:t>
            </w:r>
            <w:r w:rsidRPr="2C36548B" w:rsidR="30DAEB85">
              <w:rPr>
                <w:noProof w:val="0"/>
                <w:lang w:val="es-CL"/>
              </w:rPr>
              <w:t xml:space="preserve"> Llevar el registro y la documentación al mismo tiempo que se programa, en lugar de condensar gran parte de la redacción técnica en los periodos de entrega.</w:t>
            </w:r>
          </w:p>
          <w:p w:rsidR="2C36548B" w:rsidP="2C36548B" w:rsidRDefault="2C36548B" w14:paraId="6889DCFA" w14:textId="27DD0426">
            <w:pPr>
              <w:pStyle w:val="Prrafodelista"/>
              <w:numPr>
                <w:ilvl w:val="0"/>
                <w:numId w:val="46"/>
              </w:numPr>
              <w:spacing w:before="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</w:p>
          <w:p w:rsidR="2C36548B" w:rsidP="2C36548B" w:rsidRDefault="2C36548B" w14:paraId="34A25656" w14:textId="3A46D125">
            <w:pPr>
              <w:ind w:left="720"/>
              <w:jc w:val="both"/>
              <w:rPr>
                <w:rFonts w:ascii="Calibri" w:hAnsi="Calibri"/>
                <w:color w:val="000000" w:themeColor="text1" w:themeTint="FF" w:themeShade="FF"/>
              </w:rPr>
            </w:pP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2C4D500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E90DBC" w:rsidP="3D28A338" w:rsidRDefault="00E90DBC" w14:paraId="228CCCFA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E90DBC" w:rsidP="3D28A338" w:rsidRDefault="00E90DBC" w14:paraId="0308F89C" w14:textId="77777777"/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C36548B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2C36548B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E90DBC" w:rsidR="00E90DBC" w:rsidP="00E90DBC" w:rsidRDefault="00E90DBC" w14:paraId="69BDD6B6" w14:textId="24114FDA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2C36548B" w:rsidR="00E90DBC">
              <w:rPr>
                <w:rFonts w:ascii="Calibri" w:hAnsi="Calibri"/>
                <w:b w:val="1"/>
                <w:bCs w:val="1"/>
                <w:color w:val="000000" w:themeColor="text1" w:themeTint="FF" w:themeShade="FF"/>
              </w:rPr>
              <w:t>Inquietudes principales:</w:t>
            </w:r>
          </w:p>
          <w:p w:rsidR="1ADD8F63" w:rsidP="2C36548B" w:rsidRDefault="1ADD8F63" w14:paraId="5F99FDE7" w14:textId="552C31B8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</w:pPr>
            <w:r w:rsidRPr="2C36548B" w:rsidR="1ADD8F6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inquietudes</w:t>
            </w:r>
            <w:r w:rsidRPr="2C36548B" w:rsidR="1ADD8F6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 xml:space="preserve"> principales:</w:t>
            </w:r>
          </w:p>
          <w:p w:rsidR="1ADD8F63" w:rsidP="2C36548B" w:rsidRDefault="1ADD8F63" w14:paraId="35E1133D" w14:textId="4F77EBA5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2C36548B" w:rsidR="1ADD8F63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Teniendo la aplicación WellQ casi finalizada, ¿cuál es la mejor estrategia para estructurar la demostración en vivo (demo) durante la defensa oral sin consumir demasiado tiempo en pasos secundarios?</w:t>
            </w:r>
          </w:p>
          <w:p w:rsidR="1ADD8F63" w:rsidP="2C36548B" w:rsidRDefault="1ADD8F63" w14:paraId="756068C7" w14:textId="663C1878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</w:pPr>
            <w:r w:rsidRPr="2C36548B" w:rsidR="1ADD8F63">
              <w:rPr>
                <w:rFonts w:ascii="Calibri" w:hAnsi="Calibri" w:eastAsia="Calibri" w:cs="Calibri"/>
                <w:noProof w:val="0"/>
                <w:sz w:val="22"/>
                <w:szCs w:val="22"/>
                <w:lang w:val="es-CL"/>
              </w:rPr>
              <w:t>¿En qué secciones de la documentación técnica sugiere hacer mayor énfasis para evidenciar claramente los criterios de evaluación del perfil de egreso?</w:t>
            </w:r>
          </w:p>
          <w:p w:rsidR="1ADD8F63" w:rsidP="2C36548B" w:rsidRDefault="1ADD8F63" w14:paraId="40545189" w14:textId="790E1AF8">
            <w:pPr>
              <w:pStyle w:val="Prrafodelista"/>
              <w:numPr>
                <w:ilvl w:val="0"/>
                <w:numId w:val="44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</w:pPr>
            <w:r w:rsidRPr="2C36548B" w:rsidR="1ADD8F6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CL"/>
              </w:rPr>
              <w:t>Pregunta para el docente / pares:</w:t>
            </w:r>
          </w:p>
          <w:p w:rsidR="1ADD8F63" w:rsidP="2C36548B" w:rsidRDefault="1ADD8F63" w14:paraId="72211EEF" w14:textId="1343025F">
            <w:pPr>
              <w:spacing w:before="240" w:beforeAutospacing="off" w:after="240" w:afterAutospacing="off"/>
              <w:jc w:val="both"/>
            </w:pPr>
            <w:r w:rsidRPr="2C36548B" w:rsidR="1ADD8F63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s-CL"/>
              </w:rPr>
              <w:t>"Considerando que ya tenemos el sistema WellQ funcional, ¿nos recomienda enfocar la presentación final guiando al jurado paso a paso por el caso de uso principal del usuario, o es mejor priorizar una demostración por módulos técnicos e hitos de arquitectura?"</w:t>
            </w:r>
          </w:p>
          <w:p w:rsidR="2C36548B" w:rsidP="2C36548B" w:rsidRDefault="2C36548B" w14:paraId="62ED388E" w14:textId="2774FCC3">
            <w:pPr>
              <w:pStyle w:val="Normal"/>
              <w:jc w:val="both"/>
              <w:rPr>
                <w:rFonts w:ascii="Calibri" w:hAnsi="Calibri"/>
                <w:color w:val="000000" w:themeColor="text1" w:themeTint="FF" w:themeShade="FF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377986E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C36548B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2C36548B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3D28A338" w:rsidRDefault="004F2A8B" w14:paraId="29C5EEF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A674E95" w:rsidP="2C36548B" w:rsidRDefault="0A674E95" w14:paraId="127023E0" w14:textId="1777884C">
            <w:pPr>
              <w:numPr>
                <w:ilvl w:val="0"/>
                <w:numId w:val="48"/>
              </w:numPr>
              <w:jc w:val="both"/>
              <w:rPr/>
            </w:pPr>
            <w:r w:rsidRPr="2C36548B" w:rsidR="0A674E9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Redistribución de actividades:</w:t>
            </w:r>
          </w:p>
          <w:p w:rsidR="0A674E95" w:rsidP="2C36548B" w:rsidRDefault="0A674E95" w14:paraId="4508FB63" w14:textId="26D0FFCA">
            <w:pPr>
              <w:pStyle w:val="Prrafodelista"/>
              <w:numPr>
                <w:ilvl w:val="0"/>
                <w:numId w:val="48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0A674E9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Dado que la etapa fuerte de desarrollo técnico ya concluyó, no es necesario reasignar módulos de programación. Sin embargo, para este tramo final coordinaremos los roles en torno a la validación y el cierre documental:</w:t>
            </w:r>
          </w:p>
          <w:p w:rsidR="0A674E95" w:rsidP="2C36548B" w:rsidRDefault="0A674E95" w14:paraId="2F830277" w14:textId="5D428601">
            <w:pPr>
              <w:pStyle w:val="Prrafodelista"/>
              <w:numPr>
                <w:ilvl w:val="0"/>
                <w:numId w:val="48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0A674E9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Control de Calidad y Pruebas Integrales:</w:t>
            </w:r>
            <w:r w:rsidRPr="2C36548B" w:rsidR="0A674E9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Asignar la ejecución de una pauta completa de pruebas sobre el prototipo final para detectar y pulir pequeños detalles visuales o de usabilidad.</w:t>
            </w:r>
          </w:p>
          <w:p w:rsidR="0A674E95" w:rsidP="2C36548B" w:rsidRDefault="0A674E95" w14:paraId="6040D295" w14:textId="208C9082">
            <w:pPr>
              <w:pStyle w:val="Prrafodelista"/>
              <w:numPr>
                <w:ilvl w:val="0"/>
                <w:numId w:val="48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0A674E9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Preparación de la Presentación y Entregables:</w:t>
            </w:r>
            <w:r w:rsidRPr="2C36548B" w:rsidR="0A674E95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Encargar la consolidación del informe final, la verificación de los enlaces/evidencias en el repositorio y el diseño del soporte visual para la defensa.</w:t>
            </w:r>
          </w:p>
          <w:p w:rsidR="2C36548B" w:rsidP="2C36548B" w:rsidRDefault="2C36548B" w14:paraId="04375F84" w14:textId="317A407A">
            <w:pPr>
              <w:ind w:left="720"/>
              <w:jc w:val="both"/>
              <w:rPr>
                <w:rFonts w:eastAsia="" w:eastAsiaTheme="majorEastAsia"/>
                <w:color w:val="000000" w:themeColor="text1" w:themeTint="FF" w:themeShade="FF"/>
                <w:sz w:val="24"/>
                <w:szCs w:val="24"/>
              </w:rPr>
            </w:pP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E90DBC" w:rsidP="3D28A338" w:rsidRDefault="00E90DBC" w14:paraId="7669EECA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E90DBC" w:rsidP="3D28A338" w:rsidRDefault="00E90DBC" w14:paraId="2662B696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E90DBC" w:rsidP="3D28A338" w:rsidRDefault="00E90DBC" w14:paraId="7F43C6B7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E90DBC" w:rsidP="3D28A338" w:rsidRDefault="00E90DBC" w14:paraId="2A3406E0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E90DBC" w:rsidP="3D28A338" w:rsidRDefault="00E90DBC" w14:paraId="60ADEC1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2C36548B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:rsidTr="2C36548B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3D28A338" w:rsidRDefault="004F2A8B" w14:paraId="7D4356B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1EEECDA8" w:rsidP="2C36548B" w:rsidRDefault="1EEECDA8" w14:paraId="3A9AB81B" w14:textId="7F06D00B">
            <w:pPr>
              <w:ind w:left="0"/>
              <w:jc w:val="both"/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Evaluación del trabajo en grupo:</w:t>
            </w:r>
          </w:p>
          <w:p w:rsidR="1EEECDA8" w:rsidP="2C36548B" w:rsidRDefault="1EEECDA8" w14:paraId="71120935" w14:textId="77CD0F77">
            <w:pPr>
              <w:ind w:left="0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>El trabajo en equipo ha sido muy sólido. Logramos una dinámica colaborativa donde cada integrante asumió su responsabilidad con madurez, manteniendo una comunicación constante.</w:t>
            </w:r>
          </w:p>
          <w:p w:rsidR="1EEECDA8" w:rsidP="2C36548B" w:rsidRDefault="1EEECDA8" w14:paraId="0291A9D5" w14:textId="60C225EE">
            <w:pPr>
              <w:pStyle w:val="Prrafodelista"/>
              <w:numPr>
                <w:ilvl w:val="0"/>
                <w:numId w:val="50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Aspectos positivos destacados:</w:t>
            </w:r>
          </w:p>
          <w:p w:rsidR="1EEECDA8" w:rsidP="2C36548B" w:rsidRDefault="1EEECDA8" w14:paraId="23425815" w14:textId="2F99CC99">
            <w:pPr>
              <w:pStyle w:val="Prrafodelista"/>
              <w:numPr>
                <w:ilvl w:val="0"/>
                <w:numId w:val="50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Responsabilidad individual:</w:t>
            </w:r>
            <w:r w:rsidRPr="2C36548B" w:rsidR="1EEECDA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Cada miembro del equipo cumplió con los entregables asignados en las fechas pactadas.</w:t>
            </w:r>
          </w:p>
          <w:p w:rsidR="1EEECDA8" w:rsidP="2C36548B" w:rsidRDefault="1EEECDA8" w14:paraId="146BA03C" w14:textId="3A45DA11">
            <w:pPr>
              <w:pStyle w:val="Prrafodelista"/>
              <w:numPr>
                <w:ilvl w:val="0"/>
                <w:numId w:val="50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Apoyo mutuo en bloqueos técnicos:</w:t>
            </w:r>
            <w:r w:rsidRPr="2C36548B" w:rsidR="1EEECDA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Buena disposición del equipo para reunirse a resolver fallas de integración o errores complejos en conjunto.</w:t>
            </w:r>
          </w:p>
          <w:p w:rsidR="1EEECDA8" w:rsidP="2C36548B" w:rsidRDefault="1EEECDA8" w14:paraId="6BEF6809" w14:textId="41757F2A">
            <w:pPr>
              <w:pStyle w:val="Prrafodelista"/>
              <w:numPr>
                <w:ilvl w:val="0"/>
                <w:numId w:val="50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Comunicación fluida:</w:t>
            </w:r>
            <w:r w:rsidRPr="2C36548B" w:rsidR="1EEECDA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Canales de contacto abiertos para informarnos sobre avances, cambios en el código o imprevistos.</w:t>
            </w:r>
          </w:p>
          <w:p w:rsidR="1EEECDA8" w:rsidP="2C36548B" w:rsidRDefault="1EEECDA8" w14:paraId="7E970335" w14:textId="10A3CDF4">
            <w:pPr>
              <w:pStyle w:val="Prrafodelista"/>
              <w:numPr>
                <w:ilvl w:val="0"/>
                <w:numId w:val="50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Aspectos a mejorar:</w:t>
            </w:r>
          </w:p>
          <w:p w:rsidR="1EEECDA8" w:rsidP="2C36548B" w:rsidRDefault="1EEECDA8" w14:paraId="4BB0A67A" w14:textId="5F8F84FD">
            <w:pPr>
              <w:pStyle w:val="Prrafodelista"/>
              <w:numPr>
                <w:ilvl w:val="0"/>
                <w:numId w:val="50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Acuerdos de formato de código desde el inicio:</w:t>
            </w:r>
            <w:r w:rsidRPr="2C36548B" w:rsidR="1EEECDA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Definir guías de estilo claras (linter, formateo) desde el primer día para evitar retoques de sintaxis al integrar módulos.</w:t>
            </w:r>
          </w:p>
          <w:p w:rsidR="1EEECDA8" w:rsidP="2C36548B" w:rsidRDefault="1EEECDA8" w14:paraId="7E4F3B9F" w14:textId="4364A765">
            <w:pPr>
              <w:pStyle w:val="Prrafodelista"/>
              <w:numPr>
                <w:ilvl w:val="0"/>
                <w:numId w:val="50"/>
              </w:numPr>
              <w:spacing w:before="240" w:beforeAutospacing="off" w:after="240" w:afterAutospacing="off"/>
              <w:jc w:val="both"/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</w:pPr>
            <w:r w:rsidRPr="2C36548B" w:rsidR="1EEECDA8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s-CL"/>
              </w:rPr>
              <w:t>Ensayos previos de la exposición:</w:t>
            </w:r>
            <w:r w:rsidRPr="2C36548B" w:rsidR="1EEECDA8">
              <w:rPr>
                <w:rFonts w:ascii="Calibri" w:hAnsi="Calibri" w:eastAsia="Calibri" w:cs="Calibri"/>
                <w:noProof w:val="0"/>
                <w:sz w:val="24"/>
                <w:szCs w:val="24"/>
                <w:lang w:val="es-CL"/>
              </w:rPr>
              <w:t xml:space="preserve"> Agendar con más anticipación reuniones dedicadas exclusivamente a ensayar la defensa oral y ajustar los tiempos de presentación.</w:t>
            </w:r>
          </w:p>
          <w:p w:rsidR="2C36548B" w:rsidP="2C36548B" w:rsidRDefault="2C36548B" w14:paraId="51F92AC9" w14:textId="15E15BE2">
            <w:pPr>
              <w:numPr>
                <w:ilvl w:val="0"/>
                <w:numId w:val="50"/>
              </w:numPr>
              <w:jc w:val="both"/>
              <w:rPr>
                <w:rFonts w:eastAsia="" w:eastAsiaTheme="majorEastAsia"/>
                <w:color w:val="000000" w:themeColor="text1" w:themeTint="FF" w:themeShade="FF"/>
                <w:sz w:val="24"/>
                <w:szCs w:val="24"/>
              </w:rPr>
            </w:pP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09A5" w:rsidP="00DF38AE" w:rsidRDefault="008D09A5" w14:paraId="33376722" w14:textId="77777777">
      <w:pPr>
        <w:spacing w:after="0" w:line="240" w:lineRule="auto"/>
      </w:pPr>
      <w:r>
        <w:separator/>
      </w:r>
    </w:p>
  </w:endnote>
  <w:endnote w:type="continuationSeparator" w:id="0">
    <w:p w:rsidR="008D09A5" w:rsidP="00DF38AE" w:rsidRDefault="008D09A5" w14:paraId="0EB16D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09A5" w:rsidP="00DF38AE" w:rsidRDefault="008D09A5" w14:paraId="2B72A120" w14:textId="77777777">
      <w:pPr>
        <w:spacing w:after="0" w:line="240" w:lineRule="auto"/>
      </w:pPr>
      <w:r>
        <w:separator/>
      </w:r>
    </w:p>
  </w:footnote>
  <w:footnote w:type="continuationSeparator" w:id="0">
    <w:p w:rsidR="008D09A5" w:rsidP="00DF38AE" w:rsidRDefault="008D09A5" w14:paraId="67DB0F5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1">
    <w:nsid w:val="7c734c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516e9c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14501"/>
    <w:multiLevelType w:val="multilevel"/>
    <w:tmpl w:val="0FD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916A6C"/>
    <w:multiLevelType w:val="multilevel"/>
    <w:tmpl w:val="ED5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D42346"/>
    <w:multiLevelType w:val="multilevel"/>
    <w:tmpl w:val="E6E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D8E62C7"/>
    <w:multiLevelType w:val="multilevel"/>
    <w:tmpl w:val="4A2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167588"/>
    <w:multiLevelType w:val="multilevel"/>
    <w:tmpl w:val="6286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F5E1C7B"/>
    <w:multiLevelType w:val="multilevel"/>
    <w:tmpl w:val="8D0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17337EA"/>
    <w:multiLevelType w:val="multilevel"/>
    <w:tmpl w:val="B57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9B461C0"/>
    <w:multiLevelType w:val="multilevel"/>
    <w:tmpl w:val="7D9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A67188B"/>
    <w:multiLevelType w:val="multilevel"/>
    <w:tmpl w:val="7C4A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DB27BFC"/>
    <w:multiLevelType w:val="multilevel"/>
    <w:tmpl w:val="90C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1"/>
  </w:num>
  <w:num w:numId="51">
    <w:abstractNumId w:val="50"/>
  </w:num>
  <w:num w:numId="1" w16cid:durableId="376012096">
    <w:abstractNumId w:val="4"/>
  </w:num>
  <w:num w:numId="2" w16cid:durableId="803037685">
    <w:abstractNumId w:val="10"/>
  </w:num>
  <w:num w:numId="3" w16cid:durableId="1496992217">
    <w:abstractNumId w:val="15"/>
  </w:num>
  <w:num w:numId="4" w16cid:durableId="163522324">
    <w:abstractNumId w:val="36"/>
  </w:num>
  <w:num w:numId="5" w16cid:durableId="1521161078">
    <w:abstractNumId w:val="38"/>
  </w:num>
  <w:num w:numId="6" w16cid:durableId="993071195">
    <w:abstractNumId w:val="6"/>
  </w:num>
  <w:num w:numId="7" w16cid:durableId="963585174">
    <w:abstractNumId w:val="14"/>
  </w:num>
  <w:num w:numId="8" w16cid:durableId="1454516777">
    <w:abstractNumId w:val="23"/>
  </w:num>
  <w:num w:numId="9" w16cid:durableId="345638847">
    <w:abstractNumId w:val="19"/>
  </w:num>
  <w:num w:numId="10" w16cid:durableId="50539285">
    <w:abstractNumId w:val="11"/>
  </w:num>
  <w:num w:numId="11" w16cid:durableId="158355055">
    <w:abstractNumId w:val="30"/>
  </w:num>
  <w:num w:numId="12" w16cid:durableId="900024515">
    <w:abstractNumId w:val="43"/>
  </w:num>
  <w:num w:numId="13" w16cid:durableId="281500409">
    <w:abstractNumId w:val="37"/>
  </w:num>
  <w:num w:numId="14" w16cid:durableId="1152452108">
    <w:abstractNumId w:val="1"/>
  </w:num>
  <w:num w:numId="15" w16cid:durableId="2137983387">
    <w:abstractNumId w:val="45"/>
  </w:num>
  <w:num w:numId="16" w16cid:durableId="921334815">
    <w:abstractNumId w:val="26"/>
  </w:num>
  <w:num w:numId="17" w16cid:durableId="1021207019">
    <w:abstractNumId w:val="21"/>
  </w:num>
  <w:num w:numId="18" w16cid:durableId="687217141">
    <w:abstractNumId w:val="39"/>
  </w:num>
  <w:num w:numId="19" w16cid:durableId="1178887814">
    <w:abstractNumId w:val="13"/>
  </w:num>
  <w:num w:numId="20" w16cid:durableId="89011051">
    <w:abstractNumId w:val="49"/>
  </w:num>
  <w:num w:numId="21" w16cid:durableId="670640061">
    <w:abstractNumId w:val="42"/>
  </w:num>
  <w:num w:numId="22" w16cid:durableId="217015787">
    <w:abstractNumId w:val="16"/>
  </w:num>
  <w:num w:numId="23" w16cid:durableId="1473594584">
    <w:abstractNumId w:val="17"/>
  </w:num>
  <w:num w:numId="24" w16cid:durableId="2132432795">
    <w:abstractNumId w:val="7"/>
  </w:num>
  <w:num w:numId="25" w16cid:durableId="1130855116">
    <w:abstractNumId w:val="20"/>
  </w:num>
  <w:num w:numId="26" w16cid:durableId="1101879932">
    <w:abstractNumId w:val="24"/>
  </w:num>
  <w:num w:numId="27" w16cid:durableId="376852226">
    <w:abstractNumId w:val="29"/>
  </w:num>
  <w:num w:numId="28" w16cid:durableId="1324894666">
    <w:abstractNumId w:val="0"/>
  </w:num>
  <w:num w:numId="29" w16cid:durableId="529100753">
    <w:abstractNumId w:val="22"/>
  </w:num>
  <w:num w:numId="30" w16cid:durableId="512037512">
    <w:abstractNumId w:val="28"/>
  </w:num>
  <w:num w:numId="31" w16cid:durableId="1247686828">
    <w:abstractNumId w:val="2"/>
  </w:num>
  <w:num w:numId="32" w16cid:durableId="1732071834">
    <w:abstractNumId w:val="9"/>
  </w:num>
  <w:num w:numId="33" w16cid:durableId="586426121">
    <w:abstractNumId w:val="40"/>
  </w:num>
  <w:num w:numId="34" w16cid:durableId="1287736109">
    <w:abstractNumId w:val="48"/>
  </w:num>
  <w:num w:numId="35" w16cid:durableId="1747071932">
    <w:abstractNumId w:val="8"/>
  </w:num>
  <w:num w:numId="36" w16cid:durableId="518665998">
    <w:abstractNumId w:val="31"/>
  </w:num>
  <w:num w:numId="37" w16cid:durableId="2118866056">
    <w:abstractNumId w:val="46"/>
  </w:num>
  <w:num w:numId="38" w16cid:durableId="95367087">
    <w:abstractNumId w:val="35"/>
  </w:num>
  <w:num w:numId="39" w16cid:durableId="823354618">
    <w:abstractNumId w:val="33"/>
  </w:num>
  <w:num w:numId="40" w16cid:durableId="867068037">
    <w:abstractNumId w:val="41"/>
  </w:num>
  <w:num w:numId="41" w16cid:durableId="1615087887">
    <w:abstractNumId w:val="32"/>
  </w:num>
  <w:num w:numId="42" w16cid:durableId="1487090243">
    <w:abstractNumId w:val="47"/>
  </w:num>
  <w:num w:numId="43" w16cid:durableId="192348273">
    <w:abstractNumId w:val="5"/>
  </w:num>
  <w:num w:numId="44" w16cid:durableId="2057850753">
    <w:abstractNumId w:val="12"/>
  </w:num>
  <w:num w:numId="45" w16cid:durableId="1198927723">
    <w:abstractNumId w:val="3"/>
  </w:num>
  <w:num w:numId="46" w16cid:durableId="1773285655">
    <w:abstractNumId w:val="34"/>
  </w:num>
  <w:num w:numId="47" w16cid:durableId="1106148977">
    <w:abstractNumId w:val="18"/>
  </w:num>
  <w:num w:numId="48" w16cid:durableId="1115250326">
    <w:abstractNumId w:val="25"/>
  </w:num>
  <w:num w:numId="49" w16cid:durableId="632835006">
    <w:abstractNumId w:val="27"/>
  </w:num>
  <w:num w:numId="50" w16cid:durableId="885067620">
    <w:abstractNumId w:val="4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s-ES" w:vendorID="64" w:dllVersion="0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3BC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0DE4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9A5"/>
    <w:rsid w:val="008D13C4"/>
    <w:rsid w:val="008D309F"/>
    <w:rsid w:val="008D329B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6FE4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836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6B76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0DBC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A674E95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5DBFF4"/>
    <w:rsid w:val="1A8FC2CB"/>
    <w:rsid w:val="1ADD8F63"/>
    <w:rsid w:val="1C2AF32F"/>
    <w:rsid w:val="1C45145D"/>
    <w:rsid w:val="1C72A097"/>
    <w:rsid w:val="1CD49A8C"/>
    <w:rsid w:val="1E18FD6F"/>
    <w:rsid w:val="1ED0F22F"/>
    <w:rsid w:val="1EEECDA8"/>
    <w:rsid w:val="1FAA5A5D"/>
    <w:rsid w:val="1FF8E8EC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35EF74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36548B"/>
    <w:rsid w:val="2C4D10D1"/>
    <w:rsid w:val="2C540192"/>
    <w:rsid w:val="2CA2C402"/>
    <w:rsid w:val="2DF46A93"/>
    <w:rsid w:val="2E57CE35"/>
    <w:rsid w:val="2EE3CBD0"/>
    <w:rsid w:val="2F81DBFB"/>
    <w:rsid w:val="30B5F77E"/>
    <w:rsid w:val="30DAEB85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AD4B85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490CE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723E762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7D079B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RENATO . TORO SILVA</lastModifiedBy>
  <revision>3</revision>
  <lastPrinted>2019-12-16T20:10:00.0000000Z</lastPrinted>
  <dcterms:created xsi:type="dcterms:W3CDTF">2026-09-23T01:24:00.0000000Z</dcterms:created>
  <dcterms:modified xsi:type="dcterms:W3CDTF">2026-10-06T00:32:58.8952222Z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