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09F8B0" w14:textId="5B02B4EA" w:rsidR="00B8006C" w:rsidRPr="00B8006C" w:rsidRDefault="00B8006C" w:rsidP="00B8006C">
      <w:pPr>
        <w:pStyle w:val="Heading1"/>
        <w:spacing w:before="129"/>
        <w:jc w:val="center"/>
        <w:rPr>
          <w:rFonts w:ascii="Arial" w:eastAsia="Times New Roman" w:hAnsi="Arial" w:cs="Arial"/>
          <w:b/>
          <w:color w:val="000000"/>
          <w:sz w:val="40"/>
          <w:szCs w:val="40"/>
          <w:lang w:eastAsia="zh-CN"/>
        </w:rPr>
      </w:pPr>
      <w:r w:rsidRPr="00B8006C">
        <w:rPr>
          <w:rFonts w:ascii="Arial" w:eastAsia="Times New Roman" w:hAnsi="Arial" w:cs="Arial"/>
          <w:b/>
          <w:color w:val="000000"/>
          <w:sz w:val="40"/>
          <w:szCs w:val="40"/>
        </w:rPr>
        <w:t>Suburb Selection in Downtown Toronto</w:t>
      </w:r>
    </w:p>
    <w:p w14:paraId="58964C28" w14:textId="77777777" w:rsidR="00B8006C" w:rsidRDefault="00B8006C" w:rsidP="00455968">
      <w:pPr>
        <w:shd w:val="clear" w:color="auto" w:fill="FFFFFF"/>
        <w:spacing w:before="186"/>
        <w:outlineLvl w:val="2"/>
        <w:rPr>
          <w:rFonts w:ascii="Arial" w:eastAsia="Times New Roman" w:hAnsi="Arial" w:cs="Arial"/>
          <w:b/>
          <w:bCs/>
          <w:color w:val="000000"/>
          <w:sz w:val="27"/>
          <w:szCs w:val="27"/>
          <w:lang w:eastAsia="zh-CN"/>
        </w:rPr>
      </w:pPr>
    </w:p>
    <w:p w14:paraId="12C23317" w14:textId="4D2216FF" w:rsidR="00455968" w:rsidRDefault="00455968" w:rsidP="00455968">
      <w:pPr>
        <w:shd w:val="clear" w:color="auto" w:fill="FFFFFF"/>
        <w:spacing w:before="186"/>
        <w:outlineLvl w:val="2"/>
        <w:rPr>
          <w:rFonts w:ascii="Arial" w:eastAsia="Times New Roman" w:hAnsi="Arial" w:cs="Arial"/>
          <w:b/>
          <w:bCs/>
          <w:color w:val="000000"/>
          <w:sz w:val="27"/>
          <w:szCs w:val="27"/>
          <w:lang w:eastAsia="zh-CN"/>
        </w:rPr>
      </w:pPr>
      <w:r w:rsidRPr="00455968">
        <w:rPr>
          <w:rFonts w:ascii="Arial" w:eastAsia="Times New Roman" w:hAnsi="Arial" w:cs="Arial"/>
          <w:b/>
          <w:bCs/>
          <w:color w:val="000000"/>
          <w:sz w:val="27"/>
          <w:szCs w:val="27"/>
          <w:lang w:eastAsia="zh-CN"/>
        </w:rPr>
        <w:t>Introduction and Background</w:t>
      </w:r>
    </w:p>
    <w:p w14:paraId="08650DD2" w14:textId="77777777" w:rsidR="00625D33" w:rsidRPr="00455968" w:rsidRDefault="00625D33" w:rsidP="00455968">
      <w:pPr>
        <w:shd w:val="clear" w:color="auto" w:fill="FFFFFF"/>
        <w:spacing w:before="186"/>
        <w:outlineLvl w:val="2"/>
        <w:rPr>
          <w:rFonts w:ascii="Arial" w:eastAsia="Times New Roman" w:hAnsi="Arial" w:cs="Arial"/>
          <w:b/>
          <w:bCs/>
          <w:color w:val="000000"/>
          <w:sz w:val="27"/>
          <w:szCs w:val="27"/>
          <w:lang w:eastAsia="zh-CN"/>
        </w:rPr>
      </w:pPr>
    </w:p>
    <w:p w14:paraId="49146B80" w14:textId="77777777" w:rsidR="00455968" w:rsidRPr="00455968" w:rsidRDefault="00455968" w:rsidP="00455968">
      <w:pPr>
        <w:shd w:val="clear" w:color="auto" w:fill="FFFFFF"/>
        <w:rPr>
          <w:rFonts w:ascii="Arial" w:hAnsi="Arial" w:cs="Arial"/>
          <w:color w:val="000000"/>
          <w:sz w:val="22"/>
          <w:szCs w:val="22"/>
          <w:lang w:eastAsia="zh-CN"/>
        </w:rPr>
      </w:pPr>
      <w:r w:rsidRPr="00455968">
        <w:rPr>
          <w:rFonts w:ascii="Arial" w:hAnsi="Arial" w:cs="Arial"/>
          <w:color w:val="000000"/>
          <w:sz w:val="22"/>
          <w:szCs w:val="22"/>
          <w:lang w:eastAsia="zh-CN"/>
        </w:rPr>
        <w:t>Downtown Toronto is the main central business district of Toronto, Ontario, Canada. There are approximately 600 retail stores, 150 bars and restaurants and 7 hotels. In recent years the area has been experiencing artistic changes including opening live theatres and a movie complex. Lots of people are migrating to Canada especially in recent years.</w:t>
      </w:r>
    </w:p>
    <w:p w14:paraId="2F6CD8E1" w14:textId="77777777" w:rsidR="00455968" w:rsidRPr="00455968" w:rsidRDefault="00455968" w:rsidP="00455968">
      <w:pPr>
        <w:shd w:val="clear" w:color="auto" w:fill="FFFFFF"/>
        <w:spacing w:before="240"/>
        <w:rPr>
          <w:rFonts w:ascii="Arial" w:hAnsi="Arial" w:cs="Arial"/>
          <w:color w:val="000000"/>
          <w:sz w:val="22"/>
          <w:szCs w:val="22"/>
          <w:lang w:eastAsia="zh-CN"/>
        </w:rPr>
      </w:pPr>
      <w:r w:rsidRPr="00455968">
        <w:rPr>
          <w:rFonts w:ascii="Arial" w:hAnsi="Arial" w:cs="Arial"/>
          <w:color w:val="000000"/>
          <w:sz w:val="22"/>
          <w:szCs w:val="22"/>
          <w:lang w:eastAsia="zh-CN"/>
        </w:rPr>
        <w:t xml:space="preserve">The purpose of this project is to help people make better decisions when choosing a neighbourhood to stay in Downtown Toronto. This includes facilities such as shopping centres, supermarkets, cafes </w:t>
      </w:r>
      <w:proofErr w:type="spellStart"/>
      <w:r w:rsidRPr="00455968">
        <w:rPr>
          <w:rFonts w:ascii="Arial" w:hAnsi="Arial" w:cs="Arial"/>
          <w:color w:val="000000"/>
          <w:sz w:val="22"/>
          <w:szCs w:val="22"/>
          <w:lang w:eastAsia="zh-CN"/>
        </w:rPr>
        <w:t>etc</w:t>
      </w:r>
      <w:proofErr w:type="spellEnd"/>
      <w:r w:rsidRPr="00455968">
        <w:rPr>
          <w:rFonts w:ascii="Arial" w:hAnsi="Arial" w:cs="Arial"/>
          <w:color w:val="000000"/>
          <w:sz w:val="22"/>
          <w:szCs w:val="22"/>
          <w:lang w:eastAsia="zh-CN"/>
        </w:rPr>
        <w:t xml:space="preserve"> as well as public transport, school ratings if they have kids.</w:t>
      </w:r>
    </w:p>
    <w:p w14:paraId="7DC8FF3C" w14:textId="1C36412B" w:rsidR="00455968" w:rsidRPr="00455968" w:rsidRDefault="00455968" w:rsidP="00455968">
      <w:pPr>
        <w:shd w:val="clear" w:color="auto" w:fill="FFFFFF"/>
        <w:spacing w:before="240"/>
        <w:rPr>
          <w:rFonts w:ascii="Arial" w:hAnsi="Arial" w:cs="Arial"/>
          <w:color w:val="000000"/>
          <w:sz w:val="22"/>
          <w:szCs w:val="22"/>
          <w:lang w:eastAsia="zh-CN"/>
        </w:rPr>
      </w:pPr>
      <w:r w:rsidRPr="00455968">
        <w:rPr>
          <w:rFonts w:ascii="Arial" w:hAnsi="Arial" w:cs="Arial"/>
          <w:color w:val="000000"/>
          <w:sz w:val="22"/>
          <w:szCs w:val="22"/>
          <w:lang w:eastAsia="zh-CN"/>
        </w:rPr>
        <w:t>This project aims to select top 5 suburbs for students based on the factors mentioned above.</w:t>
      </w:r>
    </w:p>
    <w:p w14:paraId="686ECF82" w14:textId="77777777" w:rsidR="00455968" w:rsidRPr="00455968" w:rsidRDefault="00455968" w:rsidP="00455968">
      <w:pPr>
        <w:shd w:val="clear" w:color="auto" w:fill="FFFFFF"/>
        <w:spacing w:before="240"/>
        <w:rPr>
          <w:rFonts w:ascii="Arial" w:hAnsi="Arial" w:cs="Arial"/>
          <w:color w:val="000000"/>
          <w:sz w:val="21"/>
          <w:szCs w:val="21"/>
          <w:lang w:eastAsia="zh-CN"/>
        </w:rPr>
      </w:pPr>
    </w:p>
    <w:p w14:paraId="10E42628" w14:textId="77777777" w:rsidR="00455968" w:rsidRDefault="00455968" w:rsidP="00455968">
      <w:pPr>
        <w:shd w:val="clear" w:color="auto" w:fill="FFFFFF"/>
        <w:spacing w:before="186"/>
        <w:outlineLvl w:val="2"/>
        <w:rPr>
          <w:rFonts w:ascii="Arial" w:eastAsia="Times New Roman" w:hAnsi="Arial" w:cs="Arial"/>
          <w:b/>
          <w:bCs/>
          <w:color w:val="000000"/>
          <w:sz w:val="27"/>
          <w:szCs w:val="27"/>
          <w:lang w:eastAsia="zh-CN"/>
        </w:rPr>
      </w:pPr>
      <w:r w:rsidRPr="00455968">
        <w:rPr>
          <w:rFonts w:ascii="Arial" w:eastAsia="Times New Roman" w:hAnsi="Arial" w:cs="Arial"/>
          <w:b/>
          <w:bCs/>
          <w:color w:val="000000"/>
          <w:sz w:val="27"/>
          <w:szCs w:val="27"/>
          <w:lang w:eastAsia="zh-CN"/>
        </w:rPr>
        <w:t>Data</w:t>
      </w:r>
    </w:p>
    <w:p w14:paraId="3F2EAA49" w14:textId="77777777" w:rsidR="00455968" w:rsidRPr="00455968" w:rsidRDefault="00455968" w:rsidP="00455968">
      <w:pPr>
        <w:shd w:val="clear" w:color="auto" w:fill="FFFFFF"/>
        <w:spacing w:before="186"/>
        <w:outlineLvl w:val="2"/>
        <w:rPr>
          <w:rFonts w:ascii="Arial" w:eastAsia="Times New Roman" w:hAnsi="Arial" w:cs="Arial"/>
          <w:b/>
          <w:bCs/>
          <w:color w:val="000000"/>
          <w:sz w:val="27"/>
          <w:szCs w:val="27"/>
          <w:lang w:eastAsia="zh-CN"/>
        </w:rPr>
      </w:pPr>
    </w:p>
    <w:p w14:paraId="1B987EBC" w14:textId="77777777" w:rsidR="00455968" w:rsidRPr="00455968" w:rsidRDefault="00455968" w:rsidP="004559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Arial" w:hAnsi="Arial" w:cs="Arial"/>
          <w:color w:val="000000"/>
          <w:sz w:val="22"/>
          <w:szCs w:val="22"/>
          <w:lang w:eastAsia="zh-CN"/>
        </w:rPr>
      </w:pPr>
      <w:r w:rsidRPr="00455968">
        <w:rPr>
          <w:rFonts w:ascii="Arial" w:hAnsi="Arial" w:cs="Arial"/>
          <w:color w:val="000000"/>
          <w:sz w:val="22"/>
          <w:szCs w:val="22"/>
          <w:lang w:eastAsia="zh-CN"/>
        </w:rPr>
        <w:t xml:space="preserve">1. Toronto neighbourhood data from </w:t>
      </w:r>
      <w:proofErr w:type="spellStart"/>
      <w:r w:rsidRPr="00455968">
        <w:rPr>
          <w:rFonts w:ascii="Arial" w:hAnsi="Arial" w:cs="Arial"/>
          <w:color w:val="000000"/>
          <w:sz w:val="22"/>
          <w:szCs w:val="22"/>
          <w:lang w:eastAsia="zh-CN"/>
        </w:rPr>
        <w:t>wikipedia</w:t>
      </w:r>
      <w:proofErr w:type="spellEnd"/>
      <w:r w:rsidRPr="00455968">
        <w:rPr>
          <w:rFonts w:ascii="Arial" w:hAnsi="Arial" w:cs="Arial"/>
          <w:color w:val="000000"/>
          <w:sz w:val="22"/>
          <w:szCs w:val="22"/>
          <w:lang w:eastAsia="zh-CN"/>
        </w:rPr>
        <w:t xml:space="preserve"> </w:t>
      </w:r>
    </w:p>
    <w:p w14:paraId="4442C099" w14:textId="77777777" w:rsidR="00455968" w:rsidRPr="00455968" w:rsidRDefault="00455968" w:rsidP="004559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Arial" w:hAnsi="Arial" w:cs="Arial"/>
          <w:color w:val="000000"/>
          <w:sz w:val="22"/>
          <w:szCs w:val="22"/>
          <w:lang w:eastAsia="zh-CN"/>
        </w:rPr>
      </w:pPr>
      <w:r w:rsidRPr="00455968">
        <w:rPr>
          <w:rFonts w:ascii="Arial" w:hAnsi="Arial" w:cs="Arial"/>
          <w:color w:val="000000"/>
          <w:sz w:val="22"/>
          <w:szCs w:val="22"/>
          <w:lang w:eastAsia="zh-CN"/>
        </w:rPr>
        <w:t xml:space="preserve">   - including postal code, borough and neighbourhood.</w:t>
      </w:r>
    </w:p>
    <w:p w14:paraId="65BDF831" w14:textId="5DA470D4" w:rsidR="00455968" w:rsidRPr="00455968" w:rsidRDefault="00455968" w:rsidP="004559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Arial" w:hAnsi="Arial" w:cs="Arial"/>
          <w:color w:val="000000"/>
          <w:sz w:val="22"/>
          <w:szCs w:val="22"/>
          <w:lang w:eastAsia="zh-CN"/>
        </w:rPr>
      </w:pPr>
      <w:r w:rsidRPr="00455968">
        <w:rPr>
          <w:rFonts w:ascii="Arial" w:hAnsi="Arial" w:cs="Arial"/>
          <w:color w:val="000000"/>
          <w:sz w:val="22"/>
          <w:szCs w:val="22"/>
          <w:lang w:eastAsia="zh-CN"/>
        </w:rPr>
        <w:t xml:space="preserve">   - https://en.wikipedia.org/wiki/List_of_postal_codes_of_Canada:_M</w:t>
      </w:r>
    </w:p>
    <w:p w14:paraId="43E7510F" w14:textId="77777777" w:rsidR="00455968" w:rsidRPr="00455968" w:rsidRDefault="00455968" w:rsidP="004559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Arial" w:hAnsi="Arial" w:cs="Arial"/>
          <w:color w:val="000000"/>
          <w:sz w:val="22"/>
          <w:szCs w:val="22"/>
          <w:lang w:eastAsia="zh-CN"/>
        </w:rPr>
      </w:pPr>
      <w:r w:rsidRPr="00455968">
        <w:rPr>
          <w:rFonts w:ascii="Arial" w:hAnsi="Arial" w:cs="Arial"/>
          <w:color w:val="000000"/>
          <w:sz w:val="22"/>
          <w:szCs w:val="22"/>
          <w:lang w:eastAsia="zh-CN"/>
        </w:rPr>
        <w:t>​</w:t>
      </w:r>
    </w:p>
    <w:p w14:paraId="1C1D7D73" w14:textId="77777777" w:rsidR="00455968" w:rsidRPr="00455968" w:rsidRDefault="00455968" w:rsidP="004559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Arial" w:hAnsi="Arial" w:cs="Arial"/>
          <w:color w:val="000000"/>
          <w:sz w:val="22"/>
          <w:szCs w:val="22"/>
          <w:lang w:eastAsia="zh-CN"/>
        </w:rPr>
      </w:pPr>
      <w:r w:rsidRPr="00455968">
        <w:rPr>
          <w:rFonts w:ascii="Arial" w:hAnsi="Arial" w:cs="Arial"/>
          <w:color w:val="000000"/>
          <w:sz w:val="22"/>
          <w:szCs w:val="22"/>
          <w:lang w:eastAsia="zh-CN"/>
        </w:rPr>
        <w:t>2. Geospatial data</w:t>
      </w:r>
    </w:p>
    <w:p w14:paraId="326265D1" w14:textId="77777777" w:rsidR="00455968" w:rsidRPr="00455968" w:rsidRDefault="00455968" w:rsidP="004559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Arial" w:hAnsi="Arial" w:cs="Arial"/>
          <w:color w:val="000000"/>
          <w:sz w:val="22"/>
          <w:szCs w:val="22"/>
          <w:lang w:eastAsia="zh-CN"/>
        </w:rPr>
      </w:pPr>
      <w:r w:rsidRPr="00455968">
        <w:rPr>
          <w:rFonts w:ascii="Arial" w:hAnsi="Arial" w:cs="Arial"/>
          <w:color w:val="000000"/>
          <w:sz w:val="22"/>
          <w:szCs w:val="22"/>
          <w:lang w:eastAsia="zh-CN"/>
        </w:rPr>
        <w:t xml:space="preserve">   - </w:t>
      </w:r>
      <w:proofErr w:type="spellStart"/>
      <w:r w:rsidRPr="00455968">
        <w:rPr>
          <w:rFonts w:ascii="Arial" w:hAnsi="Arial" w:cs="Arial"/>
          <w:color w:val="000000"/>
          <w:sz w:val="22"/>
          <w:szCs w:val="22"/>
          <w:lang w:eastAsia="zh-CN"/>
        </w:rPr>
        <w:t>Longtitude</w:t>
      </w:r>
      <w:proofErr w:type="spellEnd"/>
      <w:r w:rsidRPr="00455968">
        <w:rPr>
          <w:rFonts w:ascii="Arial" w:hAnsi="Arial" w:cs="Arial"/>
          <w:color w:val="000000"/>
          <w:sz w:val="22"/>
          <w:szCs w:val="22"/>
          <w:lang w:eastAsia="zh-CN"/>
        </w:rPr>
        <w:t xml:space="preserve"> and Latitude data for each neighbourhood based on its postal code</w:t>
      </w:r>
    </w:p>
    <w:p w14:paraId="03E8CFE2" w14:textId="77777777" w:rsidR="00455968" w:rsidRPr="00455968" w:rsidRDefault="00455968" w:rsidP="004559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Arial" w:hAnsi="Arial" w:cs="Arial"/>
          <w:color w:val="000000"/>
          <w:sz w:val="22"/>
          <w:szCs w:val="22"/>
          <w:lang w:eastAsia="zh-CN"/>
        </w:rPr>
      </w:pPr>
      <w:r w:rsidRPr="00455968">
        <w:rPr>
          <w:rFonts w:ascii="Arial" w:hAnsi="Arial" w:cs="Arial"/>
          <w:color w:val="000000"/>
          <w:sz w:val="22"/>
          <w:szCs w:val="22"/>
          <w:lang w:eastAsia="zh-CN"/>
        </w:rPr>
        <w:t xml:space="preserve">   - http://cocl.us/Geospatial_data</w:t>
      </w:r>
    </w:p>
    <w:p w14:paraId="45937192" w14:textId="18BF60EB" w:rsidR="00455968" w:rsidRPr="00455968" w:rsidRDefault="00455968" w:rsidP="004559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Arial" w:hAnsi="Arial" w:cs="Arial"/>
          <w:color w:val="000000"/>
          <w:sz w:val="22"/>
          <w:szCs w:val="22"/>
          <w:lang w:eastAsia="zh-CN"/>
        </w:rPr>
      </w:pPr>
      <w:r w:rsidRPr="00455968">
        <w:rPr>
          <w:rFonts w:ascii="Arial" w:hAnsi="Arial" w:cs="Arial"/>
          <w:color w:val="000000"/>
          <w:sz w:val="22"/>
          <w:szCs w:val="22"/>
          <w:lang w:eastAsia="zh-CN"/>
        </w:rPr>
        <w:t>​</w:t>
      </w:r>
    </w:p>
    <w:p w14:paraId="4478C88D" w14:textId="77777777" w:rsidR="00455968" w:rsidRPr="00455968" w:rsidRDefault="00455968" w:rsidP="004559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Arial" w:hAnsi="Arial" w:cs="Arial"/>
          <w:color w:val="000000"/>
          <w:sz w:val="22"/>
          <w:szCs w:val="22"/>
          <w:lang w:eastAsia="zh-CN"/>
        </w:rPr>
      </w:pPr>
      <w:r w:rsidRPr="00455968">
        <w:rPr>
          <w:rFonts w:ascii="Arial" w:hAnsi="Arial" w:cs="Arial"/>
          <w:color w:val="000000"/>
          <w:sz w:val="22"/>
          <w:szCs w:val="22"/>
          <w:lang w:eastAsia="zh-CN"/>
        </w:rPr>
        <w:t>3. Foursquare API data</w:t>
      </w:r>
    </w:p>
    <w:p w14:paraId="68B2B33E" w14:textId="77777777" w:rsidR="00455968" w:rsidRPr="00455968" w:rsidRDefault="00455968" w:rsidP="004559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Arial" w:hAnsi="Arial" w:cs="Arial"/>
          <w:color w:val="000000"/>
          <w:sz w:val="22"/>
          <w:szCs w:val="22"/>
          <w:lang w:eastAsia="zh-CN"/>
        </w:rPr>
      </w:pPr>
      <w:r w:rsidRPr="00455968">
        <w:rPr>
          <w:rFonts w:ascii="Arial" w:hAnsi="Arial" w:cs="Arial"/>
          <w:color w:val="000000"/>
          <w:sz w:val="22"/>
          <w:szCs w:val="22"/>
          <w:lang w:eastAsia="zh-CN"/>
        </w:rPr>
        <w:t xml:space="preserve">   - Foursquare location information is needed which includes different venues and events.</w:t>
      </w:r>
    </w:p>
    <w:p w14:paraId="2A93528D" w14:textId="77777777" w:rsidR="00455968" w:rsidRPr="00455968" w:rsidRDefault="00455968" w:rsidP="004559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Arial" w:hAnsi="Arial" w:cs="Arial"/>
          <w:color w:val="000000"/>
          <w:sz w:val="22"/>
          <w:szCs w:val="22"/>
          <w:lang w:eastAsia="zh-CN"/>
        </w:rPr>
      </w:pPr>
      <w:r w:rsidRPr="00455968">
        <w:rPr>
          <w:rFonts w:ascii="Arial" w:hAnsi="Arial" w:cs="Arial"/>
          <w:color w:val="000000"/>
          <w:sz w:val="22"/>
          <w:szCs w:val="22"/>
          <w:lang w:eastAsia="zh-CN"/>
        </w:rPr>
        <w:t xml:space="preserve">   - selected radius is 200 meters, top 20 venues</w:t>
      </w:r>
    </w:p>
    <w:p w14:paraId="5FA296B5" w14:textId="77777777" w:rsidR="00455968" w:rsidRPr="00455968" w:rsidRDefault="00455968" w:rsidP="004559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Arial" w:hAnsi="Arial" w:cs="Arial"/>
          <w:color w:val="000000"/>
          <w:sz w:val="20"/>
          <w:szCs w:val="20"/>
          <w:lang w:eastAsia="zh-CN"/>
        </w:rPr>
      </w:pPr>
    </w:p>
    <w:p w14:paraId="44173468" w14:textId="77777777" w:rsidR="00455968" w:rsidRDefault="00455968" w:rsidP="00455968">
      <w:pPr>
        <w:pStyle w:val="Heading3"/>
        <w:spacing w:before="186" w:beforeAutospacing="0" w:after="0" w:afterAutospacing="0"/>
        <w:rPr>
          <w:rFonts w:ascii="Arial" w:eastAsia="Times New Roman" w:hAnsi="Arial" w:cs="Arial"/>
          <w:color w:val="000000"/>
        </w:rPr>
      </w:pPr>
      <w:r w:rsidRPr="00455968">
        <w:rPr>
          <w:rFonts w:ascii="Arial" w:eastAsia="Times New Roman" w:hAnsi="Arial" w:cs="Arial"/>
          <w:color w:val="000000"/>
        </w:rPr>
        <w:t>Methodology</w:t>
      </w:r>
    </w:p>
    <w:p w14:paraId="0625F5DE" w14:textId="7D57C111" w:rsidR="00455968" w:rsidRDefault="00455968" w:rsidP="00455968">
      <w:pPr>
        <w:pStyle w:val="Heading3"/>
        <w:spacing w:before="186" w:beforeAutospacing="0" w:after="0" w:afterAutospacing="0"/>
        <w:rPr>
          <w:rFonts w:ascii="Arial" w:eastAsia="Times New Roman" w:hAnsi="Arial" w:cs="Arial"/>
          <w:b w:val="0"/>
          <w:color w:val="000000"/>
          <w:sz w:val="22"/>
          <w:szCs w:val="22"/>
        </w:rPr>
      </w:pPr>
      <w:r w:rsidRPr="00455968">
        <w:rPr>
          <w:rFonts w:ascii="Arial" w:eastAsia="Times New Roman" w:hAnsi="Arial" w:cs="Arial"/>
          <w:b w:val="0"/>
          <w:color w:val="000000"/>
          <w:sz w:val="22"/>
          <w:szCs w:val="22"/>
        </w:rPr>
        <w:t>The fi</w:t>
      </w:r>
      <w:r>
        <w:rPr>
          <w:rFonts w:ascii="Arial" w:eastAsia="Times New Roman" w:hAnsi="Arial" w:cs="Arial"/>
          <w:b w:val="0"/>
          <w:color w:val="000000"/>
          <w:sz w:val="22"/>
          <w:szCs w:val="22"/>
        </w:rPr>
        <w:t>rst step is to prepare and clean the neighbourhood data from the Wikipedia page. Canada postal codes, borough and neighbourhood are detailed on the website. Those with Borough as “Not assigned” has been removed.</w:t>
      </w:r>
    </w:p>
    <w:p w14:paraId="6D5F7E48" w14:textId="167BB4C9" w:rsidR="00B8006C" w:rsidRDefault="00B8006C" w:rsidP="00455968">
      <w:pPr>
        <w:pStyle w:val="Heading3"/>
        <w:spacing w:before="186" w:beforeAutospacing="0" w:after="0" w:afterAutospacing="0"/>
        <w:rPr>
          <w:rFonts w:ascii="Arial" w:eastAsia="Times New Roman" w:hAnsi="Arial" w:cs="Arial"/>
          <w:b w:val="0"/>
          <w:color w:val="000000"/>
          <w:sz w:val="22"/>
          <w:szCs w:val="22"/>
        </w:rPr>
      </w:pPr>
      <w:r>
        <w:rPr>
          <w:rFonts w:ascii="Arial" w:eastAsia="Times New Roman" w:hAnsi="Arial" w:cs="Arial"/>
          <w:b w:val="0"/>
          <w:color w:val="000000"/>
          <w:sz w:val="22"/>
          <w:szCs w:val="22"/>
        </w:rPr>
        <w:t>Geocodes detailing each postal code’s respective latitude and longitude have been extracted from the csv file. The neighbourhood data from the Wikipedia page and geocoding data have been combined.</w:t>
      </w:r>
    </w:p>
    <w:p w14:paraId="78FD3B6F" w14:textId="059AD5F6" w:rsidR="00B8006C" w:rsidRDefault="00B8006C" w:rsidP="00455968">
      <w:pPr>
        <w:pStyle w:val="Heading3"/>
        <w:spacing w:before="186" w:beforeAutospacing="0" w:after="0" w:afterAutospacing="0"/>
        <w:rPr>
          <w:rFonts w:ascii="Arial" w:eastAsia="Times New Roman" w:hAnsi="Arial" w:cs="Arial"/>
          <w:b w:val="0"/>
          <w:color w:val="000000"/>
          <w:sz w:val="22"/>
          <w:szCs w:val="22"/>
        </w:rPr>
      </w:pPr>
      <w:r>
        <w:rPr>
          <w:rFonts w:ascii="Arial" w:eastAsia="Times New Roman" w:hAnsi="Arial" w:cs="Arial"/>
          <w:b w:val="0"/>
          <w:color w:val="000000"/>
          <w:sz w:val="22"/>
          <w:szCs w:val="22"/>
        </w:rPr>
        <w:t>Based on Downtown Toronto’s coordinates, a map of Downtown was created.</w:t>
      </w:r>
    </w:p>
    <w:p w14:paraId="30B1B960" w14:textId="0E002510" w:rsidR="00B8006C" w:rsidRDefault="00B8006C" w:rsidP="00455968">
      <w:pPr>
        <w:pStyle w:val="Heading3"/>
        <w:spacing w:before="186" w:beforeAutospacing="0" w:after="0" w:afterAutospacing="0"/>
        <w:rPr>
          <w:rFonts w:ascii="Arial" w:eastAsia="Times New Roman" w:hAnsi="Arial" w:cs="Arial"/>
          <w:b w:val="0"/>
          <w:color w:val="000000"/>
          <w:sz w:val="22"/>
          <w:szCs w:val="22"/>
        </w:rPr>
      </w:pPr>
      <w:r>
        <w:rPr>
          <w:rFonts w:ascii="Arial" w:eastAsia="Times New Roman" w:hAnsi="Arial" w:cs="Arial"/>
          <w:b w:val="0"/>
          <w:color w:val="000000"/>
          <w:sz w:val="22"/>
          <w:szCs w:val="22"/>
        </w:rPr>
        <w:t xml:space="preserve">Using Foursquare, we were able to extract venues around the same neighbourhood, within a set radius. Detailed summary table for venues are obtained. We have </w:t>
      </w:r>
      <w:r>
        <w:rPr>
          <w:rFonts w:ascii="Arial" w:eastAsia="Times New Roman" w:hAnsi="Arial" w:cs="Arial"/>
          <w:b w:val="0"/>
          <w:color w:val="000000"/>
          <w:sz w:val="22"/>
          <w:szCs w:val="22"/>
        </w:rPr>
        <w:t>mainly</w:t>
      </w:r>
      <w:r>
        <w:rPr>
          <w:rFonts w:ascii="Arial" w:eastAsia="Times New Roman" w:hAnsi="Arial" w:cs="Arial"/>
          <w:b w:val="0"/>
          <w:color w:val="000000"/>
          <w:sz w:val="22"/>
          <w:szCs w:val="22"/>
        </w:rPr>
        <w:t xml:space="preserve"> focused on venue name and its coordinates.</w:t>
      </w:r>
      <w:r w:rsidR="00E7595B">
        <w:rPr>
          <w:rFonts w:ascii="Arial" w:eastAsia="Times New Roman" w:hAnsi="Arial" w:cs="Arial"/>
          <w:b w:val="0"/>
          <w:color w:val="000000"/>
          <w:sz w:val="22"/>
          <w:szCs w:val="22"/>
        </w:rPr>
        <w:t xml:space="preserve"> Top 5 venues from each borough is shown.</w:t>
      </w:r>
    </w:p>
    <w:p w14:paraId="764E90B9" w14:textId="4C168242" w:rsidR="001901CF" w:rsidRPr="00455968" w:rsidRDefault="001901CF" w:rsidP="00455968">
      <w:pPr>
        <w:pStyle w:val="Heading3"/>
        <w:spacing w:before="186" w:beforeAutospacing="0" w:after="0" w:afterAutospacing="0"/>
        <w:rPr>
          <w:rFonts w:ascii="Arial" w:eastAsia="Times New Roman" w:hAnsi="Arial" w:cs="Arial"/>
          <w:b w:val="0"/>
          <w:color w:val="000000"/>
          <w:sz w:val="22"/>
          <w:szCs w:val="22"/>
        </w:rPr>
      </w:pPr>
      <w:r>
        <w:rPr>
          <w:rFonts w:ascii="Arial" w:eastAsia="Times New Roman" w:hAnsi="Arial" w:cs="Arial"/>
          <w:b w:val="0"/>
          <w:color w:val="000000"/>
          <w:sz w:val="22"/>
          <w:szCs w:val="22"/>
        </w:rPr>
        <w:lastRenderedPageBreak/>
        <w:t>We then determined the most common venues within each neighbourhood.</w:t>
      </w:r>
      <w:r w:rsidR="00625D33">
        <w:rPr>
          <w:rFonts w:ascii="Arial" w:eastAsia="Times New Roman" w:hAnsi="Arial" w:cs="Arial"/>
          <w:b w:val="0"/>
          <w:color w:val="000000"/>
          <w:sz w:val="22"/>
          <w:szCs w:val="22"/>
        </w:rPr>
        <w:t xml:space="preserve"> Note the most common venues in each neighbourhood is quite different.</w:t>
      </w:r>
    </w:p>
    <w:p w14:paraId="7955F7C6" w14:textId="77777777" w:rsidR="00455968" w:rsidRDefault="00455968" w:rsidP="00455968">
      <w:pPr>
        <w:pStyle w:val="Heading3"/>
        <w:spacing w:before="186" w:beforeAutospacing="0" w:after="0" w:afterAutospacing="0"/>
        <w:rPr>
          <w:rFonts w:ascii="Arial" w:eastAsia="Times New Roman" w:hAnsi="Arial" w:cs="Arial"/>
          <w:color w:val="000000"/>
        </w:rPr>
      </w:pPr>
    </w:p>
    <w:p w14:paraId="720F549F" w14:textId="797E75A6" w:rsidR="00455968" w:rsidRDefault="00455968" w:rsidP="00455968">
      <w:pPr>
        <w:pStyle w:val="Heading3"/>
        <w:spacing w:before="186" w:beforeAutospacing="0" w:after="0" w:afterAutospacing="0"/>
        <w:rPr>
          <w:rFonts w:ascii="Arial" w:eastAsia="Times New Roman" w:hAnsi="Arial" w:cs="Arial"/>
          <w:color w:val="000000"/>
        </w:rPr>
      </w:pPr>
      <w:r>
        <w:rPr>
          <w:rFonts w:ascii="Arial" w:eastAsia="Times New Roman" w:hAnsi="Arial" w:cs="Arial"/>
          <w:color w:val="000000"/>
        </w:rPr>
        <w:t>Results</w:t>
      </w:r>
    </w:p>
    <w:p w14:paraId="512E54F7" w14:textId="384E24CB" w:rsidR="00455968" w:rsidRPr="00625D33" w:rsidRDefault="00625D33" w:rsidP="00455968">
      <w:pPr>
        <w:pStyle w:val="Heading3"/>
        <w:spacing w:before="186" w:beforeAutospacing="0" w:after="0" w:afterAutospacing="0"/>
        <w:rPr>
          <w:rFonts w:ascii="Arial" w:eastAsia="Times New Roman" w:hAnsi="Arial" w:cs="Arial"/>
          <w:b w:val="0"/>
          <w:color w:val="000000"/>
          <w:sz w:val="22"/>
          <w:szCs w:val="22"/>
        </w:rPr>
      </w:pPr>
      <w:r w:rsidRPr="00625D33">
        <w:rPr>
          <w:rFonts w:ascii="Arial" w:eastAsia="Times New Roman" w:hAnsi="Arial" w:cs="Arial"/>
          <w:b w:val="0"/>
          <w:color w:val="000000"/>
          <w:sz w:val="22"/>
          <w:szCs w:val="22"/>
        </w:rPr>
        <w:t>After combining neighbourhood data and geocodes, a map of Downtown Toronto is included as below.</w:t>
      </w:r>
    </w:p>
    <w:p w14:paraId="03744D0E" w14:textId="0CBC285A" w:rsidR="00455968" w:rsidRPr="00625D33" w:rsidRDefault="00625D33" w:rsidP="00455968">
      <w:pPr>
        <w:pStyle w:val="Heading3"/>
        <w:spacing w:before="186" w:beforeAutospacing="0" w:after="0" w:afterAutospacing="0"/>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14:anchorId="2964B985" wp14:editId="24778343">
            <wp:extent cx="5727700" cy="3442335"/>
            <wp:effectExtent l="0" t="0" r="1270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1-01-31 at 00.13.09.png"/>
                    <pic:cNvPicPr/>
                  </pic:nvPicPr>
                  <pic:blipFill>
                    <a:blip r:embed="rId4">
                      <a:extLst>
                        <a:ext uri="{28A0092B-C50C-407E-A947-70E740481C1C}">
                          <a14:useLocalDpi xmlns:a14="http://schemas.microsoft.com/office/drawing/2010/main" val="0"/>
                        </a:ext>
                      </a:extLst>
                    </a:blip>
                    <a:stretch>
                      <a:fillRect/>
                    </a:stretch>
                  </pic:blipFill>
                  <pic:spPr>
                    <a:xfrm>
                      <a:off x="0" y="0"/>
                      <a:ext cx="5727700" cy="3442335"/>
                    </a:xfrm>
                    <a:prstGeom prst="rect">
                      <a:avLst/>
                    </a:prstGeom>
                  </pic:spPr>
                </pic:pic>
              </a:graphicData>
            </a:graphic>
          </wp:inline>
        </w:drawing>
      </w:r>
    </w:p>
    <w:p w14:paraId="78FE498A" w14:textId="77777777" w:rsidR="00625D33" w:rsidRDefault="00625D33" w:rsidP="00455968">
      <w:pPr>
        <w:pStyle w:val="Heading3"/>
        <w:spacing w:before="186" w:beforeAutospacing="0" w:after="0" w:afterAutospacing="0"/>
        <w:rPr>
          <w:rFonts w:ascii="Arial" w:eastAsia="Times New Roman" w:hAnsi="Arial" w:cs="Arial"/>
          <w:color w:val="000000"/>
          <w:sz w:val="22"/>
          <w:szCs w:val="22"/>
        </w:rPr>
      </w:pPr>
    </w:p>
    <w:p w14:paraId="70B21D65" w14:textId="44A9564C" w:rsidR="00625D33" w:rsidRPr="00625D33" w:rsidRDefault="00625D33" w:rsidP="00455968">
      <w:pPr>
        <w:pStyle w:val="Heading3"/>
        <w:spacing w:before="186" w:beforeAutospacing="0" w:after="0" w:afterAutospacing="0"/>
        <w:rPr>
          <w:rFonts w:ascii="Arial" w:eastAsia="Times New Roman" w:hAnsi="Arial" w:cs="Arial"/>
          <w:b w:val="0"/>
          <w:color w:val="000000"/>
          <w:sz w:val="22"/>
          <w:szCs w:val="22"/>
        </w:rPr>
      </w:pPr>
      <w:r w:rsidRPr="00625D33">
        <w:rPr>
          <w:rFonts w:ascii="Arial" w:eastAsia="Times New Roman" w:hAnsi="Arial" w:cs="Arial"/>
          <w:b w:val="0"/>
          <w:color w:val="000000"/>
          <w:sz w:val="22"/>
          <w:szCs w:val="22"/>
        </w:rPr>
        <w:t>Top 5 most common venues for Central Bay Street and CN Tower is shown in the table below.</w:t>
      </w:r>
      <w:r>
        <w:rPr>
          <w:rFonts w:ascii="Arial" w:eastAsia="Times New Roman" w:hAnsi="Arial" w:cs="Arial"/>
          <w:b w:val="0"/>
          <w:color w:val="000000"/>
          <w:sz w:val="22"/>
          <w:szCs w:val="22"/>
        </w:rPr>
        <w:t xml:space="preserve"> More detailed results can be found in the notebook. We noticed for some neighbourhood e.g. Central Bay Street, it focuses more on lifestyle and entertainment. Most common venues </w:t>
      </w:r>
      <w:proofErr w:type="gramStart"/>
      <w:r>
        <w:rPr>
          <w:rFonts w:ascii="Arial" w:eastAsia="Times New Roman" w:hAnsi="Arial" w:cs="Arial"/>
          <w:b w:val="0"/>
          <w:color w:val="000000"/>
          <w:sz w:val="22"/>
          <w:szCs w:val="22"/>
        </w:rPr>
        <w:t>includes</w:t>
      </w:r>
      <w:proofErr w:type="gramEnd"/>
      <w:r>
        <w:rPr>
          <w:rFonts w:ascii="Arial" w:eastAsia="Times New Roman" w:hAnsi="Arial" w:cs="Arial"/>
          <w:b w:val="0"/>
          <w:color w:val="000000"/>
          <w:sz w:val="22"/>
          <w:szCs w:val="22"/>
        </w:rPr>
        <w:t xml:space="preserve"> coffee shops, cafes, restaurants, pizza place, as well as movie theatre and gallery. </w:t>
      </w:r>
      <w:proofErr w:type="gramStart"/>
      <w:r>
        <w:rPr>
          <w:rFonts w:ascii="Arial" w:eastAsia="Times New Roman" w:hAnsi="Arial" w:cs="Arial"/>
          <w:b w:val="0"/>
          <w:color w:val="000000"/>
          <w:sz w:val="22"/>
          <w:szCs w:val="22"/>
        </w:rPr>
        <w:t>However</w:t>
      </w:r>
      <w:proofErr w:type="gramEnd"/>
      <w:r>
        <w:rPr>
          <w:rFonts w:ascii="Arial" w:eastAsia="Times New Roman" w:hAnsi="Arial" w:cs="Arial"/>
          <w:b w:val="0"/>
          <w:color w:val="000000"/>
          <w:sz w:val="22"/>
          <w:szCs w:val="22"/>
        </w:rPr>
        <w:t xml:space="preserve"> </w:t>
      </w:r>
      <w:r w:rsidR="0007771F">
        <w:rPr>
          <w:rFonts w:ascii="Arial" w:eastAsia="Times New Roman" w:hAnsi="Arial" w:cs="Arial"/>
          <w:b w:val="0"/>
          <w:color w:val="000000"/>
          <w:sz w:val="22"/>
          <w:szCs w:val="22"/>
        </w:rPr>
        <w:t>CN Tower</w:t>
      </w:r>
      <w:r>
        <w:rPr>
          <w:rFonts w:ascii="Arial" w:eastAsia="Times New Roman" w:hAnsi="Arial" w:cs="Arial"/>
          <w:b w:val="0"/>
          <w:color w:val="000000"/>
          <w:sz w:val="22"/>
          <w:szCs w:val="22"/>
        </w:rPr>
        <w:t xml:space="preserve"> is more industrial which has more rental cars, harbour and airport related venues.</w:t>
      </w:r>
      <w:r w:rsidR="0007771F">
        <w:rPr>
          <w:rFonts w:ascii="Arial" w:eastAsia="Times New Roman" w:hAnsi="Arial" w:cs="Arial"/>
          <w:b w:val="0"/>
          <w:color w:val="000000"/>
          <w:sz w:val="22"/>
          <w:szCs w:val="22"/>
        </w:rPr>
        <w:t xml:space="preserve"> On the other hand, Christie has more grocery stores, parks but also nightclub and gym.</w:t>
      </w:r>
    </w:p>
    <w:p w14:paraId="7E701C1A" w14:textId="61BC5641" w:rsidR="00625D33" w:rsidRDefault="00625D33" w:rsidP="00455968">
      <w:pPr>
        <w:pStyle w:val="Heading3"/>
        <w:spacing w:before="186" w:beforeAutospacing="0" w:after="0" w:afterAutospacing="0"/>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14:anchorId="1145F6A6" wp14:editId="140DEEDE">
            <wp:extent cx="5727700" cy="589915"/>
            <wp:effectExtent l="0" t="0" r="1270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1-01-31 at 00.24.46.png"/>
                    <pic:cNvPicPr/>
                  </pic:nvPicPr>
                  <pic:blipFill>
                    <a:blip r:embed="rId5">
                      <a:extLst>
                        <a:ext uri="{28A0092B-C50C-407E-A947-70E740481C1C}">
                          <a14:useLocalDpi xmlns:a14="http://schemas.microsoft.com/office/drawing/2010/main" val="0"/>
                        </a:ext>
                      </a:extLst>
                    </a:blip>
                    <a:stretch>
                      <a:fillRect/>
                    </a:stretch>
                  </pic:blipFill>
                  <pic:spPr>
                    <a:xfrm>
                      <a:off x="0" y="0"/>
                      <a:ext cx="5727700" cy="589915"/>
                    </a:xfrm>
                    <a:prstGeom prst="rect">
                      <a:avLst/>
                    </a:prstGeom>
                  </pic:spPr>
                </pic:pic>
              </a:graphicData>
            </a:graphic>
          </wp:inline>
        </w:drawing>
      </w:r>
    </w:p>
    <w:p w14:paraId="15AE422A" w14:textId="2CB6BCD3" w:rsidR="00625D33" w:rsidRDefault="00625D33" w:rsidP="00455968">
      <w:pPr>
        <w:pStyle w:val="Heading3"/>
        <w:spacing w:before="186" w:beforeAutospacing="0" w:after="0" w:afterAutospacing="0"/>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14:anchorId="7976B846" wp14:editId="67F6B44F">
            <wp:extent cx="5727700" cy="48387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1-01-31 at 00.21.15.png"/>
                    <pic:cNvPicPr/>
                  </pic:nvPicPr>
                  <pic:blipFill>
                    <a:blip r:embed="rId6">
                      <a:extLst>
                        <a:ext uri="{28A0092B-C50C-407E-A947-70E740481C1C}">
                          <a14:useLocalDpi xmlns:a14="http://schemas.microsoft.com/office/drawing/2010/main" val="0"/>
                        </a:ext>
                      </a:extLst>
                    </a:blip>
                    <a:stretch>
                      <a:fillRect/>
                    </a:stretch>
                  </pic:blipFill>
                  <pic:spPr>
                    <a:xfrm>
                      <a:off x="0" y="0"/>
                      <a:ext cx="5727700" cy="483870"/>
                    </a:xfrm>
                    <a:prstGeom prst="rect">
                      <a:avLst/>
                    </a:prstGeom>
                  </pic:spPr>
                </pic:pic>
              </a:graphicData>
            </a:graphic>
          </wp:inline>
        </w:drawing>
      </w:r>
    </w:p>
    <w:p w14:paraId="7C1E92CA" w14:textId="33B05DC9" w:rsidR="00625D33" w:rsidRDefault="00625D33" w:rsidP="00455968">
      <w:pPr>
        <w:pStyle w:val="Heading3"/>
        <w:spacing w:before="186" w:beforeAutospacing="0" w:after="0" w:afterAutospacing="0"/>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14:anchorId="100AC768" wp14:editId="2AC654C1">
            <wp:extent cx="5727700" cy="792480"/>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1-01-31 at 00.21.40.png"/>
                    <pic:cNvPicPr/>
                  </pic:nvPicPr>
                  <pic:blipFill>
                    <a:blip r:embed="rId7">
                      <a:extLst>
                        <a:ext uri="{28A0092B-C50C-407E-A947-70E740481C1C}">
                          <a14:useLocalDpi xmlns:a14="http://schemas.microsoft.com/office/drawing/2010/main" val="0"/>
                        </a:ext>
                      </a:extLst>
                    </a:blip>
                    <a:stretch>
                      <a:fillRect/>
                    </a:stretch>
                  </pic:blipFill>
                  <pic:spPr>
                    <a:xfrm>
                      <a:off x="0" y="0"/>
                      <a:ext cx="5727700" cy="792480"/>
                    </a:xfrm>
                    <a:prstGeom prst="rect">
                      <a:avLst/>
                    </a:prstGeom>
                  </pic:spPr>
                </pic:pic>
              </a:graphicData>
            </a:graphic>
          </wp:inline>
        </w:drawing>
      </w:r>
    </w:p>
    <w:p w14:paraId="32BF8BE8" w14:textId="022B9314" w:rsidR="0007771F" w:rsidRDefault="0007771F" w:rsidP="00455968">
      <w:pPr>
        <w:pStyle w:val="Heading3"/>
        <w:spacing w:before="186" w:beforeAutospacing="0" w:after="0" w:afterAutospacing="0"/>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14:anchorId="5CB6158B" wp14:editId="475CA496">
            <wp:extent cx="5727700" cy="403860"/>
            <wp:effectExtent l="0" t="0" r="1270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1-01-31 at 00.31.21.png"/>
                    <pic:cNvPicPr/>
                  </pic:nvPicPr>
                  <pic:blipFill>
                    <a:blip r:embed="rId8">
                      <a:extLst>
                        <a:ext uri="{28A0092B-C50C-407E-A947-70E740481C1C}">
                          <a14:useLocalDpi xmlns:a14="http://schemas.microsoft.com/office/drawing/2010/main" val="0"/>
                        </a:ext>
                      </a:extLst>
                    </a:blip>
                    <a:stretch>
                      <a:fillRect/>
                    </a:stretch>
                  </pic:blipFill>
                  <pic:spPr>
                    <a:xfrm>
                      <a:off x="0" y="0"/>
                      <a:ext cx="5727700" cy="403860"/>
                    </a:xfrm>
                    <a:prstGeom prst="rect">
                      <a:avLst/>
                    </a:prstGeom>
                  </pic:spPr>
                </pic:pic>
              </a:graphicData>
            </a:graphic>
          </wp:inline>
        </w:drawing>
      </w:r>
    </w:p>
    <w:p w14:paraId="17F37A22" w14:textId="77777777" w:rsidR="00625D33" w:rsidRPr="00625D33" w:rsidRDefault="00625D33" w:rsidP="00455968">
      <w:pPr>
        <w:pStyle w:val="Heading3"/>
        <w:spacing w:before="186" w:beforeAutospacing="0" w:after="0" w:afterAutospacing="0"/>
        <w:rPr>
          <w:rFonts w:ascii="Arial" w:eastAsia="Times New Roman" w:hAnsi="Arial" w:cs="Arial"/>
          <w:color w:val="000000"/>
          <w:sz w:val="22"/>
          <w:szCs w:val="22"/>
        </w:rPr>
      </w:pPr>
    </w:p>
    <w:p w14:paraId="1FBCCD5B" w14:textId="291EE989" w:rsidR="00455968" w:rsidRDefault="00455968" w:rsidP="00455968">
      <w:pPr>
        <w:pStyle w:val="Heading3"/>
        <w:spacing w:before="186" w:beforeAutospacing="0" w:after="0" w:afterAutospacing="0"/>
        <w:rPr>
          <w:rFonts w:ascii="Arial" w:eastAsia="Times New Roman" w:hAnsi="Arial" w:cs="Arial"/>
          <w:color w:val="000000"/>
        </w:rPr>
      </w:pPr>
      <w:r>
        <w:rPr>
          <w:rFonts w:ascii="Arial" w:eastAsia="Times New Roman" w:hAnsi="Arial" w:cs="Arial"/>
          <w:color w:val="000000"/>
        </w:rPr>
        <w:t>Discussion</w:t>
      </w:r>
    </w:p>
    <w:p w14:paraId="21F1FF91" w14:textId="07D44447" w:rsidR="00455968" w:rsidRPr="00625D33" w:rsidRDefault="00625D33" w:rsidP="00455968">
      <w:pPr>
        <w:pStyle w:val="Heading3"/>
        <w:spacing w:before="186" w:beforeAutospacing="0" w:after="0" w:afterAutospacing="0"/>
        <w:rPr>
          <w:rFonts w:ascii="Arial" w:eastAsia="Times New Roman" w:hAnsi="Arial" w:cs="Arial"/>
          <w:b w:val="0"/>
          <w:color w:val="000000"/>
          <w:sz w:val="22"/>
          <w:szCs w:val="22"/>
        </w:rPr>
      </w:pPr>
      <w:r w:rsidRPr="00625D33">
        <w:rPr>
          <w:rFonts w:ascii="Arial" w:eastAsia="Times New Roman" w:hAnsi="Arial" w:cs="Arial"/>
          <w:b w:val="0"/>
          <w:color w:val="000000"/>
          <w:sz w:val="22"/>
          <w:szCs w:val="22"/>
        </w:rPr>
        <w:t xml:space="preserve">Each </w:t>
      </w:r>
      <w:r>
        <w:rPr>
          <w:rFonts w:ascii="Arial" w:eastAsia="Times New Roman" w:hAnsi="Arial" w:cs="Arial"/>
          <w:b w:val="0"/>
          <w:color w:val="000000"/>
          <w:sz w:val="22"/>
          <w:szCs w:val="22"/>
        </w:rPr>
        <w:t xml:space="preserve">neighbourhood focuses on different factors. Some pays more attention to people’s lifestyle and some would be more industrial. For people who wants to live a more balanced lifestyle and </w:t>
      </w:r>
      <w:r w:rsidR="00D8789D">
        <w:rPr>
          <w:rFonts w:ascii="Arial" w:eastAsia="Times New Roman" w:hAnsi="Arial" w:cs="Arial"/>
          <w:b w:val="0"/>
          <w:color w:val="000000"/>
          <w:sz w:val="22"/>
          <w:szCs w:val="22"/>
        </w:rPr>
        <w:t>the focus is on enjoying life</w:t>
      </w:r>
      <w:r w:rsidR="0007771F">
        <w:rPr>
          <w:rFonts w:ascii="Arial" w:eastAsia="Times New Roman" w:hAnsi="Arial" w:cs="Arial"/>
          <w:b w:val="0"/>
          <w:color w:val="000000"/>
          <w:sz w:val="22"/>
          <w:szCs w:val="22"/>
        </w:rPr>
        <w:t xml:space="preserve">, then Central Bay Street would be a better option. If people’s career requires lots of travelling then it might be a better idea to stay closer to the airport. </w:t>
      </w:r>
      <w:proofErr w:type="gramStart"/>
      <w:r w:rsidR="0007771F">
        <w:rPr>
          <w:rFonts w:ascii="Arial" w:eastAsia="Times New Roman" w:hAnsi="Arial" w:cs="Arial"/>
          <w:b w:val="0"/>
          <w:color w:val="000000"/>
          <w:sz w:val="22"/>
          <w:szCs w:val="22"/>
        </w:rPr>
        <w:t>However</w:t>
      </w:r>
      <w:proofErr w:type="gramEnd"/>
      <w:r w:rsidR="0007771F">
        <w:rPr>
          <w:rFonts w:ascii="Arial" w:eastAsia="Times New Roman" w:hAnsi="Arial" w:cs="Arial"/>
          <w:b w:val="0"/>
          <w:color w:val="000000"/>
          <w:sz w:val="22"/>
          <w:szCs w:val="22"/>
        </w:rPr>
        <w:t xml:space="preserve"> for families especially with teenagers, they might prefer Christie as it covers both grocery shopping and exercising.</w:t>
      </w:r>
    </w:p>
    <w:p w14:paraId="7460D561" w14:textId="77777777" w:rsidR="00625D33" w:rsidRPr="00625D33" w:rsidRDefault="00625D33" w:rsidP="00455968">
      <w:pPr>
        <w:pStyle w:val="Heading3"/>
        <w:spacing w:before="186" w:beforeAutospacing="0" w:after="0" w:afterAutospacing="0"/>
        <w:rPr>
          <w:rFonts w:ascii="Arial" w:eastAsia="Times New Roman" w:hAnsi="Arial" w:cs="Arial"/>
          <w:b w:val="0"/>
          <w:color w:val="000000"/>
          <w:sz w:val="22"/>
          <w:szCs w:val="22"/>
        </w:rPr>
      </w:pPr>
    </w:p>
    <w:p w14:paraId="5BE62C80" w14:textId="284607A3" w:rsidR="00455968" w:rsidRPr="00455968" w:rsidRDefault="00455968" w:rsidP="00455968">
      <w:pPr>
        <w:pStyle w:val="Heading3"/>
        <w:spacing w:before="186" w:beforeAutospacing="0" w:after="0" w:afterAutospacing="0"/>
        <w:rPr>
          <w:rFonts w:ascii="Arial" w:eastAsia="Times New Roman" w:hAnsi="Arial" w:cs="Arial"/>
          <w:color w:val="000000"/>
        </w:rPr>
      </w:pPr>
      <w:r>
        <w:rPr>
          <w:rFonts w:ascii="Arial" w:eastAsia="Times New Roman" w:hAnsi="Arial" w:cs="Arial"/>
          <w:color w:val="000000"/>
        </w:rPr>
        <w:t>Conclusion</w:t>
      </w:r>
    </w:p>
    <w:p w14:paraId="7B7C9676" w14:textId="77777777" w:rsidR="00455968" w:rsidRPr="00455968" w:rsidRDefault="00455968" w:rsidP="004559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Arial" w:hAnsi="Arial" w:cs="Arial"/>
          <w:color w:val="000000"/>
          <w:sz w:val="20"/>
          <w:szCs w:val="20"/>
          <w:lang w:eastAsia="zh-CN"/>
        </w:rPr>
      </w:pPr>
    </w:p>
    <w:p w14:paraId="70D2BCD1" w14:textId="10749690" w:rsidR="00455968" w:rsidRDefault="00455968" w:rsidP="004559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Arial" w:hAnsi="Arial" w:cs="Arial"/>
          <w:color w:val="000000"/>
          <w:sz w:val="22"/>
          <w:szCs w:val="22"/>
          <w:lang w:eastAsia="zh-CN"/>
        </w:rPr>
      </w:pPr>
      <w:r w:rsidRPr="00455968">
        <w:rPr>
          <w:rFonts w:ascii="Arial" w:hAnsi="Arial" w:cs="Arial"/>
          <w:color w:val="000000"/>
          <w:sz w:val="22"/>
          <w:szCs w:val="22"/>
          <w:lang w:eastAsia="zh-CN"/>
        </w:rPr>
        <w:t>​</w:t>
      </w:r>
      <w:r w:rsidR="0007771F" w:rsidRPr="0007771F">
        <w:rPr>
          <w:rFonts w:ascii="Arial" w:eastAsia="Times New Roman" w:hAnsi="Arial" w:cs="Arial"/>
          <w:bCs/>
          <w:color w:val="000000"/>
          <w:sz w:val="22"/>
          <w:szCs w:val="22"/>
          <w:lang w:eastAsia="zh-CN"/>
        </w:rPr>
        <w:t>Different factors</w:t>
      </w:r>
      <w:r w:rsidR="0007771F" w:rsidRPr="0007771F">
        <w:rPr>
          <w:rFonts w:ascii="Arial" w:hAnsi="Arial" w:cs="Arial"/>
          <w:color w:val="000000"/>
          <w:sz w:val="22"/>
          <w:szCs w:val="22"/>
          <w:lang w:eastAsia="zh-CN"/>
        </w:rPr>
        <w:t xml:space="preserve"> </w:t>
      </w:r>
      <w:r w:rsidR="0007771F">
        <w:rPr>
          <w:rFonts w:ascii="Arial" w:hAnsi="Arial" w:cs="Arial"/>
          <w:color w:val="000000"/>
          <w:sz w:val="22"/>
          <w:szCs w:val="22"/>
          <w:lang w:eastAsia="zh-CN"/>
        </w:rPr>
        <w:t xml:space="preserve">of each neighbourhood </w:t>
      </w:r>
      <w:r w:rsidR="0007771F" w:rsidRPr="0007771F">
        <w:rPr>
          <w:rFonts w:ascii="Arial" w:hAnsi="Arial" w:cs="Arial"/>
          <w:color w:val="000000"/>
          <w:sz w:val="22"/>
          <w:szCs w:val="22"/>
          <w:lang w:eastAsia="zh-CN"/>
        </w:rPr>
        <w:t>can be obtained</w:t>
      </w:r>
      <w:r w:rsidR="0007771F">
        <w:rPr>
          <w:rFonts w:ascii="Arial" w:hAnsi="Arial" w:cs="Arial"/>
          <w:color w:val="000000"/>
          <w:sz w:val="22"/>
          <w:szCs w:val="22"/>
          <w:lang w:eastAsia="zh-CN"/>
        </w:rPr>
        <w:t xml:space="preserve"> and evaluated, however it should be decided based on what matters the most to each individual. </w:t>
      </w:r>
    </w:p>
    <w:p w14:paraId="7EF07DC1" w14:textId="77777777" w:rsidR="000519B1" w:rsidRDefault="000519B1" w:rsidP="000519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Arial" w:hAnsi="Arial" w:cs="Arial"/>
          <w:color w:val="000000"/>
          <w:sz w:val="22"/>
          <w:szCs w:val="22"/>
          <w:lang w:eastAsia="zh-CN"/>
        </w:rPr>
      </w:pPr>
    </w:p>
    <w:p w14:paraId="7FE0111C" w14:textId="51FD569C" w:rsidR="000519B1" w:rsidRPr="000519B1" w:rsidRDefault="000519B1" w:rsidP="000519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Arial" w:hAnsi="Arial" w:cs="Arial"/>
          <w:color w:val="000000"/>
          <w:sz w:val="22"/>
          <w:szCs w:val="22"/>
          <w:lang w:eastAsia="zh-CN"/>
        </w:rPr>
      </w:pPr>
      <w:r w:rsidRPr="000519B1">
        <w:rPr>
          <w:rFonts w:ascii="Arial" w:hAnsi="Arial" w:cs="Arial"/>
          <w:color w:val="000000"/>
          <w:sz w:val="22"/>
          <w:szCs w:val="22"/>
          <w:lang w:eastAsia="zh-CN"/>
        </w:rPr>
        <w:t>When making a decision of which neighbourhood to stay in, one should look at the most common venues in that neighbourhood and determine if these are sufficient and matches with their needs.</w:t>
      </w:r>
    </w:p>
    <w:p w14:paraId="0967F881" w14:textId="77777777" w:rsidR="0054217F" w:rsidRPr="0007771F" w:rsidRDefault="0054217F" w:rsidP="004559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Arial" w:hAnsi="Arial" w:cs="Arial"/>
          <w:color w:val="000000"/>
          <w:sz w:val="22"/>
          <w:szCs w:val="22"/>
          <w:lang w:eastAsia="zh-CN"/>
        </w:rPr>
      </w:pPr>
    </w:p>
    <w:p w14:paraId="00F5E946" w14:textId="77777777" w:rsidR="00455968" w:rsidRPr="0007771F" w:rsidRDefault="00455968" w:rsidP="004559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Arial" w:eastAsia="Times New Roman" w:hAnsi="Arial" w:cs="Arial"/>
          <w:bCs/>
          <w:color w:val="000000"/>
          <w:sz w:val="22"/>
          <w:szCs w:val="22"/>
          <w:lang w:eastAsia="zh-CN"/>
        </w:rPr>
      </w:pPr>
    </w:p>
    <w:p w14:paraId="7502C3FF" w14:textId="77777777" w:rsidR="00455968" w:rsidRPr="00455968" w:rsidRDefault="00455968" w:rsidP="004559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rPr>
          <w:rFonts w:ascii="Arial" w:hAnsi="Arial" w:cs="Arial"/>
          <w:color w:val="000000"/>
          <w:sz w:val="20"/>
          <w:szCs w:val="20"/>
          <w:lang w:eastAsia="zh-CN"/>
        </w:rPr>
      </w:pPr>
    </w:p>
    <w:p w14:paraId="7E1B939A" w14:textId="77777777" w:rsidR="00455968" w:rsidRPr="00455968" w:rsidRDefault="00455968" w:rsidP="00455968">
      <w:pPr>
        <w:shd w:val="clear" w:color="auto" w:fill="FFFFFF"/>
        <w:spacing w:before="240"/>
        <w:rPr>
          <w:rFonts w:ascii="Arial" w:hAnsi="Arial" w:cs="Arial"/>
          <w:color w:val="000000"/>
          <w:sz w:val="21"/>
          <w:szCs w:val="21"/>
          <w:lang w:eastAsia="zh-CN"/>
        </w:rPr>
      </w:pPr>
    </w:p>
    <w:p w14:paraId="56C4307C" w14:textId="77777777" w:rsidR="00C81DAD" w:rsidRPr="00455968" w:rsidRDefault="000519B1">
      <w:pPr>
        <w:rPr>
          <w:rFonts w:ascii="Arial" w:hAnsi="Arial" w:cs="Arial"/>
        </w:rPr>
      </w:pPr>
      <w:bookmarkStart w:id="0" w:name="_GoBack"/>
      <w:bookmarkEnd w:id="0"/>
    </w:p>
    <w:sectPr w:rsidR="00C81DAD" w:rsidRPr="00455968" w:rsidSect="000E059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roma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0DD8"/>
    <w:rsid w:val="000519B1"/>
    <w:rsid w:val="0007771F"/>
    <w:rsid w:val="000E059D"/>
    <w:rsid w:val="001901CF"/>
    <w:rsid w:val="00455968"/>
    <w:rsid w:val="0054217F"/>
    <w:rsid w:val="00625D33"/>
    <w:rsid w:val="00B8006C"/>
    <w:rsid w:val="00D8789D"/>
    <w:rsid w:val="00D87CFF"/>
    <w:rsid w:val="00E00DD8"/>
    <w:rsid w:val="00E7595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688CAEF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006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455968"/>
    <w:pPr>
      <w:spacing w:before="100" w:beforeAutospacing="1" w:after="100" w:afterAutospacing="1"/>
      <w:outlineLvl w:val="2"/>
    </w:pPr>
    <w:rPr>
      <w:rFonts w:ascii="Times New Roman" w:hAnsi="Times New Roman" w:cs="Times New Roman"/>
      <w:b/>
      <w:bCs/>
      <w:sz w:val="27"/>
      <w:szCs w:val="27"/>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55968"/>
    <w:rPr>
      <w:rFonts w:ascii="Times New Roman" w:hAnsi="Times New Roman" w:cs="Times New Roman"/>
      <w:b/>
      <w:bCs/>
      <w:sz w:val="27"/>
      <w:szCs w:val="27"/>
      <w:lang w:eastAsia="zh-CN"/>
    </w:rPr>
  </w:style>
  <w:style w:type="paragraph" w:styleId="NormalWeb">
    <w:name w:val="Normal (Web)"/>
    <w:basedOn w:val="Normal"/>
    <w:uiPriority w:val="99"/>
    <w:semiHidden/>
    <w:unhideWhenUsed/>
    <w:rsid w:val="00455968"/>
    <w:pPr>
      <w:spacing w:before="100" w:beforeAutospacing="1" w:after="100" w:afterAutospacing="1"/>
    </w:pPr>
    <w:rPr>
      <w:rFonts w:ascii="Times New Roman" w:hAnsi="Times New Roman" w:cs="Times New Roman"/>
      <w:lang w:eastAsia="zh-CN"/>
    </w:rPr>
  </w:style>
  <w:style w:type="paragraph" w:styleId="HTMLPreformatted">
    <w:name w:val="HTML Preformatted"/>
    <w:basedOn w:val="Normal"/>
    <w:link w:val="HTMLPreformattedChar"/>
    <w:uiPriority w:val="99"/>
    <w:semiHidden/>
    <w:unhideWhenUsed/>
    <w:rsid w:val="004559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zh-CN"/>
    </w:rPr>
  </w:style>
  <w:style w:type="character" w:customStyle="1" w:styleId="HTMLPreformattedChar">
    <w:name w:val="HTML Preformatted Char"/>
    <w:basedOn w:val="DefaultParagraphFont"/>
    <w:link w:val="HTMLPreformatted"/>
    <w:uiPriority w:val="99"/>
    <w:semiHidden/>
    <w:rsid w:val="00455968"/>
    <w:rPr>
      <w:rFonts w:ascii="Courier New" w:hAnsi="Courier New" w:cs="Courier New"/>
      <w:sz w:val="20"/>
      <w:szCs w:val="20"/>
      <w:lang w:eastAsia="zh-CN"/>
    </w:rPr>
  </w:style>
  <w:style w:type="character" w:customStyle="1" w:styleId="Heading1Char">
    <w:name w:val="Heading 1 Char"/>
    <w:basedOn w:val="DefaultParagraphFont"/>
    <w:link w:val="Heading1"/>
    <w:uiPriority w:val="9"/>
    <w:rsid w:val="00B8006C"/>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B8006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1942965">
      <w:bodyDiv w:val="1"/>
      <w:marLeft w:val="0"/>
      <w:marRight w:val="0"/>
      <w:marTop w:val="0"/>
      <w:marBottom w:val="0"/>
      <w:divBdr>
        <w:top w:val="none" w:sz="0" w:space="0" w:color="auto"/>
        <w:left w:val="none" w:sz="0" w:space="0" w:color="auto"/>
        <w:bottom w:val="none" w:sz="0" w:space="0" w:color="auto"/>
        <w:right w:val="none" w:sz="0" w:space="0" w:color="auto"/>
      </w:divBdr>
    </w:div>
    <w:div w:id="1671830840">
      <w:bodyDiv w:val="1"/>
      <w:marLeft w:val="0"/>
      <w:marRight w:val="0"/>
      <w:marTop w:val="0"/>
      <w:marBottom w:val="0"/>
      <w:divBdr>
        <w:top w:val="none" w:sz="0" w:space="0" w:color="auto"/>
        <w:left w:val="none" w:sz="0" w:space="0" w:color="auto"/>
        <w:bottom w:val="none" w:sz="0" w:space="0" w:color="auto"/>
        <w:right w:val="none" w:sz="0" w:space="0" w:color="auto"/>
      </w:divBdr>
      <w:divsChild>
        <w:div w:id="245460951">
          <w:marLeft w:val="0"/>
          <w:marRight w:val="0"/>
          <w:marTop w:val="0"/>
          <w:marBottom w:val="0"/>
          <w:divBdr>
            <w:top w:val="none" w:sz="0" w:space="0" w:color="auto"/>
            <w:left w:val="none" w:sz="0" w:space="0" w:color="auto"/>
            <w:bottom w:val="none" w:sz="0" w:space="0" w:color="auto"/>
            <w:right w:val="none" w:sz="0" w:space="0" w:color="auto"/>
          </w:divBdr>
          <w:divsChild>
            <w:div w:id="843669714">
              <w:marLeft w:val="0"/>
              <w:marRight w:val="0"/>
              <w:marTop w:val="0"/>
              <w:marBottom w:val="0"/>
              <w:divBdr>
                <w:top w:val="none" w:sz="0" w:space="0" w:color="auto"/>
                <w:left w:val="none" w:sz="0" w:space="0" w:color="auto"/>
                <w:bottom w:val="none" w:sz="0" w:space="0" w:color="auto"/>
                <w:right w:val="none" w:sz="0" w:space="0" w:color="auto"/>
              </w:divBdr>
              <w:divsChild>
                <w:div w:id="102224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540414">
          <w:marLeft w:val="0"/>
          <w:marRight w:val="0"/>
          <w:marTop w:val="0"/>
          <w:marBottom w:val="0"/>
          <w:divBdr>
            <w:top w:val="none" w:sz="0" w:space="0" w:color="auto"/>
            <w:left w:val="none" w:sz="0" w:space="0" w:color="auto"/>
            <w:bottom w:val="none" w:sz="0" w:space="0" w:color="auto"/>
            <w:right w:val="none" w:sz="0" w:space="0" w:color="auto"/>
          </w:divBdr>
          <w:divsChild>
            <w:div w:id="1351490589">
              <w:marLeft w:val="0"/>
              <w:marRight w:val="0"/>
              <w:marTop w:val="0"/>
              <w:marBottom w:val="0"/>
              <w:divBdr>
                <w:top w:val="none" w:sz="0" w:space="0" w:color="auto"/>
                <w:left w:val="none" w:sz="0" w:space="0" w:color="auto"/>
                <w:bottom w:val="none" w:sz="0" w:space="0" w:color="auto"/>
                <w:right w:val="none" w:sz="0" w:space="0" w:color="auto"/>
              </w:divBdr>
              <w:divsChild>
                <w:div w:id="804859072">
                  <w:marLeft w:val="0"/>
                  <w:marRight w:val="0"/>
                  <w:marTop w:val="0"/>
                  <w:marBottom w:val="0"/>
                  <w:divBdr>
                    <w:top w:val="single" w:sz="6" w:space="0" w:color="CFCFCF"/>
                    <w:left w:val="single" w:sz="6" w:space="0" w:color="CFCFCF"/>
                    <w:bottom w:val="single" w:sz="6" w:space="0" w:color="CFCFCF"/>
                    <w:right w:val="single" w:sz="6" w:space="0" w:color="CFCFCF"/>
                  </w:divBdr>
                  <w:divsChild>
                    <w:div w:id="484053618">
                      <w:marLeft w:val="0"/>
                      <w:marRight w:val="0"/>
                      <w:marTop w:val="0"/>
                      <w:marBottom w:val="0"/>
                      <w:divBdr>
                        <w:top w:val="none" w:sz="0" w:space="0" w:color="auto"/>
                        <w:left w:val="none" w:sz="0" w:space="0" w:color="auto"/>
                        <w:bottom w:val="none" w:sz="0" w:space="0" w:color="auto"/>
                        <w:right w:val="none" w:sz="0" w:space="0" w:color="auto"/>
                      </w:divBdr>
                      <w:divsChild>
                        <w:div w:id="1163886391">
                          <w:marLeft w:val="0"/>
                          <w:marRight w:val="-450"/>
                          <w:marTop w:val="0"/>
                          <w:marBottom w:val="0"/>
                          <w:divBdr>
                            <w:top w:val="none" w:sz="0" w:space="0" w:color="auto"/>
                            <w:left w:val="none" w:sz="0" w:space="0" w:color="auto"/>
                            <w:bottom w:val="none" w:sz="0" w:space="0" w:color="auto"/>
                            <w:right w:val="none" w:sz="0" w:space="0" w:color="auto"/>
                          </w:divBdr>
                          <w:divsChild>
                            <w:div w:id="474682151">
                              <w:marLeft w:val="0"/>
                              <w:marRight w:val="0"/>
                              <w:marTop w:val="0"/>
                              <w:marBottom w:val="0"/>
                              <w:divBdr>
                                <w:top w:val="none" w:sz="0" w:space="0" w:color="auto"/>
                                <w:left w:val="none" w:sz="0" w:space="0" w:color="auto"/>
                                <w:bottom w:val="none" w:sz="0" w:space="0" w:color="auto"/>
                                <w:right w:val="single" w:sz="48" w:space="0" w:color="auto"/>
                              </w:divBdr>
                              <w:divsChild>
                                <w:div w:id="1428190177">
                                  <w:marLeft w:val="0"/>
                                  <w:marRight w:val="0"/>
                                  <w:marTop w:val="0"/>
                                  <w:marBottom w:val="0"/>
                                  <w:divBdr>
                                    <w:top w:val="none" w:sz="0" w:space="0" w:color="auto"/>
                                    <w:left w:val="none" w:sz="0" w:space="0" w:color="auto"/>
                                    <w:bottom w:val="none" w:sz="0" w:space="0" w:color="auto"/>
                                    <w:right w:val="none" w:sz="0" w:space="0" w:color="auto"/>
                                  </w:divBdr>
                                  <w:divsChild>
                                    <w:div w:id="836381995">
                                      <w:marLeft w:val="0"/>
                                      <w:marRight w:val="0"/>
                                      <w:marTop w:val="0"/>
                                      <w:marBottom w:val="0"/>
                                      <w:divBdr>
                                        <w:top w:val="none" w:sz="0" w:space="0" w:color="auto"/>
                                        <w:left w:val="none" w:sz="0" w:space="0" w:color="auto"/>
                                        <w:bottom w:val="none" w:sz="0" w:space="0" w:color="auto"/>
                                        <w:right w:val="none" w:sz="0" w:space="0" w:color="auto"/>
                                      </w:divBdr>
                                      <w:divsChild>
                                        <w:div w:id="1324820677">
                                          <w:marLeft w:val="0"/>
                                          <w:marRight w:val="0"/>
                                          <w:marTop w:val="0"/>
                                          <w:marBottom w:val="0"/>
                                          <w:divBdr>
                                            <w:top w:val="none" w:sz="0" w:space="0" w:color="auto"/>
                                            <w:left w:val="none" w:sz="0" w:space="0" w:color="auto"/>
                                            <w:bottom w:val="none" w:sz="0" w:space="0" w:color="auto"/>
                                            <w:right w:val="none" w:sz="0" w:space="0" w:color="auto"/>
                                          </w:divBdr>
                                          <w:divsChild>
                                            <w:div w:id="76646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1757573">
      <w:bodyDiv w:val="1"/>
      <w:marLeft w:val="0"/>
      <w:marRight w:val="0"/>
      <w:marTop w:val="0"/>
      <w:marBottom w:val="0"/>
      <w:divBdr>
        <w:top w:val="none" w:sz="0" w:space="0" w:color="auto"/>
        <w:left w:val="none" w:sz="0" w:space="0" w:color="auto"/>
        <w:bottom w:val="none" w:sz="0" w:space="0" w:color="auto"/>
        <w:right w:val="none" w:sz="0" w:space="0" w:color="auto"/>
      </w:divBdr>
      <w:divsChild>
        <w:div w:id="653030628">
          <w:marLeft w:val="0"/>
          <w:marRight w:val="0"/>
          <w:marTop w:val="0"/>
          <w:marBottom w:val="0"/>
          <w:divBdr>
            <w:top w:val="none" w:sz="0" w:space="0" w:color="auto"/>
            <w:left w:val="none" w:sz="0" w:space="0" w:color="auto"/>
            <w:bottom w:val="none" w:sz="0" w:space="0" w:color="auto"/>
            <w:right w:val="none" w:sz="0" w:space="0" w:color="auto"/>
          </w:divBdr>
          <w:divsChild>
            <w:div w:id="974798473">
              <w:marLeft w:val="0"/>
              <w:marRight w:val="0"/>
              <w:marTop w:val="0"/>
              <w:marBottom w:val="0"/>
              <w:divBdr>
                <w:top w:val="none" w:sz="0" w:space="0" w:color="auto"/>
                <w:left w:val="none" w:sz="0" w:space="0" w:color="auto"/>
                <w:bottom w:val="none" w:sz="0" w:space="0" w:color="auto"/>
                <w:right w:val="none" w:sz="0" w:space="0" w:color="auto"/>
              </w:divBdr>
              <w:divsChild>
                <w:div w:id="95382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237389">
          <w:marLeft w:val="0"/>
          <w:marRight w:val="0"/>
          <w:marTop w:val="0"/>
          <w:marBottom w:val="0"/>
          <w:divBdr>
            <w:top w:val="single" w:sz="6" w:space="4" w:color="ABABAB"/>
            <w:left w:val="single" w:sz="6" w:space="4" w:color="ABABAB"/>
            <w:bottom w:val="single" w:sz="6" w:space="4" w:color="ABABAB"/>
            <w:right w:val="single" w:sz="6" w:space="4" w:color="ABABAB"/>
          </w:divBdr>
          <w:divsChild>
            <w:div w:id="1268462851">
              <w:marLeft w:val="0"/>
              <w:marRight w:val="0"/>
              <w:marTop w:val="0"/>
              <w:marBottom w:val="0"/>
              <w:divBdr>
                <w:top w:val="none" w:sz="0" w:space="0" w:color="auto"/>
                <w:left w:val="none" w:sz="0" w:space="0" w:color="auto"/>
                <w:bottom w:val="none" w:sz="0" w:space="0" w:color="auto"/>
                <w:right w:val="none" w:sz="0" w:space="0" w:color="auto"/>
              </w:divBdr>
              <w:divsChild>
                <w:div w:id="19018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55359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3</Pages>
  <Words>550</Words>
  <Characters>3140</Characters>
  <Application>Microsoft Macintosh Word</Application>
  <DocSecurity>0</DocSecurity>
  <Lines>26</Lines>
  <Paragraphs>7</Paragraphs>
  <ScaleCrop>false</ScaleCrop>
  <HeadingPairs>
    <vt:vector size="4" baseType="variant">
      <vt:variant>
        <vt:lpstr>Title</vt:lpstr>
      </vt:variant>
      <vt:variant>
        <vt:i4>1</vt:i4>
      </vt:variant>
      <vt:variant>
        <vt:lpstr>Headings</vt:lpstr>
      </vt:variant>
      <vt:variant>
        <vt:i4>27</vt:i4>
      </vt:variant>
    </vt:vector>
  </HeadingPairs>
  <TitlesOfParts>
    <vt:vector size="28" baseType="lpstr">
      <vt:lpstr/>
      <vt:lpstr>Suburb Selection in Downtown Toronto</vt:lpstr>
      <vt:lpstr>        </vt:lpstr>
      <vt:lpstr>        Introduction and Background</vt:lpstr>
      <vt:lpstr>        </vt:lpstr>
      <vt:lpstr>        Data</vt:lpstr>
      <vt:lpstr>        </vt:lpstr>
      <vt:lpstr>        Methodology</vt:lpstr>
      <vt:lpstr>        The first step is to prepare and clean the neighbourhood data from the Wikipedia</vt:lpstr>
      <vt:lpstr>        Geocodes detailing each postal code’s respective latitude and longitude have bee</vt:lpstr>
      <vt:lpstr>        Based on Downtown Toronto’s coordinates, a map of Downtown was created.</vt:lpstr>
      <vt:lpstr>        Using Foursquare, we were able to extract venues around the same neighbourhood, </vt:lpstr>
      <vt:lpstr>        We then determined the most common venues within each neighbourhood. Note the mo</vt:lpstr>
      <vt:lpstr>        </vt:lpstr>
      <vt:lpstr>        Results</vt:lpstr>
      <vt:lpstr>        After combining neighbourhood data and geocodes, a map of Downtown Toronto is in</vt:lpstr>
      <vt:lpstr>        /</vt:lpstr>
      <vt:lpstr>        </vt:lpstr>
      <vt:lpstr>        Top 5 most common venues for Central Bay Street and CN Tower is shown in the tab</vt:lpstr>
      <vt:lpstr>        /</vt:lpstr>
      <vt:lpstr>        /</vt:lpstr>
      <vt:lpstr>        /</vt:lpstr>
      <vt:lpstr>        /</vt:lpstr>
      <vt:lpstr>        </vt:lpstr>
      <vt:lpstr>        Discussion</vt:lpstr>
      <vt:lpstr>        Each neighbourhood focuses on different factors. Some pays more attention to peo</vt:lpstr>
      <vt:lpstr>        </vt:lpstr>
      <vt:lpstr>        Conclusion</vt:lpstr>
    </vt:vector>
  </TitlesOfParts>
  <LinksUpToDate>false</LinksUpToDate>
  <CharactersWithSpaces>3683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elrocording@gmail.com</dc:creator>
  <cp:keywords/>
  <dc:description/>
  <cp:lastModifiedBy>elrocording@gmail.com</cp:lastModifiedBy>
  <cp:revision>3</cp:revision>
  <dcterms:created xsi:type="dcterms:W3CDTF">2021-01-30T13:02:00Z</dcterms:created>
  <dcterms:modified xsi:type="dcterms:W3CDTF">2021-01-30T13:41:00Z</dcterms:modified>
</cp:coreProperties>
</file>