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520" w:rsidRDefault="00A562DB" w:rsidP="009D7291">
      <w:pPr>
        <w:pStyle w:val="Ttulo"/>
      </w:pPr>
      <w:r>
        <w:t>Coautoría</w:t>
      </w:r>
    </w:p>
    <w:p w:rsidR="00A562DB" w:rsidRDefault="00A562DB">
      <w:r>
        <w:t>N. Robinson-Garcia, C. Benito</w:t>
      </w:r>
    </w:p>
    <w:p w:rsidR="00A562DB" w:rsidRDefault="00A562DB"/>
    <w:p w:rsidR="009D7291" w:rsidRDefault="009D7291" w:rsidP="009D7291">
      <w:pPr>
        <w:pStyle w:val="Ttulo2"/>
      </w:pPr>
      <w:r>
        <w:t>Resumen</w:t>
      </w:r>
    </w:p>
    <w:p w:rsidR="009D7291" w:rsidRPr="009D7291" w:rsidRDefault="009D7291" w:rsidP="009D7291">
      <w:pPr>
        <w:rPr>
          <w:color w:val="FF0000"/>
        </w:rPr>
      </w:pPr>
      <w:proofErr w:type="spellStart"/>
      <w:r w:rsidRPr="009D7291">
        <w:rPr>
          <w:color w:val="FF0000"/>
        </w:rPr>
        <w:t>Bla</w:t>
      </w:r>
      <w:proofErr w:type="spellEnd"/>
      <w:r w:rsidRPr="009D7291">
        <w:rPr>
          <w:color w:val="FF0000"/>
        </w:rPr>
        <w:t xml:space="preserve"> </w:t>
      </w:r>
      <w:proofErr w:type="spellStart"/>
      <w:r w:rsidRPr="009D7291">
        <w:rPr>
          <w:color w:val="FF0000"/>
        </w:rPr>
        <w:t>bla</w:t>
      </w:r>
      <w:proofErr w:type="spellEnd"/>
      <w:r w:rsidRPr="009D7291">
        <w:rPr>
          <w:color w:val="FF0000"/>
        </w:rPr>
        <w:t xml:space="preserve"> </w:t>
      </w:r>
      <w:proofErr w:type="spellStart"/>
      <w:r w:rsidRPr="009D7291">
        <w:rPr>
          <w:color w:val="FF0000"/>
        </w:rPr>
        <w:t>bla</w:t>
      </w:r>
      <w:proofErr w:type="spellEnd"/>
      <w:r w:rsidRPr="009D7291">
        <w:rPr>
          <w:color w:val="FF0000"/>
        </w:rPr>
        <w:t xml:space="preserve"> </w:t>
      </w:r>
      <w:proofErr w:type="spellStart"/>
      <w:r w:rsidRPr="009D7291">
        <w:rPr>
          <w:color w:val="FF0000"/>
        </w:rPr>
        <w:t>bla</w:t>
      </w:r>
      <w:proofErr w:type="spellEnd"/>
      <w:r w:rsidRPr="009D7291">
        <w:rPr>
          <w:color w:val="FF0000"/>
        </w:rPr>
        <w:t xml:space="preserve"> </w:t>
      </w:r>
    </w:p>
    <w:p w:rsidR="00A562DB" w:rsidRDefault="00A562DB" w:rsidP="003D3602">
      <w:pPr>
        <w:pStyle w:val="Ttulo1"/>
      </w:pPr>
      <w:r>
        <w:t>Introducción</w:t>
      </w:r>
    </w:p>
    <w:p w:rsidR="00653FAD" w:rsidRDefault="005B5840" w:rsidP="005B5840">
      <w:pPr>
        <w:jc w:val="both"/>
      </w:pPr>
      <w:r>
        <w:t xml:space="preserve">En los últimos años se observa una creciente sistematización de los procesos evaluativos de promoción y acceso a la carrera investigadora y universitaria en España. </w:t>
      </w:r>
      <w:r w:rsidR="009D7291">
        <w:t>Los recientes cambios introducidos en los criterios de la Comisión Nacional para la Evaluación de la Actividad Investigadora (CNEAI) en 2014 (Delgado López-</w:t>
      </w:r>
      <w:proofErr w:type="spellStart"/>
      <w:r w:rsidR="009D7291">
        <w:t>Cózar</w:t>
      </w:r>
      <w:proofErr w:type="spellEnd"/>
      <w:r w:rsidR="009D7291">
        <w:t xml:space="preserve">, 2014) o la </w:t>
      </w:r>
      <w:r w:rsidR="00844C21">
        <w:t>más reciente modificación de los criterios para la acreditación a los cuerpos de funcionario regulados por el programa ACADEMIA de la Agencia Nacional de Evaluación de la Calidad y la Acreditación</w:t>
      </w:r>
      <w:r w:rsidR="00844C21">
        <w:rPr>
          <w:rStyle w:val="Refdenotaalpie"/>
        </w:rPr>
        <w:footnoteReference w:id="1"/>
      </w:r>
      <w:r w:rsidR="00844C21">
        <w:t>.</w:t>
      </w:r>
    </w:p>
    <w:p w:rsidR="009D7291" w:rsidRDefault="009D7291" w:rsidP="005B5840">
      <w:pPr>
        <w:jc w:val="both"/>
      </w:pPr>
    </w:p>
    <w:p w:rsidR="009D7291" w:rsidRDefault="009D7291" w:rsidP="009D7291">
      <w:r>
        <w:t>en los criterios de valoración puede haber pasado por alto las condiciones actuales de la autoría y la colaboración en CSSH.</w:t>
      </w:r>
    </w:p>
    <w:p w:rsidR="009D7291" w:rsidRDefault="009D7291" w:rsidP="009D7291">
      <w:r>
        <w:t>La norma dicta….</w:t>
      </w:r>
    </w:p>
    <w:p w:rsidR="009D7291" w:rsidRDefault="009D7291" w:rsidP="009D7291">
      <w:r>
        <w:t>La realidad pasa por contestar a tres preguntas:</w:t>
      </w:r>
    </w:p>
    <w:p w:rsidR="009D7291" w:rsidRDefault="009D7291" w:rsidP="009D7291"/>
    <w:p w:rsidR="009D7291" w:rsidRDefault="009D7291" w:rsidP="009D7291">
      <w:r>
        <w:t>1.</w:t>
      </w:r>
      <w:proofErr w:type="gramStart"/>
      <w:r>
        <w:tab/>
        <w:t>¿ Cómo</w:t>
      </w:r>
      <w:proofErr w:type="gramEnd"/>
      <w:r>
        <w:t xml:space="preserve"> han evolucionado los valores de </w:t>
      </w:r>
      <w:proofErr w:type="spellStart"/>
      <w:r>
        <w:t>co</w:t>
      </w:r>
      <w:proofErr w:type="spellEnd"/>
      <w:r>
        <w:t>-autoría (autores por trabajo) ?</w:t>
      </w:r>
    </w:p>
    <w:p w:rsidR="009D7291" w:rsidRDefault="009D7291" w:rsidP="009D7291">
      <w:r>
        <w:t>2.</w:t>
      </w:r>
      <w:proofErr w:type="gramStart"/>
      <w:r>
        <w:tab/>
        <w:t>¿ Cómo</w:t>
      </w:r>
      <w:proofErr w:type="gramEnd"/>
      <w:r>
        <w:t xml:space="preserve"> han evolucionado los valores de colaboración (instituciones por trabajo) ?</w:t>
      </w:r>
    </w:p>
    <w:p w:rsidR="009D7291" w:rsidRDefault="009D7291" w:rsidP="009D7291">
      <w:r>
        <w:t>3.</w:t>
      </w:r>
      <w:proofErr w:type="gramStart"/>
      <w:r>
        <w:tab/>
        <w:t>¿ Qué</w:t>
      </w:r>
      <w:proofErr w:type="gramEnd"/>
      <w:r>
        <w:t xml:space="preserve"> efecto tiene la colaboración internacional sobre el número de autores de un trabajo ?</w:t>
      </w:r>
    </w:p>
    <w:p w:rsidR="009D7291" w:rsidRDefault="009D7291" w:rsidP="009D7291"/>
    <w:p w:rsidR="009D7291" w:rsidRDefault="009D7291" w:rsidP="009D7291">
      <w:r>
        <w:t>4.</w:t>
      </w:r>
      <w:proofErr w:type="gramStart"/>
      <w:r>
        <w:tab/>
        <w:t>¿ Son</w:t>
      </w:r>
      <w:proofErr w:type="gramEnd"/>
      <w:r>
        <w:t xml:space="preserve"> los trabajos con mayor financiación (o de financiación internacional) resultado de un esfuerzo internacional de colaboración (mayor número de </w:t>
      </w:r>
      <w:proofErr w:type="spellStart"/>
      <w:r>
        <w:t>co</w:t>
      </w:r>
      <w:proofErr w:type="spellEnd"/>
      <w:r>
        <w:t>-autores extranjeros) ?</w:t>
      </w:r>
    </w:p>
    <w:p w:rsidR="009D7291" w:rsidRDefault="009D7291" w:rsidP="009D7291">
      <w:r>
        <w:t>5.</w:t>
      </w:r>
      <w:proofErr w:type="gramStart"/>
      <w:r>
        <w:tab/>
        <w:t>¿ Obtienen</w:t>
      </w:r>
      <w:proofErr w:type="gramEnd"/>
      <w:r>
        <w:t xml:space="preserve"> los trabajos más colaborativos el mayor impacto en términos de frecuencia de citas ?</w:t>
      </w:r>
    </w:p>
    <w:p w:rsidR="009D7291" w:rsidRDefault="009D7291" w:rsidP="009D7291"/>
    <w:p w:rsidR="009D7291" w:rsidRDefault="009D7291" w:rsidP="009D7291">
      <w:r>
        <w:t xml:space="preserve">Si las respuestas a las preguntas 4 y 5 es afirmativa, entonces Houston, </w:t>
      </w:r>
      <w:proofErr w:type="gramStart"/>
      <w:r>
        <w:t>Houston….</w:t>
      </w:r>
      <w:proofErr w:type="gramEnd"/>
      <w:r>
        <w:t>Se hace hincapié en el tema de la autoría.</w:t>
      </w:r>
    </w:p>
    <w:p w:rsidR="009D7291" w:rsidRDefault="009D7291" w:rsidP="009D7291">
      <w:r>
        <w:t xml:space="preserve">Cita al </w:t>
      </w:r>
      <w:proofErr w:type="spellStart"/>
      <w:r>
        <w:t>paper</w:t>
      </w:r>
      <w:proofErr w:type="spellEnd"/>
      <w:r>
        <w:t xml:space="preserve"> de Rafols y manifiesto de Leiden, DORA, crítica a los factores de impacto, etc.</w:t>
      </w:r>
    </w:p>
    <w:p w:rsidR="009D7291" w:rsidRDefault="009D7291" w:rsidP="009D7291">
      <w:r>
        <w:t>No miramos posición</w:t>
      </w:r>
    </w:p>
    <w:p w:rsidR="009D7291" w:rsidRDefault="009D7291" w:rsidP="009D7291">
      <w:pPr>
        <w:pStyle w:val="Ttulo1"/>
      </w:pPr>
      <w:r>
        <w:lastRenderedPageBreak/>
        <w:t>Material y m</w:t>
      </w:r>
      <w:r>
        <w:t>étodos</w:t>
      </w:r>
    </w:p>
    <w:p w:rsidR="009D7291" w:rsidRDefault="009D7291" w:rsidP="009D7291">
      <w:r>
        <w:t xml:space="preserve">Documentos citables </w:t>
      </w:r>
      <w:proofErr w:type="spellStart"/>
      <w:r>
        <w:t>WoS</w:t>
      </w:r>
      <w:proofErr w:type="spellEnd"/>
      <w:r>
        <w:t>. Periodo 2010-2014. Ventana de citación fija de dos años. Trabajos indexados en el SSCI.</w:t>
      </w:r>
    </w:p>
    <w:p w:rsidR="009D7291" w:rsidRDefault="009D7291" w:rsidP="009D7291">
      <w:pPr>
        <w:pStyle w:val="Ttulo1"/>
      </w:pPr>
      <w:r>
        <w:t>Resultados</w:t>
      </w:r>
    </w:p>
    <w:p w:rsidR="009D7291" w:rsidRDefault="009D7291" w:rsidP="009D7291">
      <w:r>
        <w:t>Figura 1. Promedio de autores por artículo. A. Total de trabajos españoles B. Trabajos con una sola afiliación institucional C. Trabajos con más de una institución nacionales D. Trabajos con instituciones extranjeras</w:t>
      </w:r>
    </w:p>
    <w:p w:rsidR="009D7291" w:rsidRDefault="009D7291" w:rsidP="009D7291">
      <w:r>
        <w:t xml:space="preserve">Figura 2. </w:t>
      </w:r>
      <w:proofErr w:type="spellStart"/>
      <w:r>
        <w:t>Boxplot</w:t>
      </w:r>
      <w:proofErr w:type="spellEnd"/>
      <w:r>
        <w:t xml:space="preserve"> de número de autores por artículo para trabajos con publicados en revistas del primer cuartil, 10% más citado y 1% más citado</w:t>
      </w:r>
    </w:p>
    <w:p w:rsidR="009D7291" w:rsidRDefault="009D7291" w:rsidP="009D7291">
      <w:r>
        <w:t xml:space="preserve">Figura 3. Gráfico de dispersión. Eje x número de autores, Eje y número de citas. Línea horizontal marca el máximo de autores (3) permitido por ANECA. Los casos en rojo son aquellos que declaran haber obtenido financiación europea en los Agradecimientos. </w:t>
      </w:r>
    </w:p>
    <w:p w:rsidR="009D7291" w:rsidRDefault="009D7291" w:rsidP="009D7291">
      <w:pPr>
        <w:pStyle w:val="Ttulo1"/>
      </w:pPr>
      <w:r>
        <w:t>Discusión</w:t>
      </w:r>
    </w:p>
    <w:p w:rsidR="009D7291" w:rsidRDefault="009D7291" w:rsidP="009D7291">
      <w:r>
        <w:t xml:space="preserve">Uso aleatorio de bases de datos no </w:t>
      </w:r>
      <w:proofErr w:type="spellStart"/>
      <w:r>
        <w:t>WoS</w:t>
      </w:r>
      <w:proofErr w:type="spellEnd"/>
    </w:p>
    <w:p w:rsidR="009D7291" w:rsidRDefault="009D7291" w:rsidP="009D7291">
      <w:r>
        <w:t xml:space="preserve">Llamada a 1) fundamentar con evidencias empíricas y con informes de expertos las decisiones que se establecen, especialmente cuando se emplean </w:t>
      </w:r>
      <w:proofErr w:type="spellStart"/>
      <w:r>
        <w:t>pseudo</w:t>
      </w:r>
      <w:proofErr w:type="spellEnd"/>
      <w:r>
        <w:t xml:space="preserve">-indicadores </w:t>
      </w:r>
      <w:proofErr w:type="spellStart"/>
      <w:r>
        <w:t>bibliométricos</w:t>
      </w:r>
      <w:proofErr w:type="spellEnd"/>
      <w:r>
        <w:t xml:space="preserve"> y 2) análisis crítico de los efectos que pueden tener dichas normativas en la capacidad investigadora nacional, comparando con tendencias en otros países. </w:t>
      </w:r>
      <w:proofErr w:type="spellStart"/>
      <w:r>
        <w:t>Evidence-based</w:t>
      </w:r>
      <w:proofErr w:type="spellEnd"/>
      <w:r>
        <w:t xml:space="preserve"> </w:t>
      </w:r>
      <w:proofErr w:type="spellStart"/>
      <w:r>
        <w:t>policies</w:t>
      </w:r>
      <w:proofErr w:type="spellEnd"/>
      <w:r>
        <w:t>!!!</w:t>
      </w:r>
    </w:p>
    <w:p w:rsidR="009D7291" w:rsidRDefault="009D7291" w:rsidP="009D7291">
      <w:pPr>
        <w:jc w:val="both"/>
      </w:pPr>
    </w:p>
    <w:p w:rsidR="009D7291" w:rsidRDefault="009D7291" w:rsidP="009D7291">
      <w:pPr>
        <w:pStyle w:val="Ttulo1"/>
      </w:pPr>
      <w:r>
        <w:t>Referencias</w:t>
      </w:r>
    </w:p>
    <w:p w:rsidR="009D7291" w:rsidRPr="009D7291" w:rsidRDefault="009D7291" w:rsidP="009D7291">
      <w:r w:rsidRPr="009D7291">
        <w:t>Delgado López-</w:t>
      </w:r>
      <w:proofErr w:type="spellStart"/>
      <w:r w:rsidRPr="009D7291">
        <w:t>Cózar</w:t>
      </w:r>
      <w:proofErr w:type="spellEnd"/>
      <w:r w:rsidRPr="009D7291">
        <w:t xml:space="preserve">, E. </w:t>
      </w:r>
      <w:r>
        <w:t>(2014)</w:t>
      </w:r>
      <w:r>
        <w:t xml:space="preserve">. </w:t>
      </w:r>
      <w:r w:rsidRPr="009D7291">
        <w:t>Sexenios 2014: algo más que retoques estéticos. EC3. ht</w:t>
      </w:r>
      <w:r>
        <w:t>tp://hdl.handle.net/10481/33977</w:t>
      </w:r>
    </w:p>
    <w:p w:rsidR="009D7291" w:rsidRDefault="009D7291" w:rsidP="005B5840">
      <w:pPr>
        <w:jc w:val="both"/>
      </w:pPr>
    </w:p>
    <w:p w:rsidR="009D7291" w:rsidRDefault="009D7291" w:rsidP="005B5840">
      <w:pPr>
        <w:jc w:val="both"/>
      </w:pPr>
    </w:p>
    <w:p w:rsidR="009D7291" w:rsidRDefault="009D7291" w:rsidP="005B5840">
      <w:pPr>
        <w:jc w:val="both"/>
      </w:pPr>
    </w:p>
    <w:p w:rsidR="00653FAD" w:rsidRDefault="00653FAD" w:rsidP="003C6A73">
      <w:pPr>
        <w:pStyle w:val="Ttulo2"/>
      </w:pPr>
      <w:r>
        <w:t>Comisiones ANECA:</w:t>
      </w:r>
    </w:p>
    <w:p w:rsidR="00653FAD" w:rsidRDefault="00653FAD" w:rsidP="00653FAD">
      <w:r>
        <w:t>A- CIENCIAS</w:t>
      </w:r>
    </w:p>
    <w:p w:rsidR="00653FAD" w:rsidRDefault="00653FAD" w:rsidP="00653FAD">
      <w:r>
        <w:t>A1. Matemáticas</w:t>
      </w:r>
    </w:p>
    <w:p w:rsidR="00653FAD" w:rsidRDefault="00653FAD" w:rsidP="00653FAD">
      <w:r>
        <w:t>A2. Física</w:t>
      </w:r>
    </w:p>
    <w:p w:rsidR="00653FAD" w:rsidRDefault="00653FAD" w:rsidP="00653FAD">
      <w:r>
        <w:t>A3. Química</w:t>
      </w:r>
    </w:p>
    <w:p w:rsidR="00653FAD" w:rsidRDefault="00653FAD" w:rsidP="00653FAD">
      <w:r>
        <w:t>A4. Ciencias de la Naturaleza</w:t>
      </w:r>
    </w:p>
    <w:p w:rsidR="00653FAD" w:rsidRDefault="00653FAD" w:rsidP="00653FAD">
      <w:r>
        <w:t>A5. Biología Celular y Molecular</w:t>
      </w:r>
    </w:p>
    <w:p w:rsidR="00653FAD" w:rsidRDefault="00653FAD" w:rsidP="00653FAD">
      <w:r>
        <w:t>B- CIENCIAS DE LA SALUD</w:t>
      </w:r>
    </w:p>
    <w:p w:rsidR="00653FAD" w:rsidRDefault="00653FAD" w:rsidP="00653FAD">
      <w:r>
        <w:t>B6. Ciencias Biomédicas</w:t>
      </w:r>
    </w:p>
    <w:p w:rsidR="00653FAD" w:rsidRDefault="00653FAD" w:rsidP="00653FAD">
      <w:r>
        <w:t>B7. Medicina Clínica y especialidades clínicas</w:t>
      </w:r>
    </w:p>
    <w:p w:rsidR="00653FAD" w:rsidRDefault="00653FAD" w:rsidP="00653FAD">
      <w:r>
        <w:lastRenderedPageBreak/>
        <w:t>C- INGENIERÍA Y ARQUITECTURA</w:t>
      </w:r>
    </w:p>
    <w:p w:rsidR="00653FAD" w:rsidRDefault="00653FAD" w:rsidP="00653FAD">
      <w:r>
        <w:t>C9. Ingeniería Química, de los Materiales y del Medio Natural</w:t>
      </w:r>
    </w:p>
    <w:p w:rsidR="00653FAD" w:rsidRDefault="00653FAD" w:rsidP="00653FAD">
      <w:r>
        <w:t>C10. Ingeniería Mecánica y de la Navegación</w:t>
      </w:r>
    </w:p>
    <w:p w:rsidR="00653FAD" w:rsidRDefault="00653FAD" w:rsidP="00653FAD">
      <w:r>
        <w:t>C11. Ingeniería Eléctrica y de Telecomunicaciones</w:t>
      </w:r>
    </w:p>
    <w:p w:rsidR="00653FAD" w:rsidRDefault="00653FAD" w:rsidP="00653FAD">
      <w:r>
        <w:t>C12. Ingeniería Informática</w:t>
      </w:r>
    </w:p>
    <w:p w:rsidR="00653FAD" w:rsidRDefault="00653FAD" w:rsidP="00653FAD">
      <w:r>
        <w:t>C13. Arquitectura, Ingeniería Civil, Construcción y Urbanismo</w:t>
      </w:r>
    </w:p>
    <w:p w:rsidR="00653FAD" w:rsidRPr="003C6A73" w:rsidRDefault="00653FAD" w:rsidP="00653FAD">
      <w:pPr>
        <w:rPr>
          <w:b/>
        </w:rPr>
      </w:pPr>
      <w:r w:rsidRPr="003C6A73">
        <w:rPr>
          <w:b/>
        </w:rPr>
        <w:t>D- CIENCIAS SOCIALES Y JURIDICAS</w:t>
      </w:r>
    </w:p>
    <w:p w:rsidR="00653FAD" w:rsidRDefault="00653FAD" w:rsidP="00653FAD">
      <w:r>
        <w:t>D14. Derecho</w:t>
      </w:r>
    </w:p>
    <w:p w:rsidR="00653FAD" w:rsidRDefault="00653FAD" w:rsidP="00653FAD">
      <w:pPr>
        <w:rPr>
          <w:b/>
        </w:rPr>
      </w:pPr>
      <w:r w:rsidRPr="003C6A73">
        <w:rPr>
          <w:b/>
        </w:rPr>
        <w:t>D15. Ciencias Económicas y Empresariales</w:t>
      </w:r>
    </w:p>
    <w:p w:rsidR="003C6A73" w:rsidRPr="00D01E16" w:rsidRDefault="003C6A73" w:rsidP="00653FAD">
      <w:pPr>
        <w:rPr>
          <w:lang w:val="en-GB"/>
        </w:rPr>
      </w:pPr>
      <w:r w:rsidRPr="00D01E16">
        <w:rPr>
          <w:lang w:val="en-GB"/>
        </w:rPr>
        <w:t xml:space="preserve">CU </w:t>
      </w:r>
      <w:r w:rsidRPr="00D01E16">
        <w:rPr>
          <w:lang w:val="en-GB"/>
        </w:rPr>
        <w:t>Nothing</w:t>
      </w:r>
    </w:p>
    <w:p w:rsidR="003C6A73" w:rsidRPr="00D01E16" w:rsidRDefault="003C6A73" w:rsidP="00653FAD">
      <w:pPr>
        <w:rPr>
          <w:lang w:val="en-GB"/>
        </w:rPr>
      </w:pPr>
      <w:r w:rsidRPr="00D01E16">
        <w:rPr>
          <w:lang w:val="en-GB"/>
        </w:rPr>
        <w:t>TU Nothing</w:t>
      </w:r>
    </w:p>
    <w:p w:rsidR="003C6A73" w:rsidRPr="00D01E16" w:rsidRDefault="003C6A73" w:rsidP="00653FAD">
      <w:pPr>
        <w:rPr>
          <w:lang w:val="en-GB"/>
        </w:rPr>
      </w:pPr>
      <w:r w:rsidRPr="00D01E16">
        <w:rPr>
          <w:lang w:val="en-GB"/>
        </w:rPr>
        <w:t>A</w:t>
      </w:r>
      <w:r w:rsidR="00D01E16" w:rsidRPr="00D01E16">
        <w:rPr>
          <w:lang w:val="en-GB"/>
        </w:rPr>
        <w:t xml:space="preserve"> </w:t>
      </w:r>
      <w:proofErr w:type="spellStart"/>
      <w:r w:rsidR="00D01E16" w:rsidRPr="00D01E16">
        <w:rPr>
          <w:lang w:val="en-GB"/>
        </w:rPr>
        <w:t>M</w:t>
      </w:r>
      <w:r w:rsidR="00D01E16">
        <w:rPr>
          <w:lang w:val="en-GB"/>
        </w:rPr>
        <w:t>ás</w:t>
      </w:r>
      <w:proofErr w:type="spellEnd"/>
      <w:r w:rsidR="00D01E16">
        <w:rPr>
          <w:lang w:val="en-GB"/>
        </w:rPr>
        <w:t xml:space="preserve"> de </w:t>
      </w:r>
      <w:proofErr w:type="spellStart"/>
      <w:r w:rsidR="00D01E16">
        <w:rPr>
          <w:lang w:val="en-GB"/>
        </w:rPr>
        <w:t>cuatro</w:t>
      </w:r>
      <w:proofErr w:type="spellEnd"/>
      <w:r w:rsidR="00D01E16">
        <w:rPr>
          <w:lang w:val="en-GB"/>
        </w:rPr>
        <w:t xml:space="preserve"> </w:t>
      </w:r>
      <w:proofErr w:type="spellStart"/>
      <w:r w:rsidR="00D01E16">
        <w:rPr>
          <w:lang w:val="en-GB"/>
        </w:rPr>
        <w:t>penaliza</w:t>
      </w:r>
      <w:proofErr w:type="spellEnd"/>
    </w:p>
    <w:p w:rsidR="00653FAD" w:rsidRPr="003C6A73" w:rsidRDefault="00653FAD" w:rsidP="00653FAD">
      <w:pPr>
        <w:rPr>
          <w:b/>
        </w:rPr>
      </w:pPr>
      <w:r w:rsidRPr="003C6A73">
        <w:rPr>
          <w:b/>
        </w:rPr>
        <w:t>D16. Ciencias de la Educación</w:t>
      </w:r>
    </w:p>
    <w:p w:rsidR="003C6A73" w:rsidRDefault="003C6A73" w:rsidP="003C6A73">
      <w:r>
        <w:t>CU</w:t>
      </w:r>
      <w:r>
        <w:t xml:space="preserve"> Se valora el número de autores. Más de cuatro se penaliza</w:t>
      </w:r>
    </w:p>
    <w:p w:rsidR="003C6A73" w:rsidRDefault="003C6A73" w:rsidP="003C6A73">
      <w:r>
        <w:t>TU</w:t>
      </w:r>
      <w:r>
        <w:t xml:space="preserve"> Más de cuatro penaliza</w:t>
      </w:r>
    </w:p>
    <w:p w:rsidR="003C6A73" w:rsidRPr="003C6A73" w:rsidRDefault="003C6A73" w:rsidP="003C6A73">
      <w:r>
        <w:t>A</w:t>
      </w:r>
      <w:r w:rsidR="00D01E16" w:rsidRPr="00D01E16">
        <w:t xml:space="preserve"> </w:t>
      </w:r>
      <w:r w:rsidR="00D01E16">
        <w:t>Más de cuatro penaliza</w:t>
      </w:r>
    </w:p>
    <w:p w:rsidR="00653FAD" w:rsidRPr="003C6A73" w:rsidRDefault="00653FAD" w:rsidP="00653FAD">
      <w:pPr>
        <w:rPr>
          <w:b/>
        </w:rPr>
      </w:pPr>
      <w:r w:rsidRPr="003C6A73">
        <w:rPr>
          <w:b/>
        </w:rPr>
        <w:t>D17. Ciencias del Comportamiento</w:t>
      </w:r>
    </w:p>
    <w:p w:rsidR="003C6A73" w:rsidRPr="00D01E16" w:rsidRDefault="003C6A73" w:rsidP="003C6A73">
      <w:pPr>
        <w:rPr>
          <w:lang w:val="en-GB"/>
        </w:rPr>
      </w:pPr>
      <w:r w:rsidRPr="00D01E16">
        <w:rPr>
          <w:lang w:val="en-GB"/>
        </w:rPr>
        <w:t>CU</w:t>
      </w:r>
      <w:r w:rsidRPr="00D01E16">
        <w:rPr>
          <w:lang w:val="en-GB"/>
        </w:rPr>
        <w:t xml:space="preserve"> Nothing</w:t>
      </w:r>
    </w:p>
    <w:p w:rsidR="003C6A73" w:rsidRPr="00D01E16" w:rsidRDefault="003C6A73" w:rsidP="003C6A73">
      <w:pPr>
        <w:rPr>
          <w:lang w:val="en-GB"/>
        </w:rPr>
      </w:pPr>
      <w:r w:rsidRPr="00D01E16">
        <w:rPr>
          <w:lang w:val="en-GB"/>
        </w:rPr>
        <w:t>TU</w:t>
      </w:r>
      <w:r w:rsidRPr="00D01E16">
        <w:rPr>
          <w:lang w:val="en-GB"/>
        </w:rPr>
        <w:t xml:space="preserve"> Nothing</w:t>
      </w:r>
    </w:p>
    <w:p w:rsidR="003C6A73" w:rsidRPr="00D01E16" w:rsidRDefault="003C6A73" w:rsidP="003C6A73">
      <w:pPr>
        <w:rPr>
          <w:lang w:val="en-GB"/>
        </w:rPr>
      </w:pPr>
      <w:r w:rsidRPr="00D01E16">
        <w:rPr>
          <w:lang w:val="en-GB"/>
        </w:rPr>
        <w:t>A</w:t>
      </w:r>
      <w:r w:rsidR="00D01E16" w:rsidRPr="00D01E16">
        <w:rPr>
          <w:lang w:val="en-GB"/>
        </w:rPr>
        <w:t xml:space="preserve"> Nothing</w:t>
      </w:r>
    </w:p>
    <w:p w:rsidR="00653FAD" w:rsidRPr="003C6A73" w:rsidRDefault="00653FAD" w:rsidP="00653FAD">
      <w:pPr>
        <w:rPr>
          <w:b/>
        </w:rPr>
      </w:pPr>
      <w:r w:rsidRPr="003C6A73">
        <w:rPr>
          <w:b/>
        </w:rPr>
        <w:t>D18. Ciencias Sociales</w:t>
      </w:r>
    </w:p>
    <w:p w:rsidR="003C6A73" w:rsidRDefault="003C6A73" w:rsidP="003C6A73">
      <w:r>
        <w:t>CU</w:t>
      </w:r>
      <w:r>
        <w:t xml:space="preserve"> </w:t>
      </w:r>
      <w:r w:rsidR="00D01E16">
        <w:t>Pubs destacadas</w:t>
      </w:r>
      <w:r>
        <w:t xml:space="preserve"> no deben tener más de tres coautores. Para </w:t>
      </w:r>
      <w:proofErr w:type="gramStart"/>
      <w:r>
        <w:t>todas las pubs</w:t>
      </w:r>
      <w:proofErr w:type="gramEnd"/>
      <w:r>
        <w:t>, más de cuatro penaliza</w:t>
      </w:r>
    </w:p>
    <w:p w:rsidR="003C6A73" w:rsidRDefault="003C6A73" w:rsidP="003C6A73">
      <w:r>
        <w:t>TU</w:t>
      </w:r>
      <w:r w:rsidR="00D01E16" w:rsidRPr="00D01E16">
        <w:t xml:space="preserve"> </w:t>
      </w:r>
      <w:r w:rsidR="00D01E16">
        <w:t xml:space="preserve">Pubs destacadas no deben tener más de tres coautores. Para </w:t>
      </w:r>
      <w:proofErr w:type="gramStart"/>
      <w:r w:rsidR="00D01E16">
        <w:t>todas las pubs</w:t>
      </w:r>
      <w:proofErr w:type="gramEnd"/>
      <w:r w:rsidR="00D01E16">
        <w:t>, más de cuatro penaliza</w:t>
      </w:r>
    </w:p>
    <w:p w:rsidR="003C6A73" w:rsidRPr="003C6A73" w:rsidRDefault="003C6A73" w:rsidP="003C6A73">
      <w:r>
        <w:t>A</w:t>
      </w:r>
      <w:r w:rsidR="00D01E16" w:rsidRPr="00D01E16">
        <w:t xml:space="preserve"> </w:t>
      </w:r>
      <w:r w:rsidR="00D01E16">
        <w:t xml:space="preserve">Pubs destacadas no deben tener más de tres coautores. Para </w:t>
      </w:r>
      <w:proofErr w:type="gramStart"/>
      <w:r w:rsidR="00D01E16">
        <w:t>todas las pubs</w:t>
      </w:r>
      <w:proofErr w:type="gramEnd"/>
      <w:r w:rsidR="00D01E16">
        <w:t>, más de cuatro penaliza</w:t>
      </w:r>
    </w:p>
    <w:p w:rsidR="00653FAD" w:rsidRDefault="00653FAD" w:rsidP="00653FAD">
      <w:r>
        <w:t>E- Arte y Humanidades</w:t>
      </w:r>
    </w:p>
    <w:p w:rsidR="00653FAD" w:rsidRDefault="00653FAD" w:rsidP="00653FAD">
      <w:r>
        <w:t>E19. Historia y Filosofía</w:t>
      </w:r>
    </w:p>
    <w:p w:rsidR="00653FAD" w:rsidRDefault="00653FAD" w:rsidP="00653FAD">
      <w:r>
        <w:t>E20. Filología y Lingüística</w:t>
      </w:r>
    </w:p>
    <w:p w:rsidR="00653FAD" w:rsidRDefault="00653FAD" w:rsidP="00653FAD">
      <w:r>
        <w:t>E21. Historia del Arte y Expresión Artística</w:t>
      </w:r>
    </w:p>
    <w:p w:rsidR="003C6A73" w:rsidRDefault="003C6A73" w:rsidP="003C6A73"/>
    <w:p w:rsidR="003C6A73" w:rsidRPr="003C6A73" w:rsidRDefault="003C6A73" w:rsidP="003C6A73"/>
    <w:sectPr w:rsidR="003C6A73" w:rsidRPr="003C6A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ADA" w:rsidRDefault="00711ADA" w:rsidP="00844C21">
      <w:pPr>
        <w:spacing w:after="0" w:line="240" w:lineRule="auto"/>
      </w:pPr>
      <w:r>
        <w:separator/>
      </w:r>
    </w:p>
  </w:endnote>
  <w:endnote w:type="continuationSeparator" w:id="0">
    <w:p w:rsidR="00711ADA" w:rsidRDefault="00711ADA" w:rsidP="0084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ADA" w:rsidRDefault="00711ADA" w:rsidP="00844C21">
      <w:pPr>
        <w:spacing w:after="0" w:line="240" w:lineRule="auto"/>
      </w:pPr>
      <w:r>
        <w:separator/>
      </w:r>
    </w:p>
  </w:footnote>
  <w:footnote w:type="continuationSeparator" w:id="0">
    <w:p w:rsidR="00711ADA" w:rsidRDefault="00711ADA" w:rsidP="00844C21">
      <w:pPr>
        <w:spacing w:after="0" w:line="240" w:lineRule="auto"/>
      </w:pPr>
      <w:r>
        <w:continuationSeparator/>
      </w:r>
    </w:p>
  </w:footnote>
  <w:footnote w:id="1">
    <w:p w:rsidR="00844C21" w:rsidRDefault="00844C21">
      <w:pPr>
        <w:pStyle w:val="Textonotapie"/>
      </w:pPr>
      <w:r>
        <w:rPr>
          <w:rStyle w:val="Refdenotaalpie"/>
        </w:rPr>
        <w:footnoteRef/>
      </w:r>
      <w:r>
        <w:t xml:space="preserve"> Los nuevos criterios de la ANECA fueron publicados el pasado 14 de noviembre, 2016 y </w:t>
      </w:r>
      <w:bookmarkStart w:id="0" w:name="_GoBack"/>
      <w:bookmarkEnd w:id="0"/>
      <w:r>
        <w:t xml:space="preserve">están disponibles en la web: </w:t>
      </w:r>
      <w:hyperlink r:id="rId1" w:history="1">
        <w:r w:rsidRPr="00551404">
          <w:rPr>
            <w:rStyle w:val="Hipervnculo"/>
          </w:rPr>
          <w:t>http://www.mecd.gob.es/servicios-al-ciudadano-mecd/catalogo/general/educacion/academia/ficha/academia.html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D54DE"/>
    <w:multiLevelType w:val="hybridMultilevel"/>
    <w:tmpl w:val="3F343ED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DB"/>
    <w:rsid w:val="002E7BF1"/>
    <w:rsid w:val="003C6A73"/>
    <w:rsid w:val="003D3602"/>
    <w:rsid w:val="005B5840"/>
    <w:rsid w:val="00653FAD"/>
    <w:rsid w:val="00673636"/>
    <w:rsid w:val="00711ADA"/>
    <w:rsid w:val="00844C21"/>
    <w:rsid w:val="009D7291"/>
    <w:rsid w:val="00A562DB"/>
    <w:rsid w:val="00C07520"/>
    <w:rsid w:val="00D01E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6D0E"/>
  <w15:chartTrackingRefBased/>
  <w15:docId w15:val="{3D1F6239-38CC-4472-A062-0B8C65E0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6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6A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60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53FAD"/>
    <w:pPr>
      <w:ind w:left="720"/>
      <w:contextualSpacing/>
    </w:pPr>
  </w:style>
  <w:style w:type="character" w:customStyle="1" w:styleId="Ttulo2Car">
    <w:name w:val="Título 2 Car"/>
    <w:basedOn w:val="Fuentedeprrafopredeter"/>
    <w:link w:val="Ttulo2"/>
    <w:uiPriority w:val="9"/>
    <w:rsid w:val="003C6A73"/>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9D7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291"/>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844C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4C21"/>
    <w:rPr>
      <w:sz w:val="20"/>
      <w:szCs w:val="20"/>
    </w:rPr>
  </w:style>
  <w:style w:type="character" w:styleId="Refdenotaalpie">
    <w:name w:val="footnote reference"/>
    <w:basedOn w:val="Fuentedeprrafopredeter"/>
    <w:uiPriority w:val="99"/>
    <w:semiHidden/>
    <w:unhideWhenUsed/>
    <w:rsid w:val="00844C21"/>
    <w:rPr>
      <w:vertAlign w:val="superscript"/>
    </w:rPr>
  </w:style>
  <w:style w:type="character" w:styleId="Hipervnculo">
    <w:name w:val="Hyperlink"/>
    <w:basedOn w:val="Fuentedeprrafopredeter"/>
    <w:uiPriority w:val="99"/>
    <w:unhideWhenUsed/>
    <w:rsid w:val="00844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760143">
      <w:bodyDiv w:val="1"/>
      <w:marLeft w:val="0"/>
      <w:marRight w:val="0"/>
      <w:marTop w:val="0"/>
      <w:marBottom w:val="0"/>
      <w:divBdr>
        <w:top w:val="none" w:sz="0" w:space="0" w:color="auto"/>
        <w:left w:val="none" w:sz="0" w:space="0" w:color="auto"/>
        <w:bottom w:val="none" w:sz="0" w:space="0" w:color="auto"/>
        <w:right w:val="none" w:sz="0" w:space="0" w:color="auto"/>
      </w:divBdr>
      <w:divsChild>
        <w:div w:id="688408605">
          <w:marLeft w:val="0"/>
          <w:marRight w:val="0"/>
          <w:marTop w:val="0"/>
          <w:marBottom w:val="0"/>
          <w:divBdr>
            <w:top w:val="none" w:sz="0" w:space="0" w:color="auto"/>
            <w:left w:val="none" w:sz="0" w:space="0" w:color="auto"/>
            <w:bottom w:val="none" w:sz="0" w:space="0" w:color="auto"/>
            <w:right w:val="none" w:sz="0" w:space="0" w:color="auto"/>
          </w:divBdr>
        </w:div>
      </w:divsChild>
    </w:div>
    <w:div w:id="881097406">
      <w:bodyDiv w:val="1"/>
      <w:marLeft w:val="0"/>
      <w:marRight w:val="0"/>
      <w:marTop w:val="0"/>
      <w:marBottom w:val="0"/>
      <w:divBdr>
        <w:top w:val="none" w:sz="0" w:space="0" w:color="auto"/>
        <w:left w:val="none" w:sz="0" w:space="0" w:color="auto"/>
        <w:bottom w:val="none" w:sz="0" w:space="0" w:color="auto"/>
        <w:right w:val="none" w:sz="0" w:space="0" w:color="auto"/>
      </w:divBdr>
      <w:divsChild>
        <w:div w:id="74052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mecd.gob.es/servicios-al-ciudadano-mecd/catalogo/general/educacion/academia/ficha/academ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Robinson Garcia</dc:creator>
  <cp:keywords/>
  <dc:description/>
  <cp:lastModifiedBy>Nicolás Robinson García</cp:lastModifiedBy>
  <cp:revision>2</cp:revision>
  <dcterms:created xsi:type="dcterms:W3CDTF">2016-11-28T18:29:00Z</dcterms:created>
  <dcterms:modified xsi:type="dcterms:W3CDTF">2016-12-01T15:35:00Z</dcterms:modified>
</cp:coreProperties>
</file>