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89A3" w14:textId="77777777" w:rsidR="00453A80" w:rsidRPr="00717283" w:rsidRDefault="00000000" w:rsidP="00717283">
      <w:pPr>
        <w:pStyle w:val="Name"/>
        <w:spacing w:line="276" w:lineRule="auto"/>
        <w:rPr>
          <w:rFonts w:ascii="Arial" w:hAnsi="Arial" w:cs="Arial"/>
          <w:sz w:val="32"/>
          <w:szCs w:val="32"/>
        </w:rPr>
      </w:pPr>
      <w:r w:rsidRPr="00717283">
        <w:rPr>
          <w:rFonts w:ascii="Arial" w:hAnsi="Arial" w:cs="Arial"/>
          <w:sz w:val="32"/>
          <w:szCs w:val="32"/>
        </w:rPr>
        <w:t>Yuzhi Duan</w:t>
      </w:r>
    </w:p>
    <w:p w14:paraId="30721B29" w14:textId="656A76FF" w:rsidR="00453A80" w:rsidRPr="00717283" w:rsidRDefault="00717283" w:rsidP="00717283">
      <w:pPr>
        <w:pStyle w:val="Contact"/>
        <w:spacing w:line="276" w:lineRule="auto"/>
        <w:rPr>
          <w:rFonts w:ascii="Arial" w:hAnsi="Arial" w:cs="Arial"/>
          <w:sz w:val="16"/>
          <w:szCs w:val="16"/>
        </w:rPr>
        <w:sectPr w:rsidR="00453A80" w:rsidRPr="00717283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 w:rsidRPr="00717283">
        <w:rPr>
          <w:rFonts w:ascii="Arial" w:hAnsi="Arial" w:cs="Arial"/>
          <w:sz w:val="16"/>
          <w:szCs w:val="16"/>
        </w:rPr>
        <w:fldChar w:fldCharType="begin"/>
      </w:r>
      <w:r w:rsidRPr="00717283">
        <w:rPr>
          <w:rFonts w:ascii="Arial" w:hAnsi="Arial" w:cs="Arial"/>
          <w:sz w:val="16"/>
          <w:szCs w:val="16"/>
        </w:rPr>
        <w:instrText>HYPERLINK "mailto:yduan@gse.harvard.edu"</w:instrText>
      </w:r>
      <w:r w:rsidRPr="00717283">
        <w:rPr>
          <w:rFonts w:ascii="Arial" w:hAnsi="Arial" w:cs="Arial"/>
          <w:sz w:val="16"/>
          <w:szCs w:val="16"/>
        </w:rPr>
        <w:fldChar w:fldCharType="separate"/>
      </w:r>
      <w:r w:rsidRPr="00717283">
        <w:rPr>
          <w:rStyle w:val="Hyperlink"/>
          <w:rFonts w:ascii="Arial" w:hAnsi="Arial" w:cs="Arial"/>
          <w:sz w:val="16"/>
          <w:szCs w:val="16"/>
        </w:rPr>
        <w:t>y</w:t>
      </w:r>
      <w:r w:rsidRPr="00717283">
        <w:rPr>
          <w:rStyle w:val="Hyperlink"/>
          <w:rFonts w:ascii="Arial" w:hAnsi="Arial" w:cs="Arial"/>
          <w:sz w:val="16"/>
          <w:szCs w:val="16"/>
        </w:rPr>
        <w:t>d</w:t>
      </w:r>
      <w:r w:rsidRPr="00717283">
        <w:rPr>
          <w:rStyle w:val="Hyperlink"/>
          <w:rFonts w:ascii="Arial" w:hAnsi="Arial" w:cs="Arial"/>
          <w:sz w:val="16"/>
          <w:szCs w:val="16"/>
        </w:rPr>
        <w:t>uan@gse.harvard</w:t>
      </w:r>
      <w:r w:rsidRPr="00717283">
        <w:rPr>
          <w:rStyle w:val="Hyperlink"/>
          <w:rFonts w:ascii="Arial" w:hAnsi="Arial" w:cs="Arial"/>
          <w:sz w:val="16"/>
          <w:szCs w:val="16"/>
        </w:rPr>
        <w:t>.</w:t>
      </w:r>
      <w:r w:rsidRPr="00717283">
        <w:rPr>
          <w:rStyle w:val="Hyperlink"/>
          <w:rFonts w:ascii="Arial" w:hAnsi="Arial" w:cs="Arial"/>
          <w:sz w:val="16"/>
          <w:szCs w:val="16"/>
        </w:rPr>
        <w:t>edu</w:t>
      </w:r>
      <w:r w:rsidRPr="00717283">
        <w:rPr>
          <w:rFonts w:ascii="Arial" w:hAnsi="Arial" w:cs="Arial"/>
          <w:sz w:val="16"/>
          <w:szCs w:val="16"/>
        </w:rPr>
        <w:fldChar w:fldCharType="end"/>
      </w:r>
      <w:r w:rsidRPr="00717283">
        <w:rPr>
          <w:rFonts w:ascii="Arial" w:hAnsi="Arial" w:cs="Arial"/>
          <w:sz w:val="16"/>
          <w:szCs w:val="16"/>
        </w:rPr>
        <w:t xml:space="preserve"> </w:t>
      </w:r>
      <w:r w:rsidRPr="00717283">
        <w:rPr>
          <w:rFonts w:ascii="Arial" w:hAnsi="Arial" w:cs="Arial"/>
          <w:sz w:val="16"/>
          <w:szCs w:val="16"/>
        </w:rPr>
        <w:t xml:space="preserve"> |</w:t>
      </w:r>
      <w:r w:rsidRPr="00717283">
        <w:rPr>
          <w:rFonts w:ascii="Arial" w:hAnsi="Arial" w:cs="Arial"/>
          <w:sz w:val="16"/>
          <w:szCs w:val="16"/>
        </w:rPr>
        <w:t xml:space="preserve"> </w:t>
      </w:r>
      <w:r w:rsidR="00000000" w:rsidRPr="00717283">
        <w:rPr>
          <w:rFonts w:ascii="Arial" w:hAnsi="Arial" w:cs="Arial"/>
          <w:sz w:val="16"/>
          <w:szCs w:val="16"/>
        </w:rPr>
        <w:t>+1-571-519-</w:t>
      </w:r>
      <w:proofErr w:type="gramStart"/>
      <w:r w:rsidR="00000000" w:rsidRPr="00717283">
        <w:rPr>
          <w:rFonts w:ascii="Arial" w:hAnsi="Arial" w:cs="Arial"/>
          <w:sz w:val="16"/>
          <w:szCs w:val="16"/>
        </w:rPr>
        <w:t>8076</w:t>
      </w:r>
      <w:r w:rsidRPr="00717283">
        <w:rPr>
          <w:rFonts w:ascii="Arial" w:hAnsi="Arial" w:cs="Arial"/>
          <w:sz w:val="16"/>
          <w:szCs w:val="16"/>
        </w:rPr>
        <w:t xml:space="preserve"> </w:t>
      </w:r>
      <w:r w:rsidRPr="00717283">
        <w:rPr>
          <w:rFonts w:ascii="Arial" w:hAnsi="Arial" w:cs="Arial"/>
          <w:sz w:val="16"/>
          <w:szCs w:val="16"/>
        </w:rPr>
        <w:t xml:space="preserve"> |</w:t>
      </w:r>
      <w:proofErr w:type="gramEnd"/>
      <w:r w:rsidRPr="00717283">
        <w:rPr>
          <w:rFonts w:ascii="Arial" w:hAnsi="Arial" w:cs="Arial"/>
          <w:sz w:val="16"/>
          <w:szCs w:val="16"/>
        </w:rPr>
        <w:t xml:space="preserve"> </w:t>
      </w:r>
      <w:r w:rsidR="00000000" w:rsidRPr="00717283">
        <w:rPr>
          <w:rFonts w:ascii="Arial" w:hAnsi="Arial" w:cs="Arial"/>
          <w:sz w:val="16"/>
          <w:szCs w:val="16"/>
        </w:rPr>
        <w:t>50 Prospect St. Somerville, MA 02143</w:t>
      </w:r>
    </w:p>
    <w:p w14:paraId="2488B8FB" w14:textId="57AB65BA" w:rsidR="00453A80" w:rsidRPr="00717283" w:rsidRDefault="00453A80" w:rsidP="00717283">
      <w:pPr>
        <w:spacing w:line="276" w:lineRule="auto"/>
        <w:rPr>
          <w:rFonts w:ascii="Arial" w:hAnsi="Arial" w:cs="Arial"/>
        </w:rPr>
      </w:pPr>
    </w:p>
    <w:p w14:paraId="05F7D22C" w14:textId="694CE2C3" w:rsidR="00717283" w:rsidRPr="00717283" w:rsidRDefault="00000000" w:rsidP="00717283">
      <w:pPr>
        <w:pStyle w:val="Heading2"/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>Summary</w:t>
      </w:r>
    </w:p>
    <w:p w14:paraId="3DF5581B" w14:textId="77D6C08F" w:rsidR="00453A80" w:rsidRPr="00717283" w:rsidRDefault="00000000" w:rsidP="00717283">
      <w:pPr>
        <w:spacing w:before="240" w:after="120" w:line="276" w:lineRule="auto"/>
        <w:rPr>
          <w:rFonts w:ascii="Arial" w:hAnsi="Arial" w:cs="Arial"/>
        </w:rPr>
        <w:sectPr w:rsidR="00453A80" w:rsidRPr="00717283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 w:rsidRPr="00717283">
        <w:rPr>
          <w:rFonts w:ascii="Arial" w:eastAsia="Calibri" w:hAnsi="Arial" w:cs="Arial"/>
          <w:color w:val="000000"/>
        </w:rPr>
        <w:t>AI product and learning-technology designer (Ed.M., Harvard Graduate School of Education, May 2026) with hands-on experience in AIGC product research, model output evaluation, and applying text, image, and video generation models to advertising and e</w:t>
      </w:r>
      <w:r w:rsidRPr="00717283">
        <w:rPr>
          <w:rFonts w:ascii="Cambria Math" w:eastAsia="Calibri" w:hAnsi="Cambria Math" w:cs="Cambria Math"/>
          <w:color w:val="000000"/>
        </w:rPr>
        <w:t>‑</w:t>
      </w:r>
      <w:r w:rsidRPr="00717283">
        <w:rPr>
          <w:rFonts w:ascii="Arial" w:eastAsia="Calibri" w:hAnsi="Arial" w:cs="Arial"/>
          <w:color w:val="000000"/>
        </w:rPr>
        <w:t>commerce scenarios. Experienced in product prototyping, frontend interaction design, multi-agent workflows, and translating findings into ad campaign KPIs and data-informed product recommendations. Skilled at coordinating cross-functional teams for requirement tracking, launch readiness, and commercialization of AIGC solutions. Available to onboard late July 202</w:t>
      </w:r>
      <w:r w:rsidR="00717283">
        <w:rPr>
          <w:rFonts w:ascii="Arial" w:eastAsia="Calibri" w:hAnsi="Arial" w:cs="Arial"/>
          <w:color w:val="000000"/>
        </w:rPr>
        <w:t>6.</w:t>
      </w:r>
    </w:p>
    <w:p w14:paraId="269CF309" w14:textId="47AF44F1" w:rsidR="00717283" w:rsidRPr="00717283" w:rsidRDefault="00000000" w:rsidP="00717283">
      <w:pPr>
        <w:pStyle w:val="Heading2"/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>Education</w:t>
      </w:r>
    </w:p>
    <w:p w14:paraId="52AFF621" w14:textId="77777777" w:rsidR="00453A80" w:rsidRPr="00717283" w:rsidRDefault="00000000" w:rsidP="00717283">
      <w:pPr>
        <w:tabs>
          <w:tab w:val="right" w:pos="9026"/>
        </w:tabs>
        <w:spacing w:before="240"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Harvard Graduate School of Education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May 2025 - May 2026</w:t>
      </w:r>
    </w:p>
    <w:p w14:paraId="725229C8" w14:textId="06E5F6F5" w:rsidR="00453A80" w:rsidRDefault="00000000" w:rsidP="00717283">
      <w:pPr>
        <w:spacing w:line="276" w:lineRule="auto"/>
        <w:rPr>
          <w:rFonts w:ascii="Arial" w:hAnsi="Arial" w:cs="Arial"/>
          <w:i/>
          <w:iCs/>
        </w:rPr>
      </w:pPr>
      <w:r w:rsidRPr="00717283">
        <w:rPr>
          <w:rFonts w:ascii="Arial" w:hAnsi="Arial" w:cs="Arial"/>
          <w:i/>
          <w:iCs/>
        </w:rPr>
        <w:t>Ed.M. (STEM-eligible) Learning Design, Innovation, and Technology (LDIT)</w:t>
      </w:r>
    </w:p>
    <w:p w14:paraId="49D5D8BB" w14:textId="77777777" w:rsidR="00717283" w:rsidRPr="00717283" w:rsidRDefault="00717283" w:rsidP="00717283">
      <w:pPr>
        <w:spacing w:line="276" w:lineRule="auto"/>
        <w:rPr>
          <w:rFonts w:ascii="Arial" w:hAnsi="Arial" w:cs="Arial"/>
          <w:i/>
          <w:iCs/>
        </w:rPr>
      </w:pPr>
    </w:p>
    <w:p w14:paraId="5519D23E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University of Wisconsin-Madison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Jan 2021 - Dec 2024</w:t>
      </w:r>
    </w:p>
    <w:p w14:paraId="5AA386A3" w14:textId="77777777" w:rsidR="00453A80" w:rsidRPr="00717283" w:rsidRDefault="00000000" w:rsidP="00717283">
      <w:pPr>
        <w:spacing w:line="276" w:lineRule="auto"/>
        <w:rPr>
          <w:rFonts w:ascii="Arial" w:hAnsi="Arial" w:cs="Arial"/>
          <w:i/>
          <w:iCs/>
        </w:rPr>
      </w:pPr>
      <w:r w:rsidRPr="00717283">
        <w:rPr>
          <w:rFonts w:ascii="Arial" w:hAnsi="Arial" w:cs="Arial"/>
          <w:i/>
          <w:iCs/>
        </w:rPr>
        <w:t>B.S. Education Studies</w:t>
      </w:r>
    </w:p>
    <w:p w14:paraId="21B588AB" w14:textId="77777777" w:rsidR="00453A80" w:rsidRDefault="00000000" w:rsidP="00717283">
      <w:pPr>
        <w:spacing w:line="276" w:lineRule="auto"/>
        <w:rPr>
          <w:rFonts w:ascii="Arial" w:hAnsi="Arial" w:cs="Arial"/>
          <w:i/>
          <w:iCs/>
        </w:rPr>
      </w:pPr>
      <w:r w:rsidRPr="00717283">
        <w:rPr>
          <w:rFonts w:ascii="Arial" w:hAnsi="Arial" w:cs="Arial"/>
          <w:i/>
          <w:iCs/>
        </w:rPr>
        <w:t>Minors: Communication Arts, Digital Studies, Game Design</w:t>
      </w:r>
    </w:p>
    <w:p w14:paraId="6221E177" w14:textId="4CF8BF4C" w:rsidR="00717283" w:rsidRPr="00717283" w:rsidRDefault="00717283" w:rsidP="00717283">
      <w:pPr>
        <w:spacing w:line="276" w:lineRule="auto"/>
        <w:rPr>
          <w:rFonts w:ascii="Arial" w:hAnsi="Arial" w:cs="Arial"/>
          <w:i/>
          <w:iCs/>
        </w:rPr>
        <w:sectPr w:rsidR="00717283" w:rsidRPr="00717283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6D9672D" w14:textId="77777777" w:rsidR="00453A80" w:rsidRPr="00717283" w:rsidRDefault="00000000" w:rsidP="00717283">
      <w:pPr>
        <w:pStyle w:val="Heading2"/>
        <w:pBdr>
          <w:bottom w:val="single" w:sz="4" w:space="1" w:color="auto"/>
        </w:pBdr>
        <w:spacing w:before="240"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>Work</w:t>
      </w:r>
    </w:p>
    <w:p w14:paraId="08089160" w14:textId="2D7F4601" w:rsidR="00453A80" w:rsidRPr="00717283" w:rsidRDefault="00000000" w:rsidP="00717283">
      <w:pPr>
        <w:spacing w:before="240"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  <w:r w:rsidRPr="00717283">
        <w:rPr>
          <w:rFonts w:ascii="Arial" w:hAnsi="Arial" w:cs="Arial"/>
          <w:b/>
          <w:bCs/>
        </w:rPr>
        <w:t>Assistant AIGC Product Manager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Aug 2023 - Present</w:t>
      </w:r>
    </w:p>
    <w:p w14:paraId="4AD97B69" w14:textId="1F17C19D" w:rsidR="00453A80" w:rsidRPr="00717283" w:rsidRDefault="00000000" w:rsidP="00717283">
      <w:pPr>
        <w:spacing w:line="276" w:lineRule="auto"/>
        <w:rPr>
          <w:rFonts w:ascii="Arial" w:hAnsi="Arial" w:cs="Arial"/>
        </w:rPr>
      </w:pPr>
      <w:proofErr w:type="spellStart"/>
      <w:r w:rsidRPr="00717283">
        <w:rPr>
          <w:rFonts w:ascii="Arial" w:hAnsi="Arial" w:cs="Arial"/>
          <w:i/>
          <w:iCs/>
        </w:rPr>
        <w:t>Bodao</w:t>
      </w:r>
      <w:proofErr w:type="spellEnd"/>
      <w:r w:rsidRPr="00717283">
        <w:rPr>
          <w:rFonts w:ascii="Arial" w:hAnsi="Arial" w:cs="Arial"/>
          <w:i/>
          <w:iCs/>
        </w:rPr>
        <w:t xml:space="preserve"> Technology Co., Ltd. | Beijing, China (Hybrid)</w:t>
      </w:r>
    </w:p>
    <w:p w14:paraId="14603A1F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8"/>
          <w:szCs w:val="18"/>
        </w:rPr>
      </w:pPr>
      <w:r w:rsidRPr="00717283">
        <w:rPr>
          <w:rFonts w:ascii="Arial" w:eastAsia="Calibri" w:hAnsi="Arial" w:cs="Arial"/>
          <w:color w:val="000000"/>
          <w:sz w:val="21"/>
          <w:szCs w:val="21"/>
        </w:rPr>
        <w:t>Analyzed industry trends and leveraged business acumen to identify new opportunities for AIGC products, driving innovation and user adoption, ensuring market alignment and competitive advantage.</w:t>
      </w:r>
    </w:p>
    <w:p w14:paraId="4AA27BF8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8"/>
          <w:szCs w:val="18"/>
        </w:rPr>
      </w:pPr>
      <w:r w:rsidRPr="00717283">
        <w:rPr>
          <w:rFonts w:ascii="Arial" w:eastAsia="Calibri" w:hAnsi="Arial" w:cs="Arial"/>
          <w:color w:val="000000"/>
          <w:sz w:val="21"/>
          <w:szCs w:val="21"/>
        </w:rPr>
        <w:t>Managed the design and development lifecycle for AIGC products, from concept to launch.</w:t>
      </w:r>
    </w:p>
    <w:p w14:paraId="567AC896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8"/>
          <w:szCs w:val="18"/>
        </w:rPr>
      </w:pPr>
      <w:r w:rsidRPr="00717283">
        <w:rPr>
          <w:rFonts w:ascii="Arial" w:eastAsia="Calibri" w:hAnsi="Arial" w:cs="Arial"/>
          <w:color w:val="000000"/>
          <w:sz w:val="21"/>
          <w:szCs w:val="21"/>
        </w:rPr>
        <w:t>Evaluated performance metrics and end-to-end student workflows for an e-commerce AIGC training platform (</w:t>
      </w:r>
      <w:proofErr w:type="spellStart"/>
      <w:r w:rsidRPr="00717283">
        <w:rPr>
          <w:rFonts w:ascii="Arial" w:eastAsia="Calibri" w:hAnsi="Arial" w:cs="Arial"/>
          <w:color w:val="000000"/>
          <w:sz w:val="21"/>
          <w:szCs w:val="21"/>
        </w:rPr>
        <w:t>TaskMate</w:t>
      </w:r>
      <w:proofErr w:type="spellEnd"/>
      <w:r w:rsidRPr="00717283">
        <w:rPr>
          <w:rFonts w:ascii="Arial" w:eastAsia="Calibri" w:hAnsi="Arial" w:cs="Arial"/>
          <w:color w:val="000000"/>
          <w:sz w:val="21"/>
          <w:szCs w:val="21"/>
        </w:rPr>
        <w:t>), mapping task submission, campaign-context selection, multi-agent collaboration, AI-output storage, review reporting, and teacher handoff to identify UX friction and improve review efficiency.</w:t>
      </w:r>
    </w:p>
    <w:p w14:paraId="3F6E071F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8"/>
          <w:szCs w:val="18"/>
        </w:rPr>
      </w:pPr>
      <w:r w:rsidRPr="00717283">
        <w:rPr>
          <w:rFonts w:ascii="Arial" w:eastAsia="Calibri" w:hAnsi="Arial" w:cs="Arial"/>
          <w:color w:val="000000"/>
          <w:sz w:val="21"/>
          <w:szCs w:val="21"/>
        </w:rPr>
        <w:t>Provided structured product feedback and frontend interaction design recommendations for onboarding flows, prompt guidance, answer-mode design, feature taxonomy, navigation logic, file-upload interactions, and error-state messaging—streamlining onboarding and reducing user friction.</w:t>
      </w:r>
    </w:p>
    <w:p w14:paraId="7B1407ED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8"/>
          <w:szCs w:val="18"/>
        </w:rPr>
      </w:pPr>
      <w:r w:rsidRPr="00717283">
        <w:rPr>
          <w:rFonts w:ascii="Arial" w:eastAsia="Calibri" w:hAnsi="Arial" w:cs="Arial"/>
          <w:color w:val="000000"/>
          <w:sz w:val="21"/>
          <w:szCs w:val="21"/>
        </w:rPr>
        <w:t>Analyzed 18 students' e-commerce livestreaming performance data and recommended content and engagement strategies that contributed to an average 400% increase in views.</w:t>
      </w:r>
    </w:p>
    <w:p w14:paraId="4A80FCDE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8"/>
          <w:szCs w:val="18"/>
        </w:rPr>
      </w:pPr>
      <w:r w:rsidRPr="00717283">
        <w:rPr>
          <w:rFonts w:ascii="Arial" w:eastAsia="Calibri" w:hAnsi="Arial" w:cs="Arial"/>
          <w:color w:val="000000"/>
          <w:sz w:val="21"/>
          <w:szCs w:val="21"/>
        </w:rPr>
        <w:t xml:space="preserve">Trained the BoTok Edu recommender and co-designed </w:t>
      </w:r>
      <w:proofErr w:type="spellStart"/>
      <w:r w:rsidRPr="00717283">
        <w:rPr>
          <w:rFonts w:ascii="Arial" w:eastAsia="Calibri" w:hAnsi="Arial" w:cs="Arial"/>
          <w:color w:val="000000"/>
          <w:sz w:val="21"/>
          <w:szCs w:val="21"/>
        </w:rPr>
        <w:t>Botrix</w:t>
      </w:r>
      <w:proofErr w:type="spellEnd"/>
      <w:r w:rsidRPr="00717283">
        <w:rPr>
          <w:rFonts w:ascii="Arial" w:eastAsia="Calibri" w:hAnsi="Arial" w:cs="Arial"/>
          <w:color w:val="000000"/>
          <w:sz w:val="21"/>
          <w:szCs w:val="21"/>
        </w:rPr>
        <w:t xml:space="preserve"> (a 2.5D gamified retail simulation in Unity) to support prototype testing, iterative product development, and validation of recommender outputs.</w:t>
      </w:r>
    </w:p>
    <w:p w14:paraId="1141881A" w14:textId="25EDA03E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8"/>
          <w:szCs w:val="18"/>
        </w:rPr>
      </w:pPr>
      <w:r w:rsidRPr="00717283">
        <w:rPr>
          <w:rFonts w:ascii="Arial" w:eastAsia="Calibri" w:hAnsi="Arial" w:cs="Arial"/>
          <w:color w:val="000000"/>
          <w:sz w:val="21"/>
          <w:szCs w:val="21"/>
        </w:rPr>
        <w:t xml:space="preserve">Coordinated cross-functional </w:t>
      </w:r>
      <w:proofErr w:type="spellStart"/>
      <w:r w:rsidRPr="00717283">
        <w:rPr>
          <w:rFonts w:ascii="Arial" w:eastAsia="Calibri" w:hAnsi="Arial" w:cs="Arial"/>
          <w:color w:val="000000"/>
          <w:sz w:val="21"/>
          <w:szCs w:val="21"/>
        </w:rPr>
        <w:t>protoyping</w:t>
      </w:r>
      <w:proofErr w:type="spellEnd"/>
      <w:r w:rsidRPr="00717283">
        <w:rPr>
          <w:rFonts w:ascii="Arial" w:eastAsia="Calibri" w:hAnsi="Arial" w:cs="Arial"/>
          <w:color w:val="000000"/>
          <w:sz w:val="21"/>
          <w:szCs w:val="21"/>
        </w:rPr>
        <w:t xml:space="preserve"> cycles with engineers and instructors to track requirements, readiness, and handoff for pilot launches; documented feedback loops to support product commercialization.</w:t>
      </w:r>
    </w:p>
    <w:p w14:paraId="55BF94A9" w14:textId="77777777" w:rsidR="00717283" w:rsidRPr="00717283" w:rsidRDefault="00717283" w:rsidP="00717283">
      <w:pPr>
        <w:spacing w:line="276" w:lineRule="auto"/>
        <w:rPr>
          <w:rFonts w:ascii="Arial" w:hAnsi="Arial" w:cs="Arial"/>
          <w:sz w:val="18"/>
          <w:szCs w:val="18"/>
        </w:rPr>
      </w:pPr>
    </w:p>
    <w:p w14:paraId="1A0F081E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Founding Organizer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Sep 2025 - Nov 2025</w:t>
      </w:r>
    </w:p>
    <w:p w14:paraId="05C637AE" w14:textId="6B0AE00B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China Education Symposium</w:t>
      </w:r>
      <w:r w:rsidR="00717283">
        <w:rPr>
          <w:rFonts w:ascii="Arial" w:hAnsi="Arial" w:cs="Arial"/>
          <w:i/>
          <w:iCs/>
        </w:rPr>
        <w:t xml:space="preserve"> (CES)</w:t>
      </w:r>
      <w:r w:rsidRPr="00717283">
        <w:rPr>
          <w:rFonts w:ascii="Arial" w:hAnsi="Arial" w:cs="Arial"/>
          <w:i/>
          <w:iCs/>
        </w:rPr>
        <w:t>, Harvard Graduate School of Education | Cambridge, MA</w:t>
      </w:r>
    </w:p>
    <w:p w14:paraId="2052B3AD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6"/>
          <w:szCs w:val="16"/>
        </w:rPr>
      </w:pPr>
      <w:r w:rsidRPr="00717283">
        <w:rPr>
          <w:rFonts w:ascii="Arial" w:eastAsia="Calibri" w:hAnsi="Arial" w:cs="Arial"/>
          <w:color w:val="000000"/>
        </w:rPr>
        <w:t>Co-organized an education and cultural forum on intangible cultural heritage education reaching 500+ participants across multiple platforms.</w:t>
      </w:r>
    </w:p>
    <w:p w14:paraId="1FC3C6CC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6"/>
          <w:szCs w:val="16"/>
        </w:rPr>
      </w:pPr>
      <w:r w:rsidRPr="00717283">
        <w:rPr>
          <w:rFonts w:ascii="Arial" w:eastAsia="Calibri" w:hAnsi="Arial" w:cs="Arial"/>
          <w:color w:val="000000"/>
        </w:rPr>
        <w:t>Managed coordination for four guest speakers, including outreach, cross-time-zone communication, material collection, preparation meetings, rehearsal scheduling, and live event execution.</w:t>
      </w:r>
    </w:p>
    <w:p w14:paraId="1A6DEE1F" w14:textId="161E529F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6"/>
          <w:szCs w:val="16"/>
        </w:rPr>
      </w:pPr>
      <w:r w:rsidRPr="00717283">
        <w:rPr>
          <w:rFonts w:ascii="Arial" w:eastAsia="Calibri" w:hAnsi="Arial" w:cs="Arial"/>
          <w:color w:val="000000"/>
        </w:rPr>
        <w:t>Drafted bilingual content, speaker introductions, and audience-facing materials for social media and event channels; collected participant feedback and summarized takeaways for post-event review.</w:t>
      </w:r>
    </w:p>
    <w:p w14:paraId="1AF0743C" w14:textId="77777777" w:rsidR="00717283" w:rsidRPr="00717283" w:rsidRDefault="00717283" w:rsidP="00717283">
      <w:pPr>
        <w:spacing w:line="276" w:lineRule="auto"/>
        <w:rPr>
          <w:rFonts w:ascii="Arial" w:hAnsi="Arial" w:cs="Arial"/>
        </w:rPr>
      </w:pPr>
    </w:p>
    <w:p w14:paraId="0654ED63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Graduate Assistant, Equity Workshop (GAEW) Producer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Aug 2023 - Dec 2024</w:t>
      </w:r>
    </w:p>
    <w:p w14:paraId="0323A571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UW-Madison Division of Diversity, Equity &amp; Educational Achievement | Madison, WI</w:t>
      </w:r>
    </w:p>
    <w:p w14:paraId="098E958E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3E0C103A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  <w:sz w:val="22"/>
          <w:szCs w:val="22"/>
        </w:rPr>
        <w:lastRenderedPageBreak/>
        <w:t>Produced and managed 30+ Zoom workshops across multiple semesters, distributing materials and supporting 3,000+ academic staff and students.</w:t>
      </w:r>
    </w:p>
    <w:p w14:paraId="6FD74EE9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  <w:sz w:val="22"/>
          <w:szCs w:val="22"/>
        </w:rPr>
        <w:t>Collaborated with eight departments to deliver accurate training content and ensure alignment with institutional goals.</w:t>
      </w:r>
    </w:p>
    <w:p w14:paraId="31FB26FF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  <w:sz w:val="22"/>
          <w:szCs w:val="22"/>
        </w:rPr>
        <w:t>Updated WordPress pages and managed 12+ official administrative communications to maintain stakeholder engagement and event logistics.</w:t>
      </w:r>
    </w:p>
    <w:p w14:paraId="0B13E320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14FCF7FA" w14:textId="26B28914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Additional Experience</w:t>
      </w:r>
      <w:r w:rsidRPr="00717283">
        <w:rPr>
          <w:rFonts w:ascii="Arial" w:hAnsi="Arial" w:cs="Arial"/>
        </w:rPr>
        <w:ptab w:relativeTo="margin" w:alignment="right" w:leader="none"/>
      </w:r>
      <w:r w:rsidR="00717283" w:rsidRPr="00717283">
        <w:rPr>
          <w:rFonts w:ascii="Arial" w:hAnsi="Arial" w:cs="Arial"/>
        </w:rPr>
        <w:t xml:space="preserve"> </w:t>
      </w:r>
      <w:r w:rsidR="00717283">
        <w:rPr>
          <w:rFonts w:ascii="Arial" w:hAnsi="Arial" w:cs="Arial"/>
        </w:rPr>
        <w:t>Summer</w:t>
      </w:r>
      <w:r w:rsidR="00717283" w:rsidRPr="00717283">
        <w:rPr>
          <w:rFonts w:ascii="Arial" w:hAnsi="Arial" w:cs="Arial"/>
        </w:rPr>
        <w:t xml:space="preserve"> </w:t>
      </w:r>
      <w:r w:rsidRPr="00717283">
        <w:rPr>
          <w:rFonts w:ascii="Arial" w:hAnsi="Arial" w:cs="Arial"/>
        </w:rPr>
        <w:t xml:space="preserve">2023 </w:t>
      </w:r>
      <w:r w:rsidR="00717283">
        <w:rPr>
          <w:rFonts w:ascii="Arial" w:hAnsi="Arial" w:cs="Arial"/>
        </w:rPr>
        <w:t>–</w:t>
      </w:r>
      <w:r w:rsidRPr="00717283">
        <w:rPr>
          <w:rFonts w:ascii="Arial" w:hAnsi="Arial" w:cs="Arial"/>
        </w:rPr>
        <w:t xml:space="preserve"> </w:t>
      </w:r>
      <w:r w:rsidR="00717283">
        <w:rPr>
          <w:rFonts w:ascii="Arial" w:hAnsi="Arial" w:cs="Arial"/>
        </w:rPr>
        <w:t>2024</w:t>
      </w:r>
    </w:p>
    <w:p w14:paraId="7669508D" w14:textId="4ECE5CFF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The Confucius Institute at Chiang Mai University; Finance and Trade School of Dali | China, Thailand</w:t>
      </w:r>
    </w:p>
    <w:p w14:paraId="41442F2D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6"/>
          <w:szCs w:val="16"/>
        </w:rPr>
      </w:pPr>
      <w:r w:rsidRPr="00717283">
        <w:rPr>
          <w:rFonts w:ascii="Arial" w:eastAsia="Calibri" w:hAnsi="Arial" w:cs="Arial"/>
          <w:color w:val="000000"/>
        </w:rPr>
        <w:t>Supported a Chinese + e-commerce training program serving 100+ students through curriculum support and project evaluation.</w:t>
      </w:r>
    </w:p>
    <w:p w14:paraId="6FD2B839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6"/>
          <w:szCs w:val="16"/>
        </w:rPr>
      </w:pPr>
      <w:r w:rsidRPr="00717283">
        <w:rPr>
          <w:rFonts w:ascii="Arial" w:eastAsia="Calibri" w:hAnsi="Arial" w:cs="Arial"/>
          <w:color w:val="000000"/>
        </w:rPr>
        <w:t>Created 10+ instructional video materials to support livestreaming and e-commerce skill development.</w:t>
      </w:r>
    </w:p>
    <w:p w14:paraId="474B5E89" w14:textId="71CCB341" w:rsidR="00717283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6"/>
          <w:szCs w:val="16"/>
        </w:rPr>
        <w:sectPr w:rsidR="00717283" w:rsidRPr="00717283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 w:rsidRPr="00717283">
        <w:rPr>
          <w:rFonts w:ascii="Arial" w:eastAsia="Calibri" w:hAnsi="Arial" w:cs="Arial"/>
          <w:color w:val="000000"/>
        </w:rPr>
        <w:t>Facilitated 25 student representatives in evaluating livestreaming projects and synthesized feedback to inform instructional improvemen</w:t>
      </w:r>
      <w:r w:rsidR="00717283">
        <w:rPr>
          <w:rFonts w:ascii="Arial" w:eastAsia="Calibri" w:hAnsi="Arial" w:cs="Arial"/>
          <w:color w:val="000000"/>
        </w:rPr>
        <w:t>t</w:t>
      </w:r>
    </w:p>
    <w:p w14:paraId="43B67028" w14:textId="06FDFD05" w:rsidR="00453A80" w:rsidRPr="00717283" w:rsidRDefault="00453A80" w:rsidP="00717283">
      <w:pPr>
        <w:spacing w:line="276" w:lineRule="auto"/>
        <w:rPr>
          <w:rFonts w:ascii="Arial" w:hAnsi="Arial" w:cs="Arial"/>
          <w:sz w:val="16"/>
          <w:szCs w:val="16"/>
        </w:rPr>
        <w:sectPr w:rsidR="00453A80" w:rsidRPr="00717283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9DA2033" w14:textId="77777777" w:rsidR="00453A80" w:rsidRPr="00717283" w:rsidRDefault="00000000" w:rsidP="00717283">
      <w:pPr>
        <w:pStyle w:val="Heading2"/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>Project</w:t>
      </w:r>
    </w:p>
    <w:p w14:paraId="301213E1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40915FED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AI Product Designer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Feb 2026 - May 2026</w:t>
      </w:r>
    </w:p>
    <w:p w14:paraId="0FFF670D" w14:textId="18A0EC86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Teacher Reflection Lab | MIT: Education Technology Studio</w:t>
      </w:r>
    </w:p>
    <w:p w14:paraId="542123C8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Designed an AI-supported reflection platform using Big Five–based teaching personality assessment and classroom scenarios to support novice teacher communication, reflection, and professional self-efficacy.</w:t>
      </w:r>
    </w:p>
    <w:p w14:paraId="16668321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Developed product logic for user intake, scenario response, reflective feedback, and professional growth tracking to guide iterative prototyping and user testing.</w:t>
      </w:r>
    </w:p>
    <w:p w14:paraId="75C149CC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13391BE3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Vibe-Coded Learning Game Designer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Mar 2026 - Apr 2026</w:t>
      </w:r>
    </w:p>
    <w:p w14:paraId="4F552604" w14:textId="0B550ED0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Word Cross: Wordy | Harvard: Transforming Education Through Emerging Technologies</w:t>
      </w:r>
    </w:p>
    <w:p w14:paraId="10A04C89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Designed interactions for vocabulary recall, clue interpretation, multimodal learning, repeated low-stakes practice.</w:t>
      </w:r>
    </w:p>
    <w:p w14:paraId="70A4D884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Created a vibe-coded crossword-style English learning game with audio, translation, and image API concepts to support multimodal vocabulary practice.</w:t>
      </w:r>
    </w:p>
    <w:p w14:paraId="7F133B5B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1FD9188F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Designer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Oct 2025 - Nov 2025</w:t>
      </w:r>
    </w:p>
    <w:p w14:paraId="37D9F92B" w14:textId="1F0B5FC2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Table Craft | Harvard: Vibe Coding</w:t>
      </w:r>
    </w:p>
    <w:p w14:paraId="4038A9D5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Built an LLM-supported data visualization tool that recognizes data categories and converts datasets into user-facing visuals (bar charts, pie charts, skills charts) to improve data interpretability.</w:t>
      </w:r>
    </w:p>
    <w:p w14:paraId="58D82798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Integrated LLM APIs for natural-language prompts to map datasets to visualization types and iterated on prompt designs to improve output reliability.</w:t>
      </w:r>
    </w:p>
    <w:p w14:paraId="7773DC8A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32E090AC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Designer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Nov 2025 - Dec 2025</w:t>
      </w:r>
    </w:p>
    <w:p w14:paraId="5CCDDC80" w14:textId="53983FB5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EdTech Analyzer | Harvard: Vibe Coding</w:t>
      </w:r>
    </w:p>
    <w:p w14:paraId="6091051F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Built a decision-support website that helps users evaluate education-technology tools through structured analysis reports and interactive criteria to support evidence-based adoption decisions.</w:t>
      </w:r>
    </w:p>
    <w:p w14:paraId="367E624F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298E47B1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Learning Designer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Sep 2025 - Dec 2025</w:t>
      </w:r>
    </w:p>
    <w:p w14:paraId="74173D61" w14:textId="72B3F8FD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Redesigning How People Learn for Parents | Harvard: Teaching and Learning Lab Practicum</w:t>
      </w:r>
    </w:p>
    <w:p w14:paraId="3A9A9897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Collaborated with Harvard's Teaching and Learning Lab to redesign How People Learn for parent learners using needs analysis, backwards design, and ADDIE-informed logical thinking.</w:t>
      </w:r>
    </w:p>
    <w:p w14:paraId="57DCB757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Developed parent personas, learner journeys, and accessible online learning activities by translating user needs and stakeholder feedback into audience-specific experiences.</w:t>
      </w:r>
    </w:p>
    <w:p w14:paraId="49726051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43E5E9DA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Comparative AI Product Researcher and Analyst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Sep 2025 - Dec 2025</w:t>
      </w:r>
    </w:p>
    <w:p w14:paraId="219BF8E6" w14:textId="014D1D4D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 xml:space="preserve">Paper: Algorithm-based Tutoring: </w:t>
      </w:r>
      <w:proofErr w:type="spellStart"/>
      <w:r w:rsidRPr="00717283">
        <w:rPr>
          <w:rFonts w:ascii="Arial" w:hAnsi="Arial" w:cs="Arial"/>
          <w:i/>
          <w:iCs/>
        </w:rPr>
        <w:t>Gauth</w:t>
      </w:r>
      <w:proofErr w:type="spellEnd"/>
      <w:r w:rsidRPr="00717283">
        <w:rPr>
          <w:rFonts w:ascii="Arial" w:hAnsi="Arial" w:cs="Arial"/>
          <w:i/>
          <w:iCs/>
        </w:rPr>
        <w:t xml:space="preserve"> and </w:t>
      </w:r>
      <w:proofErr w:type="spellStart"/>
      <w:r w:rsidRPr="00717283">
        <w:rPr>
          <w:rFonts w:ascii="Arial" w:hAnsi="Arial" w:cs="Arial"/>
          <w:i/>
          <w:iCs/>
        </w:rPr>
        <w:t>Doubao-Aixue</w:t>
      </w:r>
      <w:proofErr w:type="spellEnd"/>
      <w:r w:rsidRPr="00717283">
        <w:rPr>
          <w:rFonts w:ascii="Arial" w:hAnsi="Arial" w:cs="Arial"/>
          <w:i/>
          <w:iCs/>
        </w:rPr>
        <w:t xml:space="preserve"> | MIT: Learning, Media, and Technology</w:t>
      </w:r>
    </w:p>
    <w:p w14:paraId="77A84FFD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 xml:space="preserve">Compared </w:t>
      </w:r>
      <w:proofErr w:type="spellStart"/>
      <w:r w:rsidRPr="00717283">
        <w:rPr>
          <w:rFonts w:ascii="Arial" w:eastAsia="Calibri" w:hAnsi="Arial" w:cs="Arial"/>
          <w:color w:val="000000"/>
        </w:rPr>
        <w:t>Gauth</w:t>
      </w:r>
      <w:proofErr w:type="spellEnd"/>
      <w:r w:rsidRPr="00717283">
        <w:rPr>
          <w:rFonts w:ascii="Arial" w:eastAsia="Calibri" w:hAnsi="Arial" w:cs="Arial"/>
          <w:color w:val="000000"/>
        </w:rPr>
        <w:t xml:space="preserve"> and </w:t>
      </w:r>
      <w:proofErr w:type="spellStart"/>
      <w:r w:rsidRPr="00717283">
        <w:rPr>
          <w:rFonts w:ascii="Arial" w:eastAsia="Calibri" w:hAnsi="Arial" w:cs="Arial"/>
          <w:color w:val="000000"/>
        </w:rPr>
        <w:t>Doubao-Aixue</w:t>
      </w:r>
      <w:proofErr w:type="spellEnd"/>
      <w:r w:rsidRPr="00717283">
        <w:rPr>
          <w:rFonts w:ascii="Arial" w:eastAsia="Calibri" w:hAnsi="Arial" w:cs="Arial"/>
          <w:color w:val="000000"/>
        </w:rPr>
        <w:t xml:space="preserve"> as AI tutoring products across U.S. and Chinese education markets</w:t>
      </w:r>
    </w:p>
    <w:p w14:paraId="0F11A535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lastRenderedPageBreak/>
        <w:t>Utilized analytical skills to identify how policy context, user expectations, marketing solutions, and platform positioning shape product design.</w:t>
      </w:r>
    </w:p>
    <w:p w14:paraId="32FBA551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7B01DDB4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AI Product Researcher and Analyst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Sep 2025 - Dec 2025</w:t>
      </w:r>
    </w:p>
    <w:p w14:paraId="3D336A81" w14:textId="251122E1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 xml:space="preserve">Paper: </w:t>
      </w:r>
      <w:proofErr w:type="spellStart"/>
      <w:r w:rsidRPr="00717283">
        <w:rPr>
          <w:rFonts w:ascii="Arial" w:hAnsi="Arial" w:cs="Arial"/>
          <w:i/>
          <w:iCs/>
        </w:rPr>
        <w:t>Khanmigo</w:t>
      </w:r>
      <w:proofErr w:type="spellEnd"/>
      <w:r w:rsidRPr="00717283">
        <w:rPr>
          <w:rFonts w:ascii="Arial" w:hAnsi="Arial" w:cs="Arial"/>
          <w:i/>
          <w:iCs/>
        </w:rPr>
        <w:t xml:space="preserve"> Writing Coach: </w:t>
      </w:r>
      <w:proofErr w:type="spellStart"/>
      <w:r w:rsidRPr="00717283">
        <w:rPr>
          <w:rFonts w:ascii="Arial" w:hAnsi="Arial" w:cs="Arial"/>
          <w:i/>
          <w:iCs/>
        </w:rPr>
        <w:t>Instructionist</w:t>
      </w:r>
      <w:proofErr w:type="spellEnd"/>
      <w:r w:rsidRPr="00717283">
        <w:rPr>
          <w:rFonts w:ascii="Arial" w:hAnsi="Arial" w:cs="Arial"/>
          <w:i/>
          <w:iCs/>
        </w:rPr>
        <w:t xml:space="preserve"> and Constructionist Analysis | MIT: Learning, Media, and Technology</w:t>
      </w:r>
    </w:p>
    <w:p w14:paraId="7889A5FC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Analyzed how an AI writing tool supports feedback, learner agency, scaffolding, and writing development through learning-theory frameworks.</w:t>
      </w:r>
    </w:p>
    <w:p w14:paraId="53B1AD8E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625C07E9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AI Product Researcher and Analyst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Sep 2025 - Dec 2025</w:t>
      </w:r>
    </w:p>
    <w:p w14:paraId="79C419C6" w14:textId="026DB686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Paper: Recommendation Memo: Applying AI Coding Tools in Game Design | MIT: Learning, Media, and Technology</w:t>
      </w:r>
    </w:p>
    <w:p w14:paraId="731DAC4D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Evaluated educational value, implementation risks, and adoption conditions of AI coding tools in project-based game-design learning.</w:t>
      </w:r>
    </w:p>
    <w:p w14:paraId="5467EB0D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31B12CE9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Media Researcher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Sep 2025 - Dec 2025</w:t>
      </w:r>
    </w:p>
    <w:p w14:paraId="387C82F8" w14:textId="0656E0D3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Content Analysis of Video Programming | Harvard: Growing Up in a Media World</w:t>
      </w:r>
    </w:p>
    <w:p w14:paraId="1BB93924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Conducted content analysis of video programming to examine media messages, representation patterns, and children's media environments.</w:t>
      </w:r>
    </w:p>
    <w:p w14:paraId="2BD1D3C6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2BB62786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Game Designer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Sep 2025 - Dec 2025</w:t>
      </w:r>
    </w:p>
    <w:p w14:paraId="3FA53034" w14:textId="4BBF6FBB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Between Us | Harvard: Designing for Learning by Creating</w:t>
      </w:r>
    </w:p>
    <w:p w14:paraId="3F371541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Developed an interactive game prototype to help players build closer interpersonal connections through guided questioning, turn-taking, and shared reflection.</w:t>
      </w:r>
    </w:p>
    <w:p w14:paraId="3F373AB3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Designed a two-stage flow where players first respond to system-provided questions, then personalize questions for others; iterated on question design and facilitation rules to support participation and emotional safety.</w:t>
      </w:r>
    </w:p>
    <w:p w14:paraId="44D3C7EF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0BA9ECAD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AR Experience Designer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Mar 2026 - Apr 2026</w:t>
      </w:r>
    </w:p>
    <w:p w14:paraId="63794E78" w14:textId="27AF7B01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Guess the Library | Harvard: Transforming Education Through Emerging Technologies</w:t>
      </w:r>
    </w:p>
    <w:p w14:paraId="3FC43F97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>Created an AR experience to support interactive exploration of Harvard libraries through visual clues and location-based discovery.</w:t>
      </w:r>
    </w:p>
    <w:p w14:paraId="66C85035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2DB9DE9E" w14:textId="77777777" w:rsidR="00453A80" w:rsidRPr="00717283" w:rsidRDefault="00000000" w:rsidP="00717283">
      <w:pPr>
        <w:tabs>
          <w:tab w:val="right" w:pos="9026"/>
        </w:tabs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Game Designer</w:t>
      </w:r>
      <w:r w:rsidRPr="00717283">
        <w:rPr>
          <w:rFonts w:ascii="Arial" w:hAnsi="Arial" w:cs="Arial"/>
        </w:rPr>
        <w:ptab w:relativeTo="margin" w:alignment="right" w:leader="none"/>
      </w:r>
      <w:r w:rsidRPr="00717283">
        <w:rPr>
          <w:rFonts w:ascii="Arial" w:hAnsi="Arial" w:cs="Arial"/>
        </w:rPr>
        <w:t>Oct 2024 - Dec 2024</w:t>
      </w:r>
    </w:p>
    <w:p w14:paraId="2157BB95" w14:textId="5339EB0D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i/>
          <w:iCs/>
        </w:rPr>
        <w:t>Ninja: Retribution | UW-Madison: Game Design</w:t>
      </w:r>
    </w:p>
    <w:p w14:paraId="3DC3FC99" w14:textId="77777777" w:rsidR="00453A80" w:rsidRPr="00717283" w:rsidRDefault="00000000" w:rsidP="0071728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17283">
        <w:rPr>
          <w:rFonts w:ascii="Arial" w:eastAsia="Calibri" w:hAnsi="Arial" w:cs="Arial"/>
          <w:color w:val="000000"/>
        </w:rPr>
        <w:t xml:space="preserve">Designed 24+ 2D assets and </w:t>
      </w:r>
      <w:proofErr w:type="spellStart"/>
      <w:r w:rsidRPr="00717283">
        <w:rPr>
          <w:rFonts w:ascii="Arial" w:eastAsia="Calibri" w:hAnsi="Arial" w:cs="Arial"/>
          <w:color w:val="000000"/>
        </w:rPr>
        <w:t>tilemaps</w:t>
      </w:r>
      <w:proofErr w:type="spellEnd"/>
      <w:r w:rsidRPr="00717283">
        <w:rPr>
          <w:rFonts w:ascii="Arial" w:eastAsia="Calibri" w:hAnsi="Arial" w:cs="Arial"/>
          <w:color w:val="000000"/>
        </w:rPr>
        <w:t>, managed asset sharing through Discord and GitHub, and optimized asset integration in Godot.</w:t>
      </w:r>
    </w:p>
    <w:p w14:paraId="22BE5FA3" w14:textId="77777777" w:rsidR="00453A80" w:rsidRPr="00717283" w:rsidRDefault="00453A80" w:rsidP="00717283">
      <w:pPr>
        <w:spacing w:line="276" w:lineRule="auto"/>
        <w:rPr>
          <w:rFonts w:ascii="Arial" w:hAnsi="Arial" w:cs="Arial"/>
        </w:rPr>
        <w:sectPr w:rsidR="00453A80" w:rsidRPr="00717283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C67B2D3" w14:textId="77777777" w:rsidR="00453A80" w:rsidRPr="00717283" w:rsidRDefault="00000000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120B110D" w14:textId="77777777" w:rsidR="00717283" w:rsidRPr="00717283" w:rsidRDefault="00717283" w:rsidP="00717283">
      <w:pPr>
        <w:pStyle w:val="Heading2"/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>Skills</w:t>
      </w:r>
    </w:p>
    <w:p w14:paraId="4D99E448" w14:textId="77777777" w:rsidR="00717283" w:rsidRPr="00717283" w:rsidRDefault="00717283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</w:rPr>
        <w:t xml:space="preserve"> </w:t>
      </w:r>
    </w:p>
    <w:p w14:paraId="23D77FB7" w14:textId="77777777" w:rsidR="00717283" w:rsidRPr="00717283" w:rsidRDefault="00717283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Product &amp; AI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Pr="00717283">
        <w:rPr>
          <w:rFonts w:ascii="Arial" w:hAnsi="Arial" w:cs="Arial"/>
        </w:rPr>
        <w:t>AI-assisted prototyping, Prompt iteration, Ad/campaign platform delivery, Model output evaluation, Product metrics / KPIs, Ad / campaign performance analysis, AIGC product research, LLM workflow design, LLM API integration</w:t>
      </w:r>
    </w:p>
    <w:p w14:paraId="1D4B55FE" w14:textId="77777777" w:rsidR="00717283" w:rsidRPr="00717283" w:rsidRDefault="00717283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Data &amp; Researc</w:t>
      </w:r>
      <w:r>
        <w:rPr>
          <w:rFonts w:ascii="Arial" w:hAnsi="Arial" w:cs="Arial"/>
          <w:b/>
          <w:bCs/>
        </w:rPr>
        <w:t xml:space="preserve">h: </w:t>
      </w:r>
      <w:r w:rsidRPr="00717283">
        <w:rPr>
          <w:rFonts w:ascii="Arial" w:hAnsi="Arial" w:cs="Arial"/>
        </w:rPr>
        <w:t>Data analysis, R Studio, Excel, Survey design, Content analysis, Data cleaning, Product feedback synthesis, Tableau</w:t>
      </w:r>
    </w:p>
    <w:p w14:paraId="6E2EA1D3" w14:textId="77777777" w:rsidR="00717283" w:rsidRPr="00717283" w:rsidRDefault="00717283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Interaction &amp; Design</w:t>
      </w:r>
      <w:r>
        <w:rPr>
          <w:rFonts w:ascii="Arial" w:hAnsi="Arial" w:cs="Arial"/>
        </w:rPr>
        <w:t xml:space="preserve">: </w:t>
      </w:r>
      <w:r w:rsidRPr="00717283">
        <w:rPr>
          <w:rFonts w:ascii="Arial" w:hAnsi="Arial" w:cs="Arial"/>
        </w:rPr>
        <w:t xml:space="preserve">Interaction design, </w:t>
      </w:r>
      <w:r>
        <w:rPr>
          <w:rFonts w:ascii="Arial" w:hAnsi="Arial" w:cs="Arial"/>
        </w:rPr>
        <w:t xml:space="preserve">AR Studio, </w:t>
      </w:r>
      <w:r w:rsidRPr="00717283">
        <w:rPr>
          <w:rFonts w:ascii="Arial" w:hAnsi="Arial" w:cs="Arial"/>
        </w:rPr>
        <w:t>Figma, Unity, Godot, Adobe Creative Suite (Photoshop, After Effects, Premiere, Audition)</w:t>
      </w:r>
    </w:p>
    <w:p w14:paraId="0E031078" w14:textId="77777777" w:rsidR="00717283" w:rsidRPr="00717283" w:rsidRDefault="00717283" w:rsidP="00717283">
      <w:pPr>
        <w:spacing w:line="276" w:lineRule="auto"/>
        <w:rPr>
          <w:rFonts w:ascii="Arial" w:hAnsi="Arial" w:cs="Arial"/>
        </w:rPr>
      </w:pPr>
      <w:r w:rsidRPr="00717283">
        <w:rPr>
          <w:rFonts w:ascii="Arial" w:hAnsi="Arial" w:cs="Arial"/>
          <w:b/>
          <w:bCs/>
        </w:rPr>
        <w:t>Tools</w:t>
      </w:r>
      <w:r>
        <w:rPr>
          <w:rFonts w:ascii="Arial" w:hAnsi="Arial" w:cs="Arial"/>
        </w:rPr>
        <w:t xml:space="preserve">: Codex, Claude, Gemini, Loveable, </w:t>
      </w:r>
      <w:proofErr w:type="spellStart"/>
      <w:r w:rsidRPr="00717283">
        <w:rPr>
          <w:rFonts w:ascii="Arial" w:hAnsi="Arial" w:cs="Arial"/>
        </w:rPr>
        <w:t>Replit</w:t>
      </w:r>
      <w:proofErr w:type="spellEnd"/>
      <w:r w:rsidRPr="0071728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Figma, </w:t>
      </w:r>
      <w:r w:rsidRPr="00717283">
        <w:rPr>
          <w:rFonts w:ascii="Arial" w:hAnsi="Arial" w:cs="Arial"/>
        </w:rPr>
        <w:t>Cap Cut, GitHub, VS Code, WordPress</w:t>
      </w:r>
      <w:r>
        <w:rPr>
          <w:rFonts w:ascii="Arial" w:hAnsi="Arial" w:cs="Arial"/>
        </w:rPr>
        <w:t>.</w:t>
      </w:r>
    </w:p>
    <w:p w14:paraId="20AC4DC3" w14:textId="18E0A622" w:rsidR="00453A80" w:rsidRPr="00717283" w:rsidRDefault="00000000" w:rsidP="00717283">
      <w:pPr>
        <w:pStyle w:val="Heading2"/>
        <w:spacing w:line="276" w:lineRule="auto"/>
        <w:rPr>
          <w:rFonts w:ascii="Arial" w:hAnsi="Arial" w:cs="Arial"/>
          <w:sz w:val="20"/>
          <w:szCs w:val="20"/>
        </w:rPr>
      </w:pPr>
      <w:r w:rsidRPr="00717283">
        <w:rPr>
          <w:rFonts w:ascii="Arial" w:hAnsi="Arial" w:cs="Arial"/>
          <w:sz w:val="20"/>
          <w:szCs w:val="20"/>
        </w:rPr>
        <w:t>Languages</w:t>
      </w:r>
      <w:r w:rsidR="00717283">
        <w:rPr>
          <w:rFonts w:ascii="Arial" w:hAnsi="Arial" w:cs="Arial"/>
          <w:sz w:val="20"/>
          <w:szCs w:val="20"/>
        </w:rPr>
        <w:t xml:space="preserve">: </w:t>
      </w:r>
      <w:r w:rsidRPr="00717283">
        <w:rPr>
          <w:rFonts w:ascii="Arial" w:eastAsia="Calibri" w:hAnsi="Arial" w:cs="Arial"/>
          <w:b w:val="0"/>
          <w:bCs w:val="0"/>
          <w:color w:val="000000"/>
          <w:sz w:val="20"/>
          <w:szCs w:val="20"/>
        </w:rPr>
        <w:t>Mandarin Chinese, English</w:t>
      </w:r>
    </w:p>
    <w:sectPr w:rsidR="00453A80" w:rsidRPr="00717283">
      <w:type w:val="continuous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, sans-serif">
    <w:altName w:val="Open Sans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821"/>
    <w:multiLevelType w:val="hybridMultilevel"/>
    <w:tmpl w:val="1CE4CE84"/>
    <w:lvl w:ilvl="0" w:tplc="3E9A0876">
      <w:start w:val="1"/>
      <w:numFmt w:val="bullet"/>
      <w:lvlText w:val="●"/>
      <w:lvlJc w:val="left"/>
      <w:pPr>
        <w:ind w:left="720" w:hanging="360"/>
      </w:pPr>
    </w:lvl>
    <w:lvl w:ilvl="1" w:tplc="D43A3AC0">
      <w:start w:val="1"/>
      <w:numFmt w:val="bullet"/>
      <w:lvlText w:val="○"/>
      <w:lvlJc w:val="left"/>
      <w:pPr>
        <w:ind w:left="1440" w:hanging="360"/>
      </w:pPr>
    </w:lvl>
    <w:lvl w:ilvl="2" w:tplc="5A6AFCA4">
      <w:start w:val="1"/>
      <w:numFmt w:val="bullet"/>
      <w:lvlText w:val="■"/>
      <w:lvlJc w:val="left"/>
      <w:pPr>
        <w:ind w:left="2160" w:hanging="360"/>
      </w:pPr>
    </w:lvl>
    <w:lvl w:ilvl="3" w:tplc="AAB2EBD2">
      <w:start w:val="1"/>
      <w:numFmt w:val="bullet"/>
      <w:lvlText w:val="●"/>
      <w:lvlJc w:val="left"/>
      <w:pPr>
        <w:ind w:left="2880" w:hanging="360"/>
      </w:pPr>
    </w:lvl>
    <w:lvl w:ilvl="4" w:tplc="9BF44D9E">
      <w:start w:val="1"/>
      <w:numFmt w:val="bullet"/>
      <w:lvlText w:val="○"/>
      <w:lvlJc w:val="left"/>
      <w:pPr>
        <w:ind w:left="3600" w:hanging="360"/>
      </w:pPr>
    </w:lvl>
    <w:lvl w:ilvl="5" w:tplc="3DCC4606">
      <w:start w:val="1"/>
      <w:numFmt w:val="bullet"/>
      <w:lvlText w:val="■"/>
      <w:lvlJc w:val="left"/>
      <w:pPr>
        <w:ind w:left="4320" w:hanging="360"/>
      </w:pPr>
    </w:lvl>
    <w:lvl w:ilvl="6" w:tplc="C67067DE">
      <w:start w:val="1"/>
      <w:numFmt w:val="bullet"/>
      <w:lvlText w:val="●"/>
      <w:lvlJc w:val="left"/>
      <w:pPr>
        <w:ind w:left="5040" w:hanging="360"/>
      </w:pPr>
    </w:lvl>
    <w:lvl w:ilvl="7" w:tplc="36B2CA8A">
      <w:start w:val="1"/>
      <w:numFmt w:val="bullet"/>
      <w:lvlText w:val="●"/>
      <w:lvlJc w:val="left"/>
      <w:pPr>
        <w:ind w:left="5760" w:hanging="360"/>
      </w:pPr>
    </w:lvl>
    <w:lvl w:ilvl="8" w:tplc="9612D92E">
      <w:start w:val="1"/>
      <w:numFmt w:val="bullet"/>
      <w:lvlText w:val="●"/>
      <w:lvlJc w:val="left"/>
      <w:pPr>
        <w:ind w:left="6480" w:hanging="360"/>
      </w:pPr>
    </w:lvl>
  </w:abstractNum>
  <w:num w:numId="1" w16cid:durableId="1617256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A80"/>
    <w:rsid w:val="00453A80"/>
    <w:rsid w:val="00717283"/>
    <w:rsid w:val="0079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73BB"/>
  <w15:docId w15:val="{C6DDD93D-6A5D-2C47-9BD6-268AD233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, sans-serif" w:eastAsia="Open Sans, sans-serif" w:hAnsi="Open Sans, sans-serif" w:cs="Open Sans, sans-serif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keepNext/>
      <w:keepLines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">
    <w:name w:val="Contact"/>
    <w:pPr>
      <w:jc w:val="center"/>
    </w:pPr>
    <w:rPr>
      <w:i/>
      <w:iCs/>
    </w:rPr>
  </w:style>
  <w:style w:type="paragraph" w:customStyle="1" w:styleId="Name">
    <w:name w:val="Name"/>
    <w:basedOn w:val="Heading1"/>
    <w:pPr>
      <w:jc w:val="center"/>
    </w:pPr>
  </w:style>
  <w:style w:type="paragraph" w:customStyle="1" w:styleId="Label">
    <w:name w:val="Label"/>
    <w:basedOn w:val="Heading3"/>
    <w:pPr>
      <w:jc w:val="center"/>
    </w:pPr>
  </w:style>
  <w:style w:type="character" w:styleId="UnresolvedMention">
    <w:name w:val="Unresolved Mention"/>
    <w:basedOn w:val="DefaultParagraphFont"/>
    <w:uiPriority w:val="99"/>
    <w:semiHidden/>
    <w:unhideWhenUsed/>
    <w:rsid w:val="00717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CF8647-1FC4-D145-AC22-A52AD9DD4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1374</Words>
  <Characters>7838</Characters>
  <Application>Microsoft Office Word</Application>
  <DocSecurity>0</DocSecurity>
  <Lines>65</Lines>
  <Paragraphs>18</Paragraphs>
  <ScaleCrop>false</ScaleCrop>
  <Company/>
  <LinksUpToDate>false</LinksUpToDate>
  <CharactersWithSpaces>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Jobscan</dc:creator>
  <cp:lastModifiedBy>Duan, Yuzhi</cp:lastModifiedBy>
  <cp:revision>2</cp:revision>
  <dcterms:created xsi:type="dcterms:W3CDTF">2026-07-10T03:23:00Z</dcterms:created>
  <dcterms:modified xsi:type="dcterms:W3CDTF">2026-07-10T03:47:00Z</dcterms:modified>
</cp:coreProperties>
</file>