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</w:pPr>
    </w:p>
    <w:p>
      <w:pPr>
        <w:spacing w:after="240"/>
        <w:jc w:val="center"/>
      </w:pPr>
      <w:r>
        <w:rPr>
          <w:rFonts w:ascii="Calibri" w:hAnsi="Calibri" w:eastAsia="Calibri"/>
          <w:b/>
          <w:color w:val="1F5FAE"/>
          <w:sz w:val="20"/>
        </w:rPr>
        <w:t>MANUAL OPERATIV</w:t>
      </w:r>
    </w:p>
    <w:p>
      <w:pPr>
        <w:pStyle w:val="Title"/>
        <w:jc w:val="center"/>
      </w:pPr>
      <w:r>
        <w:rPr>
          <w:rFonts w:ascii="Calibri" w:hAnsi="Calibri" w:eastAsia="Calibri"/>
          <w:b/>
          <w:color w:val="123B67"/>
          <w:sz w:val="56"/>
        </w:rPr>
        <w:t>STANDARDET E PUNËS</w:t>
        <w:br/>
        <w:t>NË PRIMEFLOW</w:t>
      </w:r>
    </w:p>
    <w:p>
      <w:pPr>
        <w:pStyle w:val="Subtitle"/>
        <w:jc w:val="center"/>
      </w:pPr>
      <w:r>
        <w:rPr>
          <w:rFonts w:ascii="Calibri" w:hAnsi="Calibri" w:eastAsia="Calibri"/>
          <w:color w:val="5B6573"/>
          <w:sz w:val="28"/>
        </w:rPr>
        <w:t>Detyrat, planifikimi, dokumentet Word/Excel dhe kontrolli para dorëzimit</w:t>
      </w:r>
    </w:p>
    <w:tbl>
      <w:tblPr>
        <w:tblStyle w:val="TableGrid"/>
        <w:tblW w:type="dxa" w:w="10464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800"/>
        <w:gridCol w:w="7664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Fusha</w:t>
            </w:r>
          </w:p>
        </w:tc>
        <w:tc>
          <w:tcPr>
            <w:tcW w:type="dxa" w:w="7664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Vlera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Organizata</w:t>
            </w:r>
          </w:p>
        </w:tc>
        <w:tc>
          <w:tcPr>
            <w:tcW w:type="dxa" w:w="7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PrimEx SH.P.K.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Platforma</w:t>
            </w:r>
          </w:p>
        </w:tc>
        <w:tc>
          <w:tcPr>
            <w:tcW w:type="dxa" w:w="7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PrimeFlow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Versioni</w:t>
            </w:r>
          </w:p>
        </w:tc>
        <w:tc>
          <w:tcPr>
            <w:tcW w:type="dxa" w:w="7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1.0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Data</w:t>
            </w:r>
          </w:p>
        </w:tc>
        <w:tc>
          <w:tcPr>
            <w:tcW w:type="dxa" w:w="7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03.09.2026</w:t>
            </w:r>
          </w:p>
        </w:tc>
      </w:tr>
    </w:tbl>
    <w:p>
      <w:pPr>
        <w:spacing w:after="40"/>
      </w:pP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Qëllimi: </w:t>
      </w:r>
      <w:r>
        <w:rPr>
          <w:rFonts w:ascii="Calibri" w:hAnsi="Calibri" w:eastAsia="Calibri"/>
          <w:color w:val="1F2937"/>
        </w:rPr>
        <w:t>Të sigurojë që detyrat, planifikimi dhe dokumentet e kompanisë krijohen, kontrollohen dhe dorëzohen në mënyrë të njëjtë.</w:t>
      </w:r>
    </w:p>
    <w:p>
      <w:pPr>
        <w:spacing w:before="360"/>
        <w:jc w:val="center"/>
      </w:pPr>
      <w:r>
        <w:rPr>
          <w:rFonts w:ascii="Calibri" w:hAnsi="Calibri" w:eastAsia="Calibri"/>
          <w:i/>
          <w:color w:val="5B6573"/>
          <w:sz w:val="19"/>
        </w:rPr>
        <w:t>Dokument i brendshëm | Për përdorim nga ekipi PrimEx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Përmbajtja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1. Qëllimi, fusha dhe statusi i rregullave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2. Standardi i titullit të detyrës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3. Standardi i përshkrimit të detyrës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4. Shkurtesat zyrtare të PrimeFlow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5. Statuset, progresi dhe ngjyrat e detyrave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6. Afatet, detyrat e reja dhe detyrat 08:00 EM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7. Planifikimi ditor dhe javor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8. System Tasks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9. Standardi i dokumenteve Word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10. Standardi i dokumenteve Excel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11. Emërtimi, versionimi dhe ruajtja e skedarëve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12. Kontrolli para dorëzimit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13. Email-et, takimet dhe raportet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14. Përdorimi i AI-së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15. Përgjegjësia dhe mirëmbajtja e standardit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Shtojcat A-E. Promptat operativë</w:t>
      </w:r>
    </w:p>
    <w:p>
      <w:pPr>
        <w:spacing w:before="80" w:after="160"/>
        <w:ind w:left="115" w:right="115"/>
        <w:shd w:fill="F2F4F7"/>
        <w:pBdr>
          <w:left w:val="single" w:sz="18" w:space="6" w:color="5B6573"/>
        </w:pBdr>
      </w:pPr>
      <w:r>
        <w:rPr>
          <w:rFonts w:ascii="Calibri" w:hAnsi="Calibri" w:eastAsia="Calibri"/>
          <w:b/>
          <w:color w:val="123B67"/>
        </w:rPr>
        <w:t xml:space="preserve">Leximi i statusit: </w:t>
      </w:r>
      <w:r>
        <w:rPr>
          <w:rFonts w:ascii="Calibri" w:hAnsi="Calibri" w:eastAsia="Calibri"/>
          <w:color w:val="1F2937"/>
        </w:rPr>
        <w:t>“Zbatuar në kod” nënkupton se rregulli ekziston në platformë. “Standard organizativ” nënkupton se rregulli duhet ndjekur nga ekipi dhe mund të kërkojë implementim ose konfigurim shtesë.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1. Qëllimi, fusha dhe statusi i rregullave</w:t>
      </w:r>
    </w:p>
    <w:p>
      <w:r>
        <w:t>Ky manual përcakton mënyrën e krijimit dhe menaxhimit të detyrave në PrimeFlow, planifikimin ditor/javor, standardizimin e dokumenteve Word dhe Excel, si dhe kontrollin para dorëzimit. Qëllimi është qartësia, krahasueshmëria, gjurmueshmëria dhe zvogëlimi i gabimeve operative.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Rregullat e sistemit: të verifikuara në kodin aktual të PrimeFlow.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Vendimet organizative: rregulla të miratuara për përdorim të përbashkët.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Rekomandimet: praktika që duhen miratuar para se të konsiderohen detyruese.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Parim: </w:t>
      </w:r>
      <w:r>
        <w:rPr>
          <w:rFonts w:ascii="Calibri" w:hAnsi="Calibri" w:eastAsia="Calibri"/>
          <w:color w:val="1F2937"/>
        </w:rPr>
        <w:t>Standardi përmban rregulla pune, jo standarde dekorative të faqeve ose kartelave.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2. Standardi i titullit të detyrës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Struktura zyrtare: </w:t>
      </w:r>
      <w:r>
        <w:rPr>
          <w:rFonts w:ascii="Calibri" w:hAnsi="Calibri" w:eastAsia="Calibri"/>
          <w:color w:val="1F2937"/>
        </w:rPr>
        <w:t>[INICIALET]: [PROJEKTI/KLIENTI]: [VEPRIMI KRYESOR]</w:t>
      </w:r>
    </w:p>
    <w:p>
      <w:r>
        <w:t>Titulli duhet të jetë i shkurtër, i drejtpërdrejtë dhe të tregojë qartë kush e kryen punën, për cilin projekt/klient dhe cili është veprimi kryesor.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2.1. Rregullat bazë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Titulli shkruhet në një rresht dhe përmban vetëm një veprim kryesor.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Përdoren inicialet e personit përgjegjës vetëm kur nevojiten në titull.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Përdoret kodi zyrtar i projektit/klientit kur ekziston.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Përdoren vetëm shkurtesat zyrtare të PrimeFlow.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Gjatësia e rekomanduar është deri në 100 karaktere; kufiri maksimal është 120 karaktere.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Hapat, listat, URL-të dhe shpjegimet teknike vendosen në Description/Notes.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Lloji i detyrës nuk vendoset në titull, sepse caktohet në fushën përkatëse të sistemit.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Statusi, prioriteti, AM/PM dhe data nuk vendosen në titull.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Nuk shpiken shkurtesa të reja; p.sh. RREG nuk është shkurtesë zyrtare dhe duhet shkruar Rregullim.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2.2. Shembuj</w:t>
      </w:r>
    </w:p>
    <w:tbl>
      <w:tblPr>
        <w:tblStyle w:val="TableGrid"/>
        <w:tblW w:type="dxa" w:w="10464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00"/>
        <w:gridCol w:w="4400"/>
        <w:gridCol w:w="4564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Vlerësimi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Titulli</w:t>
            </w:r>
          </w:p>
        </w:tc>
        <w:tc>
          <w:tcPr>
            <w:tcW w:type="dxa" w:w="4564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Arsyeja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Saktë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RA: FRG: VERIF dokumentet e klientit</w:t>
            </w:r>
          </w:p>
        </w:tc>
        <w:tc>
          <w:tcPr>
            <w:tcW w:type="dxa" w:w="4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Strukturë e shkurtër me projekt dhe veprim.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Saktë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EK: WKF: ZGJ problemin e login-it</w:t>
            </w:r>
          </w:p>
        </w:tc>
        <w:tc>
          <w:tcPr>
            <w:tcW w:type="dxa" w:w="4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Një veprim kryesor dhe kod zyrtar projekti.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Gabim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R1: RA: FRG: VERIF dokumentet</w:t>
            </w:r>
          </w:p>
        </w:tc>
        <w:tc>
          <w:tcPr>
            <w:tcW w:type="dxa" w:w="4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Lloji nuk duhet të jetë pjesë e titullit sipas këtij standardi.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Gabim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RA: FRG: kontrollo dokumentet, dërgo email, krijo raport</w:t>
            </w:r>
          </w:p>
        </w:tc>
        <w:tc>
          <w:tcPr>
            <w:tcW w:type="dxa" w:w="45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Përmban disa veprime; duhet ndarë ose kaluar në Description.</w:t>
            </w:r>
          </w:p>
        </w:tc>
      </w:tr>
    </w:tbl>
    <w:p>
      <w:pPr>
        <w:spacing w:after="40"/>
      </w:pPr>
    </w:p>
    <w:p>
      <w:pPr>
        <w:spacing w:before="80" w:after="160"/>
        <w:ind w:left="115" w:right="115"/>
        <w:shd w:fill="FFEDD5"/>
        <w:pBdr>
          <w:left w:val="single" w:sz="18" w:space="6" w:color="C2410C"/>
        </w:pBdr>
      </w:pPr>
      <w:r>
        <w:rPr>
          <w:rFonts w:ascii="Calibri" w:hAnsi="Calibri" w:eastAsia="Calibri"/>
          <w:b/>
          <w:color w:val="123B67"/>
        </w:rPr>
        <w:t xml:space="preserve">Harmonizim i nevojshëm: </w:t>
      </w:r>
      <w:r>
        <w:rPr>
          <w:rFonts w:ascii="Calibri" w:hAnsi="Calibri" w:eastAsia="Calibri"/>
          <w:color w:val="1F2937"/>
        </w:rPr>
        <w:t>Auditimi aktual kontrollon disa prefikse të llojit (p.sh. R1:, P:, BLL:). Me miratimin e këtij standardi, ky validim duhet të përditësohet që lloji të ruhet vetëm në fushën e vet.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3. Standardi i përshkrimit të detyrës</w:t>
      </w:r>
    </w:p>
    <w:p>
      <w:r>
        <w:t>Description shpjegon çfarë duhet realizuar dhe çfarë konsiderohet përfundim. Ai nuk duhet të përsërisë vetëm titullin.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Përshkruaj rezultatin konkret që pritet.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Shto hapat vetëm kur rendi i punës është i rëndësishëm.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Vendos linket, dokumentet burimore dhe referencat në Description/Notes.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Shëno personat ose ekipet nga të cilët varet detyra.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Përcakto kriterin e përfundimit: çfarë duhet të ekzistojë, të dërgohet ose të konfirmohet.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Mos vendos të dhëna të ndjeshme, kredenciale ose fjalëkalime.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Model: </w:t>
      </w:r>
      <w:r>
        <w:rPr>
          <w:rFonts w:ascii="Calibri" w:hAnsi="Calibri" w:eastAsia="Calibri"/>
          <w:color w:val="1F2937"/>
        </w:rPr>
        <w:t>Qëllimi: … | Veprimet: … | Rezultati: … | Varësitë: … | Referencat: …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4. Shkurtesat zyrtare të PrimeFlow</w:t>
      </w:r>
    </w:p>
    <w:p>
      <w:r>
        <w:t>Fjalori zyrtar i shkurtesave është versioni 2026.1, i përditësuar më 31.07.2026. Duhet të përdoren vetëm format e regjistruara në këtë fjalor.</w:t>
      </w:r>
    </w:p>
    <w:tbl>
      <w:tblPr>
        <w:tblStyle w:val="TableGrid"/>
        <w:tblW w:type="dxa" w:w="10464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100"/>
        <w:gridCol w:w="4132"/>
        <w:gridCol w:w="1100"/>
        <w:gridCol w:w="4132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Shk.</w:t>
            </w:r>
          </w:p>
        </w:tc>
        <w:tc>
          <w:tcPr>
            <w:tcW w:type="dxa" w:w="4132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Kuptimi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Shk.</w:t>
            </w:r>
          </w:p>
        </w:tc>
        <w:tc>
          <w:tcPr>
            <w:tcW w:type="dxa" w:w="4132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Kuptimi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PX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PRIMEX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PV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PUSHIM VJETOR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MUNG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MUNGESË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VONS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VONESË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TAK EXT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TAKIM EKSTERN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TAK INT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TAKIM INTERN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BZ GA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BARAZIM ME GANËN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BLL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BLLOK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R1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RAST I PARË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P: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PERSONALISHT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PRJK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PROJEKTE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ANK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ANKESA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KRK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KËRKESA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PRZ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PROPOZIME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MBL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MBLEDHJA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BZ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BARAZIM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MOSBZ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MOSBARAZIM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TAK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TAKIM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JAV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JAVOR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CV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COMMON VIEW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PLNF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PLANIFIKIMI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RLZ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REALIZIMI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EM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EMAIL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DEP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DEPARTAMENTI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PCM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PROJECT / PRODUCT CONTENT MANAGEMENT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ZHVLL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ZHVILLIMI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GD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GRAPHIC DESIGN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ADM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ADMINISTRATA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RAP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RAPORTIMI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PRBL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PROBLEME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DET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DETYRA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DET SYS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DETYRA TË SISTEMIT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SYS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SISTEM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FT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FAST TASK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KO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KONTROLLA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TODAY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Y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YESTERDAY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O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OVERVIEW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PAG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PAGESË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INV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INVOICE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FAT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FATURË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KONF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KONFIRMIM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PF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PRIMEFLOW / PLATFORMA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DOC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DOKUMENTE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TRANS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TRANSAKSIONE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FINC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FINANCA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VERIF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VERIFIKU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GR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GRUPI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RJ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RAPORTI JAVOR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RN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RAPORTI NESËR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RS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RAPORTI SOT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DG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DETYRA GRUPORE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STAND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STANDARDET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J.T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JAVËN TJETËR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PROD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PRODUKTE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ZGJ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ZGJIDHJE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DRZ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DORËZOHET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APL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APLIKANTA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KOMPL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KOMPLET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REGJ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REGJISTRATOR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CHL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CHECKLIST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P/P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PYETJE/PËRGJIGJE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RIORG</w:t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RIORGANIZIM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</w:r>
          </w:p>
        </w:tc>
        <w:tc>
          <w:tcPr>
            <w:tcW w:type="dxa" w:w="41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4.1. Kodet e projekteve të njohura nga auditimi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Kode: </w:t>
      </w:r>
      <w:r>
        <w:rPr>
          <w:rFonts w:ascii="Calibri" w:hAnsi="Calibri" w:eastAsia="Calibri"/>
          <w:color w:val="1F2937"/>
        </w:rPr>
        <w:t>WKF, VS, MST, ASC, TT, FRG, ARC, CRM, SMM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Kodet e panjohura nuk duhet të shpiken. Ato konfirmohen dhe pastaj shtohen në fjalorin zyrtar.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5. Statuset, progresi dhe ngjyrat e detyrave</w:t>
      </w:r>
    </w:p>
    <w:p>
      <w:r>
        <w:t>Në PrimeFlow progresi i punës komunikohet kryesisht përmes statusit. Nuk duhet të shpiket një përqindje progresi kur ajo nuk ekziston si e dhënë reale.</w:t>
      </w:r>
    </w:p>
    <w:tbl>
      <w:tblPr>
        <w:tblStyle w:val="TableGrid"/>
        <w:tblW w:type="dxa" w:w="10464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000"/>
        <w:gridCol w:w="3900"/>
        <w:gridCol w:w="1600"/>
        <w:gridCol w:w="1964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Statusi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Kuptimi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Kodi</w:t>
            </w:r>
          </w:p>
        </w:tc>
        <w:tc>
          <w:tcPr>
            <w:tcW w:type="dxa" w:w="1964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Ngjyra</w:t>
            </w:r>
          </w:p>
        </w:tc>
      </w:tr>
      <w:tr>
        <w:tc>
          <w:tcPr>
            <w:tcW w:type="dxa" w:w="3000"/>
            <w:vAlign w:val="center"/>
            <w:shd w:fill="FFC4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TODO</w:t>
            </w:r>
          </w:p>
        </w:tc>
        <w:tc>
          <w:tcPr>
            <w:tcW w:type="dxa" w:w="3900"/>
            <w:vAlign w:val="center"/>
            <w:shd w:fill="FFC4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Detyra nuk ka filluar</w:t>
            </w:r>
          </w:p>
        </w:tc>
        <w:tc>
          <w:tcPr>
            <w:tcW w:type="dxa" w:w="1600"/>
            <w:vAlign w:val="center"/>
            <w:shd w:fill="FFC4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#FFC4ED</w:t>
            </w:r>
          </w:p>
        </w:tc>
        <w:tc>
          <w:tcPr>
            <w:tcW w:type="dxa" w:w="1964"/>
            <w:vAlign w:val="center"/>
            <w:shd w:fill="FFC4E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Rozë e hapur</w:t>
            </w:r>
          </w:p>
        </w:tc>
      </w:tr>
      <w:tr>
        <w:tc>
          <w:tcPr>
            <w:tcW w:type="dxa" w:w="3000"/>
            <w:vAlign w:val="center"/>
            <w:shd w:fill="FFFF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IN PROGRESS</w:t>
            </w:r>
          </w:p>
        </w:tc>
        <w:tc>
          <w:tcPr>
            <w:tcW w:type="dxa" w:w="3900"/>
            <w:vAlign w:val="center"/>
            <w:shd w:fill="FFFF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Detyra është në proces</w:t>
            </w:r>
          </w:p>
        </w:tc>
        <w:tc>
          <w:tcPr>
            <w:tcW w:type="dxa" w:w="1600"/>
            <w:vAlign w:val="center"/>
            <w:shd w:fill="FFFF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#FFFF00</w:t>
            </w:r>
          </w:p>
        </w:tc>
        <w:tc>
          <w:tcPr>
            <w:tcW w:type="dxa" w:w="1964"/>
            <w:vAlign w:val="center"/>
            <w:shd w:fill="FFFF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E verdhë</w:t>
            </w:r>
          </w:p>
        </w:tc>
      </w:tr>
      <w:tr>
        <w:tc>
          <w:tcPr>
            <w:tcW w:type="dxa" w:w="3000"/>
            <w:vAlign w:val="center"/>
            <w:shd w:fill="FFEDD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WAITING CONFIRMATION</w:t>
            </w:r>
          </w:p>
        </w:tc>
        <w:tc>
          <w:tcPr>
            <w:tcW w:type="dxa" w:w="3900"/>
            <w:vAlign w:val="center"/>
            <w:shd w:fill="FFEDD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Pret konfirmim</w:t>
            </w:r>
          </w:p>
        </w:tc>
        <w:tc>
          <w:tcPr>
            <w:tcW w:type="dxa" w:w="1600"/>
            <w:vAlign w:val="center"/>
            <w:shd w:fill="FFEDD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#FFEDD5</w:t>
            </w:r>
          </w:p>
        </w:tc>
        <w:tc>
          <w:tcPr>
            <w:tcW w:type="dxa" w:w="1964"/>
            <w:vAlign w:val="center"/>
            <w:shd w:fill="FFEDD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Portokalli e hapur</w:t>
            </w:r>
          </w:p>
        </w:tc>
      </w:tr>
      <w:tr>
        <w:tc>
          <w:tcPr>
            <w:tcW w:type="dxa" w:w="3000"/>
            <w:vAlign w:val="center"/>
            <w:shd w:fill="E2C1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WAITING CLIENT</w:t>
            </w:r>
          </w:p>
        </w:tc>
        <w:tc>
          <w:tcPr>
            <w:tcW w:type="dxa" w:w="3900"/>
            <w:vAlign w:val="center"/>
            <w:shd w:fill="E2C1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Pret përgjigje nga klienti</w:t>
            </w:r>
          </w:p>
        </w:tc>
        <w:tc>
          <w:tcPr>
            <w:tcW w:type="dxa" w:w="1600"/>
            <w:vAlign w:val="center"/>
            <w:shd w:fill="E2C1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#E2C15B</w:t>
            </w:r>
          </w:p>
        </w:tc>
        <w:tc>
          <w:tcPr>
            <w:tcW w:type="dxa" w:w="1964"/>
            <w:vAlign w:val="center"/>
            <w:shd w:fill="E2C1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E verdhë e errët</w:t>
            </w:r>
          </w:p>
        </w:tc>
      </w:tr>
      <w:tr>
        <w:tc>
          <w:tcPr>
            <w:tcW w:type="dxa" w:w="3000"/>
            <w:vAlign w:val="center"/>
            <w:shd w:fill="C4FDC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DONE</w:t>
            </w:r>
          </w:p>
        </w:tc>
        <w:tc>
          <w:tcPr>
            <w:tcW w:type="dxa" w:w="3900"/>
            <w:vAlign w:val="center"/>
            <w:shd w:fill="C4FDC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Detyra është përfunduar</w:t>
            </w:r>
          </w:p>
        </w:tc>
        <w:tc>
          <w:tcPr>
            <w:tcW w:type="dxa" w:w="1600"/>
            <w:vAlign w:val="center"/>
            <w:shd w:fill="C4FDC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#C4FDC4</w:t>
            </w:r>
          </w:p>
        </w:tc>
        <w:tc>
          <w:tcPr>
            <w:tcW w:type="dxa" w:w="1964"/>
            <w:vAlign w:val="center"/>
            <w:shd w:fill="C4FDC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E gjelbër e hapur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Calibri"/>
          <w:color w:val="1F2937"/>
        </w:rPr>
        <w:t>Çdo detyrë ka vetëm një status aktiv.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Ndryshimi i statusit duhet të ndryshojë automatikisht ngjyrën.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Ngjyra përdoret si tregues ndihmës; emri i statusit duhet të mbetet i dukshëm.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Ngjyrat e statusit përdoren njësoj në Weekly Planner, Common View dhe raportet përkatëse.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Gri e hapur nuk është status zyrtar; një status i panjohur duhet korrigjuar.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6. Afatet, detyrat e reja dhe detyrat 08:00 EM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6.1. Detyrat me afat të kaluar</w:t>
      </w:r>
    </w:p>
    <w:p>
      <w:r>
        <w:t>Detyra konsiderohet e vonuar kur due date ka kaluar dhe statusi nuk është DONE.</w:t>
      </w:r>
    </w:p>
    <w:tbl>
      <w:tblPr>
        <w:tblStyle w:val="TableGrid"/>
        <w:tblW w:type="dxa" w:w="10464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7864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Elementi</w:t>
            </w:r>
          </w:p>
        </w:tc>
        <w:tc>
          <w:tcPr>
            <w:tcW w:type="dxa" w:w="7864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Standardi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Sfondi</w:t>
            </w:r>
          </w:p>
        </w:tc>
        <w:tc>
          <w:tcPr>
            <w:tcW w:type="dxa" w:w="7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#DC2626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Border-i</w:t>
            </w:r>
          </w:p>
        </w:tc>
        <w:tc>
          <w:tcPr>
            <w:tcW w:type="dxa" w:w="7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#991B1B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Teksti</w:t>
            </w:r>
          </w:p>
        </w:tc>
        <w:tc>
          <w:tcPr>
            <w:tcW w:type="dxa" w:w="7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I bardhë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Treguesi</w:t>
            </w:r>
          </w:p>
        </w:tc>
        <w:tc>
          <w:tcPr>
            <w:tcW w:type="dxa" w:w="7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AFATI KA KALUAR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Calibri"/>
          <w:color w:val="1F2937"/>
        </w:rPr>
        <w:t>Ngjyra e vonesës ka përparësi ndaj ngjyrës së statusit.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Një detyrë DONE nuk paraqitet si e vonuar.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Start date dhe due date duhet të jenë në rend kronologjik.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6.2. Detyrat e reja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Detyrë e re dhe e hapur: sfond #DBEAFE, border #1D4ED8.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Detyrë e re dhe e përfunduar: sfond #02E6C7, border #059669.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Treguesi “E RE” është i përkohshëm dhe nuk e zëvendëson statusin.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6.3. Detyrat 08:00 EM</w:t>
      </w:r>
    </w:p>
    <w:p>
      <w:r>
        <w:t>Detyrat e orës 08:00, veçanërisht kontrolli i email-eve, dallohen me border të kuq 2 px (#DC2626), tregues 08:00 me border #B91C1C dhe tekst të bardhë.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Shembull: </w:t>
      </w:r>
      <w:r>
        <w:rPr>
          <w:rFonts w:ascii="Calibri" w:hAnsi="Calibri" w:eastAsia="Calibri"/>
          <w:color w:val="1F2937"/>
        </w:rPr>
        <w:t>AK: 08:00 EM: VERIF email-et dhe kërkesat e reja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6.4. Përparësia vizuale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Detyra me afat të kaluar.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Detyra e orës 08:00.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Detyra e re.</w:t>
      </w:r>
    </w:p>
    <w:p>
      <w:pPr>
        <w:pStyle w:val="ListNumber"/>
      </w:pPr>
      <w:r>
        <w:rPr>
          <w:rFonts w:ascii="Calibri" w:hAnsi="Calibri" w:eastAsia="Calibri"/>
          <w:color w:val="1F2937"/>
        </w:rPr>
        <w:t>Ngjyra e statusit aktual.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7. Planifikimi ditor dhe javor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7.1. Planifikimi ditor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Dita fillon me kontrollin 08:00 EM kur ky proces aplikohet për rolin.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Detyrat me afat atë ditë dhe detyrat kritike planifikohen të parat.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Takimet dhe angazhimet fikse vendosen para blloqeve fleksibile.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Nuk planifikohen dy detyra në të njëjtin interval kohor.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Detyrat e mëdha ndahen në hapa me rezultat të verifikueshëm.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Lihet kohë rezervë për kërkesa të papritura dhe komunikim.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Detyrat që presin klientin ose konfirmimin marrin statusin përkatës.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7.2. Planifikimi javor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Java planifikohet nga e hëna deri të premten, duke respektuar pushimet dhe mungesat.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Bartja nga java e kaluar bëhet vetëm për detyra ende aktive.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Ngarkesa shpërndahet në mënyrë realiste sipas afateve dhe kapacitetit.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Çdo detyrë ka përgjegjës, start date, due date dhe status të vlefshëm.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Detyra nuk planifikohet në ditë të Pushimit Vjetor.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Kur kërkohet KO, caktohet personi përgjegjës i kontrollit.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Konfliktet, varësitë dhe bllokimet evidentohen para fillimit të javës.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7.3. Kontrolli i realizimit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Raportohen detyrat e realizuara sipas planit, në progres, pa progres, të shtyra dhe shtesë.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Kur kërkohet arsyetim për detyrë të papërfunduar, shënohen shkaku dhe hapi i ardhshëm.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Statusi DONE duhet të mbështetet nga rezultati i realizuar, jo vetëm nga ndryshimi manual i statusit.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8. System Tasks</w:t>
      </w:r>
    </w:p>
    <w:p>
      <w:r>
        <w:t>System Tasks janë detyra të krijuara ose përsëritura nga rregullat e sistemit. Ato duhet të menaxhohen përmes occurrence-it përkatës, pa ndryshuar pa nevojë modelin bazë.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Titulli ndjek të njëjtin standard të shkurtër si detyrat e tjera.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Lloji System Task ruhet në fushën përkatëse, jo në titull.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Përsëritja, data dhe departamenti caktohen në konfigurimin e detyrës.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Statusi i occurrence-it përditësohet sipas realizimit real.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System Task me status DONE nuk redaktohet; rihapja bëhet vetëm përmes procesit të lejuar.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Ndryshimi i template-it duhet të bëhet vetëm kur ndryshimi vlen për përsëritjet e ardhshme.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9. Standardi i dokumenteve Word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Statusi: </w:t>
      </w:r>
      <w:r>
        <w:rPr>
          <w:rFonts w:ascii="Calibri" w:hAnsi="Calibri" w:eastAsia="Calibri"/>
          <w:color w:val="1F2937"/>
        </w:rPr>
        <w:t>Rregulla të zbatuara nga Word Standardizer në PrimeFlow.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9.1. Hyrja dhe ruajtja e përmbajtjes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Pranohet vetëm formati .docx, deri në 20 MB.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Dokumenti duhet të jetë i lexueshëm dhe jo bosh.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Përmbajtja e trupit ruhet; standardizohen header-i, footer-i, margjinat dhe emri i skedarit.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9.2. Faqja, header-i dhe footer-i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Madhësia e faqes: A4.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Margjinat: 0.5 inch në të katër anët.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Distanca e header-it dhe footer-it: 0.08 inch.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Logoja zyrtare PrimEx vendoset majtas në çdo section, me gjerësi 1 inch dhe pa shtrembërim.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Data automatike vendoset djathtas në formatin dd/MM/yyyy, 8 pt, bold.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Footer-i përmban të dhënat zyrtare të kompanisë.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Numërimi automatik vendoset djathtas: Page {PAGE} of {NUMPAGES}.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Header-i dhe footer-i janë të njëjtë në faqen e parë, faqet çift/tek dhe në të gjitha sections.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Fushat automatike përditësohen kur dokumenti hapet.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9.3. Emri i dokumentit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Formati: </w:t>
      </w:r>
      <w:r>
        <w:rPr>
          <w:rFonts w:ascii="Calibri" w:hAnsi="Calibri" w:eastAsia="Calibri"/>
          <w:color w:val="1F2937"/>
        </w:rPr>
        <w:t>[PËRSHKRIMI]_[DD.MM.YYYY]_[INICIALET].docx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Përshkrimi shkruhet me shkronja të mëdha dhe hapësirat zëvendësohen me underscore.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Hiqen karakteret e palejuara dhe përshkrimi kufizohet në 120 karaktere.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Shembull: RAPORTI_JAVOR_I_SHITJEVE_03.09.2026_AK.docx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10. Standardi i dokumenteve Excel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Statusi: </w:t>
      </w:r>
      <w:r>
        <w:rPr>
          <w:rFonts w:ascii="Calibri" w:hAnsi="Calibri" w:eastAsia="Calibri"/>
          <w:color w:val="1F2937"/>
        </w:rPr>
        <w:t>Rregulla të zbatuara nga Excel Standardizer në PrimeFlow.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10.1. Hyrja dhe struktura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Pranohen .xlsx dhe .csv deri në 20 MB; CSV konvertohet në .xlsx.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Workbook-u duhet të ketë të paktën një sheet me të dhëna; sheet-et bosh hiqen.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Header-at bosh mbi kolona me të dhëna duhet të plotësohen nga përdoruesi; sistemi nuk i shpik.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Emrat gjenerikë të sheets zëvendësohen me titull të sigurt dhe unik; referencat në formula përshtaten.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10.2. Titulli, header-i dhe të dhënat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Titulli vendoset në rreshtin 3, bashkohet mbi kolonat, shkruhet uppercase, Calibri 16 bold, centered dhe wrap.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Header-i vendoset në rreshtin 6, Calibri 11 bold, left/bottom alignment dhe wrap.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Kolona e parë është NR; shtohet ose rinumërohet në mënyrë sekuenciale dhe ka gjerësi 6.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Të dhënat përdorin Calibri 11, left/bottom alignment, wrap dhe borders.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Përdoren border-a të hollë brenda dhe border medium për skajin e jashtëm, header-in dhe fundin.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Në fund ruhen saktësisht dy rreshta pune shtesë brenda tabelës; NR vazhdon rendin.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Gjerësitë e kolonave të tjera përshtaten ndërmjet 10 dhe 45; lartësitë e rreshtave ndërmjet 18 dhe 300.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10.3. Numrat, formulat dhe printimi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Numrat e plotë: #,##0; numrat decimalë: #,##0.##; vlerat monetare: #,##0.00.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Formulat ruhen; nuk zëvendësohen me vlera statike.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Shkurtesat zyrtare aplikohen në header-a dhe etiketa kur ka përputhje të saktë.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AutoFilter vendoset nga A6 deri në rreshtin e fundit të tabelës.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Freeze panes vendoset në C7; rreshti 6 përsëritet në printim.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Gridlines çaktivizohen. Faqja është A4; portrait deri në 7 kolona dhe landscape mbi 7 kolona.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Fit to width = 1 dhe fit to height = pa kufizim.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Margjinat: majtas/djathtas 0.25; sipër/poshtë 0.5; header/footer 0.2.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Header-i djathtas përmban dd/MM/yyyy HH:mm; footer-i ka &amp;P / &amp;N në qendër dhe PUNOI: djathtas.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10.4. Emri i dokumentit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Formati: </w:t>
      </w:r>
      <w:r>
        <w:rPr>
          <w:rFonts w:ascii="Calibri" w:hAnsi="Calibri" w:eastAsia="Calibri"/>
          <w:color w:val="1F2937"/>
        </w:rPr>
        <w:t>[PËRSHKRIMI]_[DD.MM.YYYY]_[INICIALET].xlsx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11. Emërtimi, versionimi dhe ruajtja e skedarëve</w:t>
      </w:r>
    </w:p>
    <w:p>
      <w:pPr>
        <w:spacing w:before="80" w:after="160"/>
        <w:ind w:left="115" w:right="115"/>
        <w:shd w:fill="F2F4F7"/>
        <w:pBdr>
          <w:left w:val="single" w:sz="18" w:space="6" w:color="5B6573"/>
        </w:pBdr>
      </w:pPr>
      <w:r>
        <w:rPr>
          <w:rFonts w:ascii="Calibri" w:hAnsi="Calibri" w:eastAsia="Calibri"/>
          <w:b/>
          <w:color w:val="123B67"/>
        </w:rPr>
        <w:t xml:space="preserve">Statusi: </w:t>
      </w:r>
      <w:r>
        <w:rPr>
          <w:rFonts w:ascii="Calibri" w:hAnsi="Calibri" w:eastAsia="Calibri"/>
          <w:color w:val="1F2937"/>
        </w:rPr>
        <w:t>Emërtimi Word/Excel zbatohet në kod; versionimi dhe struktura e folderëve janë standard organizativ i rekomanduar.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 dokumentet Word/Excel përdoret formati i standardizer-it pa shtuar fjalë si final, final2, new ose copy.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Kur nevojiten versione pune, përdoren V01, V02, V03 para inicialeve.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Versioni i dorëzuar ruhet në folderin përkatës të klientit/projektit; versionet e vjetra kalojnë në ARKIVË.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Qasja në dokumente përcaktohet sipas rolit dhe ndjeshmërisë së informacionit.</w:t>
      </w:r>
    </w:p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Shembull me version: </w:t>
      </w:r>
      <w:r>
        <w:rPr>
          <w:rFonts w:ascii="Calibri" w:hAnsi="Calibri" w:eastAsia="Calibri"/>
          <w:color w:val="1F2937"/>
        </w:rPr>
        <w:t>FRG_RAPORTI_JAVOR_03.09.2026_V02_AK.xlsx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12. Kontrolli para dorëzimit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Kërkesa dhe rezultati i pritur janë realizuar.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Titulli, përshkrimi, projekti, përgjegjësi dhe afati janë të sakta.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Dokumenti përdor standardin e duhur Word ose Excel.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Emri dhe versioni i skedarit janë të saktë.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Nuk ka të dhëna testuese, dublime, formula të prishura ose faqe bosh të paqëllimshme.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Dokumenti hapet pa gabime dhe është kontrolluar vizualisht.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Janë hequr të dhënat konfidenciale që nuk duhet të shpërndahen.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Skedari është ruajtur në vendin e duhur dhe personi përgjegjës është njoftuar.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[ ] Detyra në PrimeFlow është përditësuar me statusin dhe rezultatin real.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13. Email-et, takimet dhe raportet</w:t>
      </w:r>
    </w:p>
    <w:p>
      <w:pPr>
        <w:spacing w:before="80" w:after="160"/>
        <w:ind w:left="115" w:right="115"/>
        <w:shd w:fill="F2F4F7"/>
        <w:pBdr>
          <w:left w:val="single" w:sz="18" w:space="6" w:color="5B6573"/>
        </w:pBdr>
      </w:pPr>
      <w:r>
        <w:rPr>
          <w:rFonts w:ascii="Calibri" w:hAnsi="Calibri" w:eastAsia="Calibri"/>
          <w:b/>
          <w:color w:val="123B67"/>
        </w:rPr>
        <w:t xml:space="preserve">Statusi: </w:t>
      </w:r>
      <w:r>
        <w:rPr>
          <w:rFonts w:ascii="Calibri" w:hAnsi="Calibri" w:eastAsia="Calibri"/>
          <w:color w:val="1F2937"/>
        </w:rPr>
        <w:t>Standarde organizative të rekomanduara; nuk paraqiten si validime automatike të platformës.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13.1. Email-et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Subject-i tregon projektin/klientin, kërkesën dhe, kur duhet, datën.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Kërkesa përmban rezultatin e kërkuar, afatin dhe personin që duhet të përgjigjet.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Bashkëngjitjet emërtohen sipas standardit dhe kontrollohen para dërgimit.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Kërkesa që kërkon punë regjistrohet si detyrë në PrimeFlow.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13.2. Takimet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Çdo takim ka qëllim, agjendë, pjesëmarrës dhe kohë të përcaktuar.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Në fund regjistrohen vendimi, detyra, përgjegjësi dhe afati.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Detyrat e dala nga takimi regjistrohen në PrimeFlow.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13.3. Raportet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Raporti përmban periudhën, punët e realizuara, punët e hapura, problemet, rezultatet dhe hapat e ardhshëm.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Përdoren fakte dhe rezultate të matshme; shmangen formulimet e përgjithshme pa evidencë.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14. Përdorimi i AI-së</w:t>
      </w:r>
    </w:p>
    <w:p>
      <w:pPr>
        <w:spacing w:before="80" w:after="160"/>
        <w:ind w:left="115" w:right="115"/>
        <w:shd w:fill="F2F4F7"/>
        <w:pBdr>
          <w:left w:val="single" w:sz="18" w:space="6" w:color="5B6573"/>
        </w:pBdr>
      </w:pPr>
      <w:r>
        <w:rPr>
          <w:rFonts w:ascii="Calibri" w:hAnsi="Calibri" w:eastAsia="Calibri"/>
          <w:b/>
          <w:color w:val="123B67"/>
        </w:rPr>
        <w:t xml:space="preserve">Statusi: </w:t>
      </w:r>
      <w:r>
        <w:rPr>
          <w:rFonts w:ascii="Calibri" w:hAnsi="Calibri" w:eastAsia="Calibri"/>
          <w:color w:val="1F2937"/>
        </w:rPr>
        <w:t>Politikë organizative e rekomanduar që kërkon miratim të kompanisë.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Mos vendos fjalëkalime, kredenciale, të dhëna personale ose materiale konfidenciale në një shërbim AI pa autorizim.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AI nuk duhet të shpikë klientë, data, shifra, burime ose vendime.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Çdo rezultat i AI-së kontrollohet nga një person përpara përdorimit ose dërgimit.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Dokumentet e prodhuara nga AI duhet të kalojnë standardin Word/Excel dhe kontrollin para dorëzimit.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Vendimet ligjore, financiare, kontraktuale dhe të sigurisë kërkojnë verifikim nga personi kompetent.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Ruhet versioni final i kontrolluar, jo vetëm përgjigjja e papërpunuar e AI-së.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15. Përgjegjësia dhe mirëmbajtja e standardit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Çdo punonjës është përgjegjës për zbatimin e standardit në punën e vet.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Përgjegjësi i PrimeFlow mban fjalorin e shkurtesave dhe validimet të harmonizuara me dokumentin.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Ndryshimet miratohen, marrin version të ri dhe shoqërohen me datë.</w:t>
      </w:r>
    </w:p>
    <w:p>
      <w:pPr>
        <w:pStyle w:val="ListBullet"/>
      </w:pPr>
      <w:r>
        <w:rPr>
          <w:rFonts w:ascii="Calibri" w:hAnsi="Calibri" w:eastAsia="Calibri"/>
          <w:color w:val="1F2937"/>
        </w:rPr>
        <w:t>Kur dokumenti dhe kodi bien ndesh, mospërputhja evidentohet dhe zgjidhet; nuk duhet fshehur.</w:t>
      </w:r>
    </w:p>
    <w:tbl>
      <w:tblPr>
        <w:tblStyle w:val="TableGrid"/>
        <w:tblW w:type="dxa" w:w="10464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400"/>
        <w:gridCol w:w="1900"/>
        <w:gridCol w:w="5064"/>
        <w:gridCol w:w="210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Versioni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Data</w:t>
            </w:r>
          </w:p>
        </w:tc>
        <w:tc>
          <w:tcPr>
            <w:tcW w:type="dxa" w:w="5064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Ndryshimi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E8F1FB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23B67"/>
                <w:sz w:val="19"/>
              </w:rPr>
              <w:t>Statusi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1.0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03.09.2026</w:t>
            </w:r>
          </w:p>
        </w:tc>
        <w:tc>
          <w:tcPr>
            <w:tcW w:type="dxa" w:w="5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Krijimi i manualit të konsoliduar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8"/>
              </w:rPr>
              <w:t>Për shqyrtim/miratim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1F5FAE"/>
          <w:sz w:val="32"/>
        </w:rPr>
        <w:t>Shtojcat - Promptat operativë</w:t>
      </w:r>
    </w:p>
    <w:p>
      <w:r>
        <w:t>Promptat më poshtë përdoren si mjete pune. Teksti në kllapa katrore zëvendësohet me të dhënat konkrete; AI duhet të kërkojë informacionin që mungon dhe nuk duhet ta shpikë.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A. Prompt për standardizimin e Word-it</w:t>
      </w:r>
    </w:p>
    <w:p>
      <w:pPr>
        <w:pStyle w:val="PromptText"/>
        <w:spacing w:before="80" w:after="120"/>
        <w:shd w:fill="F4F8FC"/>
      </w:pPr>
      <w:r>
        <w:rPr>
          <w:rFonts w:ascii="Consolas" w:hAnsi="Consolas" w:eastAsia="Consolas"/>
          <w:b/>
          <w:color w:val="123B67"/>
          <w:sz w:val="18"/>
        </w:rPr>
        <w:t>STANDARDO DOKUMENTIN WORD SIPAS STANDARDIT PRIMEX / PRIMEFLOW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Të dhënat: Përshkrimi [VENDOS]; Inicialet [VENDOS]; Logoja zyrtare [BASHKËNGJIT].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Ruaj tekstin, tabelat, fotografitë, hyperlink-et dhe renditjen e përmbajtjes. Mos shpik dhe mos fshi të dhëna.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Përdor A4; margjina 0.5 inch; header/footer 0.08 inch në çdo section.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Në header vendos logon zyrtare majtas, 1 inch, me proporcione të ruajtura dhe alt text; djathtas datën automatike dd/MM/yyyy, 8 pt bold.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Në footer majtas vendos PrimEx SH.P.K., +383 49 937 863, info@primex.com, www.primexeu.com; djathtas Page {PAGE} of {NUMPAGES}.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Përdor të njëjtin header/footer në faqen e parë, faqet çift/tek dhe të gjitha sections. Aktivizo përditësimin e fushave kur dokumenti hapet.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Emërto rezultatin [PËRSHKRIMI]_[DD.MM.YYYY]_[INICIALET].docx; përshkrimi uppercase, underscore, pa karaktere të palejuara, maksimumi 120 karaktere.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Kontrollo që dokumenti hapet pa gabime, nuk ka mbivendosje ose faqe bosh dhe përmbajtja origjinale është ruajtur. Kthe .docx final dhe përmbledhjen e kontrolleve.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B. Prompt për standardizimin e Excel-it</w:t>
      </w:r>
    </w:p>
    <w:p>
      <w:pPr>
        <w:pStyle w:val="PromptText"/>
        <w:spacing w:before="80" w:after="120"/>
        <w:shd w:fill="F4F8FC"/>
      </w:pPr>
      <w:r>
        <w:rPr>
          <w:rFonts w:ascii="Consolas" w:hAnsi="Consolas" w:eastAsia="Consolas"/>
          <w:b/>
          <w:color w:val="123B67"/>
          <w:sz w:val="18"/>
        </w:rPr>
        <w:t>STANDARDO WORKBOOK-UN EXCEL SIPAS STANDARDIT PRIMEX / PRIMEFLOW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Të dhënat: Përshkrimi [VENDOS]; Inicialet [VENDOS]. Hyrja mund të jetë .xlsx ose .csv.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Ruaj të dhënat, formulat, komentet dhe hyperlink-et. Mos shpik header-a; pyet kur mungojnë.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Hiq vetëm sheet-et plotësisht bosh. Riemërto emrat gjenerikë me tituj të sigurt/unikë dhe përditëso referencat e formulave.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Vendos titullin në rreshtin 3, merged, uppercase, Calibri 16 bold centered; header-in në rreshtin 6, Calibri 11 bold, wrap.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Shto/rinumëro kolonën NR, width 6. Të dhënat Calibri 11, wrap, borders; dy rreshta pune në fund. Kolonat e tjera width 10-45; row height 18-300.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Formatet numerike: #,##0; #,##0.##; monetare #,##0.00. Ruaj formulat.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Vendos AutoFilter në rreshtin 6, freeze C7, repeat row 6, gridlines off, A4, portrait deri 7 kolona/landscape mbi 7, fit width 1.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Margjinat 0.25 majtas/djathtas, 0.5 sipër/poshtë, 0.2 header/footer. Header djathtas dd/MM/yyyy HH:mm; footer &amp;P / &amp;N dhe PUNOI:.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Emërto [PËRSHKRIMI]_[DD.MM.YYYY]_[INICIALET].xlsx. Kthe .xlsx final dhe përmbledhjen e kontrolleve.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C. Prompt për titujt e detyrave</w:t>
      </w:r>
    </w:p>
    <w:p>
      <w:pPr>
        <w:pStyle w:val="PromptText"/>
        <w:spacing w:before="80" w:after="120"/>
        <w:shd w:fill="F4F8FC"/>
      </w:pPr>
      <w:r>
        <w:rPr>
          <w:rFonts w:ascii="Consolas" w:hAnsi="Consolas" w:eastAsia="Consolas"/>
          <w:b/>
          <w:color w:val="123B67"/>
          <w:sz w:val="18"/>
        </w:rPr>
        <w:t>STANDARDIZO TITUJT E DETYRAVE SIPAS PRIMEFLOW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Për çdo detyrë përdor strukturën [INICIALET]: [PROJEKTI/KLIENTI]: [VEPRIMI KRYESOR].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Titulli të jetë në një rresht, me një veprim, deri në 100 karaktere të rekomanduara dhe maksimumi 120.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Përdor vetëm shkurtesat zyrtare. Mos vendos llojin, statusin, prioritetin, AM/PM ose datën në titull.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Hapat, URL-të dhe shpjegimet vendosi në Description. Mos shpik iniciale, klient ose projekt.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Kthe: Titulli i standardizuar; Description; Informacioni që mungon.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D. Prompt për planifikimin javor</w:t>
      </w:r>
    </w:p>
    <w:p>
      <w:pPr>
        <w:pStyle w:val="PromptText"/>
        <w:spacing w:before="80" w:after="120"/>
        <w:shd w:fill="F4F8FC"/>
      </w:pPr>
      <w:r>
        <w:rPr>
          <w:rFonts w:ascii="Consolas" w:hAnsi="Consolas" w:eastAsia="Consolas"/>
          <w:b/>
          <w:color w:val="123B67"/>
          <w:sz w:val="18"/>
        </w:rPr>
        <w:t>KRIJO PLANIFIKIMIN JAVOR TË DETYRAVE PËR PRIMEFLOW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Hyrjet: punonjësi/inicialet, departamenti, projektet aktive, detyrat e hapura, afatet, takimet, pushimet dhe bartjet nga java e kaluar.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Planifiko nga e hëna në të premte. Vendos së pari detyrat me afat të afërt dhe angazhimet fikse.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Mos krijo mbivendosje dhe mos planifiko më shumë se kapaciteti real. Mos planifiko në ditë pushimi.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Ndaji detyrat e mëdha në rezultate të realizueshme; identifiko varësitë, KO-në dhe bllokimet.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Standardizo titujt pa vendosur llojin/statusin/prioritetin në titull. Mos shpik të dhëna.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Kthe tabelë me: Dita, Ora, Titulli, Description, Projekti/Klienti, Prioriteti, Afati, Varësia, Rezultati i pritshëm.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Në fund jep objektivat e javës, detyrat kritike, ato që presin përgjigje, konfliktet dhe ngarkesën për çdo ditë.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5FAE"/>
          <w:sz w:val="26"/>
        </w:rPr>
        <w:t>E. Prompt për kontrollin para dorëzimit</w:t>
      </w:r>
    </w:p>
    <w:p>
      <w:pPr>
        <w:pStyle w:val="PromptText"/>
        <w:spacing w:before="80" w:after="120"/>
        <w:shd w:fill="F4F8FC"/>
      </w:pPr>
      <w:r>
        <w:rPr>
          <w:rFonts w:ascii="Consolas" w:hAnsi="Consolas" w:eastAsia="Consolas"/>
          <w:b/>
          <w:color w:val="123B67"/>
          <w:sz w:val="18"/>
        </w:rPr>
        <w:t>KONTROLLO DHE STANDARDO KËTË MATERIAL SIPAS RREGULLAVE TË PRIMEX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Lloji [DETYRË/WORD/EXCEL/EMAIL/RAPORT/TAKIM/PROJEKT]; Projekti/Klienti [VENDOS]; Përgjegjësi [VENDOS]; Afati [VENDOS]; Rezultati [VENDOS].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Kontrollo që qëllimi, rezultati, përgjegjësi dhe afati janë të qarta; shkurtesat dhe standardi përkatës janë respektuar.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Kontrollo emrin/versionin, plotësinë, dublimet, gabimet, informacionin e munguar dhe të dhënat konfidenciale.</w:t>
      </w:r>
    </w:p>
    <w:p>
      <w:pPr>
        <w:pStyle w:val="PromptText"/>
      </w:pPr>
      <w:r>
        <w:rPr>
          <w:rFonts w:ascii="Consolas" w:hAnsi="Consolas" w:eastAsia="Consolas"/>
          <w:color w:val="1F2937"/>
          <w:sz w:val="18"/>
        </w:rPr>
        <w:t>Mos shpik informacione. Kthe: Problemet; Korrigjimet; Informacioni që mungon; Versioni i standardizuar; Kontrolli final.</w:t>
      </w:r>
    </w:p>
    <w:p/>
    <w:p>
      <w:pPr>
        <w:spacing w:before="80" w:after="160"/>
        <w:ind w:left="115" w:right="115"/>
        <w:shd w:fill="E8F1FB"/>
        <w:pBdr>
          <w:left w:val="single" w:sz="18" w:space="6" w:color="1F5FAE"/>
        </w:pBdr>
      </w:pPr>
      <w:r>
        <w:rPr>
          <w:rFonts w:ascii="Calibri" w:hAnsi="Calibri" w:eastAsia="Calibri"/>
          <w:b/>
          <w:color w:val="123B67"/>
        </w:rPr>
        <w:t xml:space="preserve">Përfundim: </w:t>
      </w:r>
      <w:r>
        <w:rPr>
          <w:rFonts w:ascii="Calibri" w:hAnsi="Calibri" w:eastAsia="Calibri"/>
          <w:color w:val="1F2937"/>
        </w:rPr>
        <w:t>Ky manual hyn në përdorim pasi të shqyrtohet dhe miratohet nga personat përgjegjës të PrimEx. Çdo mospërputhje me kodin e PrimeFlow duhet të kthehet në detyrë konkrete për harmonizim.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" w:right="720" w:bottom="720" w:left="720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97" w:val="right"/>
      </w:tabs>
      <w:spacing w:before="40" w:after="0"/>
      <w:pBdr>
        <w:top w:val="single" w:sz="8" w:space="2" w:color="D6DCE5"/>
      </w:pBdr>
    </w:pPr>
    <w:r>
      <w:rPr>
        <w:rFonts w:ascii="Calibri" w:hAnsi="Calibri" w:eastAsia="Calibri"/>
        <w:color w:val="5B6573"/>
        <w:sz w:val="15"/>
      </w:rPr>
      <w:t>PrimEx SH.P.K.  |  +383 49 937 863  |  info@primex.com  |  www.primexeu.com</w:t>
    </w:r>
    <w:r>
      <w:tab/>
    </w:r>
    <w:r>
      <w:rPr>
        <w:rFonts w:ascii="Calibri" w:hAnsi="Calibri" w:eastAsia="Calibri"/>
        <w:color w:val="5B6573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/>
        <w:sz w:val="16"/>
      </w:rPr>
      <w:t>1</w:t>
    </w:r>
    <w:r>
      <w:fldChar w:fldCharType="end"/>
    </w:r>
    <w:r>
      <w:rPr>
        <w:rFonts w:ascii="Calibri" w:hAnsi="Calibri" w:eastAsia="Calibri"/>
        <w:color w:val="5B6573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Calibri" w:hAnsi="Calibri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397" w:val="right"/>
      </w:tabs>
      <w:spacing w:before="0" w:after="40"/>
      <w:pBdr>
        <w:bottom w:val="single" w:sz="8" w:space="2" w:color="D6DCE5"/>
      </w:pBdr>
    </w:pPr>
    <w:r>
      <w:drawing>
        <wp:inline xmlns:a="http://schemas.openxmlformats.org/drawingml/2006/main" xmlns:pic="http://schemas.openxmlformats.org/drawingml/2006/picture">
          <wp:extent cx="914400" cy="346331"/>
          <wp:docPr id="1" name="Picture 1" descr="PrimEx company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ex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463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fldChar w:fldCharType="begin"/>
    </w:r>
    <w:r>
      <w:instrText xml:space="preserve">DATE \@ "dd/MM/yyyy"</w:instrText>
    </w:r>
    <w:r>
      <w:fldChar w:fldCharType="separate"/>
    </w:r>
    <w:r>
      <w:rPr>
        <w:rFonts w:ascii="Calibri" w:hAnsi="Calibri"/>
        <w:sz w:val="16"/>
      </w:rPr>
      <w:t>03/09/2026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5FA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B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Text">
    <w:name w:val="Prompt Text"/>
    <w:pPr>
      <w:spacing w:before="0" w:after="80" w:line="276" w:lineRule="auto"/>
    </w:pPr>
    <w:rPr>
      <w:rFonts w:ascii="Consolas" w:hAnsi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Standardet e punës në PrimeFlow</dc:title>
  <dc:subject>Manual operativ për detyrat, planifikimin dhe dokumentet</dc:subject>
  <dc:creator>PrimEx SH.P.K.</dc:creator>
  <cp:keywords>PrimeFlow, PrimEx, standarde, detyra, Word, Excel, planifikim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