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F7581" w:rsidR="006C16C6" w:rsidP="006C16C6" w:rsidRDefault="006C16C6" w14:paraId="503F9A84" w14:textId="77777777">
      <w:pPr>
        <w:pStyle w:val="Subtitle"/>
        <w:rPr>
          <w:rStyle w:val="TitleChar"/>
        </w:rPr>
      </w:pPr>
      <w:bookmarkStart w:name="_Hlk217369292" w:id="0"/>
    </w:p>
    <w:p w:rsidRPr="004F7581" w:rsidR="006C16C6" w:rsidP="006C16C6" w:rsidRDefault="006C16C6" w14:paraId="2DA420DB" w14:textId="77777777">
      <w:pPr>
        <w:pStyle w:val="Subtitle"/>
        <w:rPr>
          <w:rStyle w:val="TitleChar"/>
        </w:rPr>
      </w:pPr>
    </w:p>
    <w:p w:rsidRPr="004F7581" w:rsidR="006C16C6" w:rsidP="006C16C6" w:rsidRDefault="006C16C6" w14:paraId="338E3EB7" w14:textId="5AE40921">
      <w:pPr>
        <w:pStyle w:val="Subtitle"/>
        <w:rPr>
          <w:rStyle w:val="TitleChar"/>
        </w:rPr>
      </w:pPr>
      <w:r w:rsidRPr="004F7581">
        <w:rPr>
          <w:rStyle w:val="TitleChar"/>
        </w:rPr>
        <w:t>Module 5</w:t>
      </w:r>
    </w:p>
    <w:p w:rsidRPr="004F7581" w:rsidR="006C16C6" w:rsidP="006C16C6" w:rsidRDefault="00F30119" w14:paraId="0BD2DDA8" w14:textId="4D93DD3B">
      <w:pPr>
        <w:pStyle w:val="Subtitle"/>
      </w:pPr>
      <w:r w:rsidRPr="004F7581">
        <w:t>Litigation: Post-Judgment – collecting the debt and remaining options</w:t>
      </w:r>
    </w:p>
    <w:p w:rsidRPr="004F7581" w:rsidR="006C16C6" w:rsidP="006C16C6" w:rsidRDefault="006C16C6" w14:paraId="40F138AE" w14:textId="77777777">
      <w:pPr>
        <w:rPr>
          <w:lang w:eastAsia="en-US"/>
        </w:rPr>
      </w:pPr>
    </w:p>
    <w:p w:rsidRPr="004F7581" w:rsidR="006C16C6" w:rsidP="006C16C6" w:rsidRDefault="006C16C6" w14:paraId="1BE9EC37" w14:textId="77777777">
      <w:pPr>
        <w:rPr>
          <w:lang w:eastAsia="en-US"/>
        </w:rPr>
      </w:pPr>
    </w:p>
    <w:p w:rsidRPr="004F7581" w:rsidR="006C16C6" w:rsidP="006C16C6" w:rsidRDefault="006C16C6" w14:paraId="417A06C1" w14:textId="77777777">
      <w:pPr>
        <w:rPr>
          <w:lang w:eastAsia="en-US"/>
        </w:rPr>
      </w:pPr>
    </w:p>
    <w:p w:rsidRPr="004F7581" w:rsidR="006C16C6" w:rsidP="006C16C6" w:rsidRDefault="006C16C6" w14:paraId="22F8CA6C" w14:textId="77777777">
      <w:pPr>
        <w:rPr>
          <w:lang w:eastAsia="en-US"/>
        </w:rPr>
      </w:pPr>
    </w:p>
    <w:p w:rsidRPr="004F7581" w:rsidR="006C16C6" w:rsidP="006C16C6" w:rsidRDefault="006C16C6" w14:paraId="197976F6" w14:textId="77777777">
      <w:pPr>
        <w:rPr>
          <w:lang w:eastAsia="en-US"/>
        </w:rPr>
      </w:pPr>
    </w:p>
    <w:p w:rsidRPr="004F7581" w:rsidR="006C16C6" w:rsidP="006C16C6" w:rsidRDefault="006C16C6" w14:paraId="10FE2422" w14:textId="77777777">
      <w:pPr>
        <w:rPr>
          <w:lang w:eastAsia="en-US"/>
        </w:rPr>
      </w:pPr>
    </w:p>
    <w:p w:rsidRPr="004F7581" w:rsidR="006C16C6" w:rsidP="006C16C6" w:rsidRDefault="006C16C6" w14:paraId="675F8B25" w14:textId="77777777">
      <w:pPr>
        <w:rPr>
          <w:lang w:eastAsia="en-US"/>
        </w:rPr>
      </w:pPr>
    </w:p>
    <w:p w:rsidRPr="004F7581" w:rsidR="006C16C6" w:rsidP="006C16C6" w:rsidRDefault="006C16C6" w14:paraId="1738FAD6" w14:textId="77777777">
      <w:pPr>
        <w:rPr>
          <w:lang w:eastAsia="en-US"/>
        </w:rPr>
      </w:pPr>
    </w:p>
    <w:p w:rsidRPr="004F7581" w:rsidR="006C16C6" w:rsidP="006C16C6" w:rsidRDefault="006C16C6" w14:paraId="70D6DD2B" w14:textId="77777777">
      <w:pPr>
        <w:rPr>
          <w:lang w:eastAsia="en-US"/>
        </w:rPr>
      </w:pPr>
    </w:p>
    <w:p w:rsidRPr="004F7581" w:rsidR="006C16C6" w:rsidP="006C16C6" w:rsidRDefault="006C16C6" w14:paraId="715D7CB5" w14:textId="77777777">
      <w:pPr>
        <w:rPr>
          <w:lang w:eastAsia="en-US"/>
        </w:rPr>
      </w:pPr>
    </w:p>
    <w:p w:rsidRPr="004F7581" w:rsidR="006C16C6" w:rsidP="006C16C6" w:rsidRDefault="006C16C6" w14:paraId="7520CC7A" w14:textId="77777777">
      <w:pPr>
        <w:rPr>
          <w:lang w:eastAsia="en-US"/>
        </w:rPr>
      </w:pPr>
    </w:p>
    <w:p w:rsidRPr="004F7581" w:rsidR="004B7E64" w:rsidP="006C16C6" w:rsidRDefault="004B7E64" w14:paraId="0F51E66F" w14:textId="77777777">
      <w:pPr>
        <w:rPr>
          <w:lang w:eastAsia="en-US"/>
        </w:rPr>
      </w:pPr>
    </w:p>
    <w:p w:rsidRPr="004F7581" w:rsidR="004B7E64" w:rsidRDefault="004B7E64" w14:paraId="6AD17B82" w14:textId="017C2005">
      <w:pPr>
        <w:shd w:val="clear" w:color="auto" w:fill="auto"/>
        <w:spacing w:before="0" w:after="160"/>
        <w:rPr>
          <w:lang w:eastAsia="en-US"/>
        </w:rPr>
      </w:pPr>
      <w:r w:rsidRPr="004F7581">
        <w:rPr>
          <w:lang w:eastAsia="en-US"/>
        </w:rPr>
        <w:br w:type="page"/>
      </w:r>
    </w:p>
    <w:p w:rsidR="00CD59DF" w:rsidP="00CD59DF" w:rsidRDefault="00CD59DF" w14:paraId="7A4269E2" w14:textId="1878DE8F">
      <w:pPr>
        <w:pStyle w:val="Heading1"/>
      </w:pPr>
      <w:r>
        <w:t xml:space="preserve">Catching Up </w:t>
      </w:r>
      <w:proofErr w:type="gramStart"/>
      <w:r>
        <w:t>With</w:t>
      </w:r>
      <w:proofErr w:type="gramEnd"/>
      <w:r>
        <w:t xml:space="preserve"> Maria, Carl, and Patricia</w:t>
      </w:r>
    </w:p>
    <w:p w:rsidRPr="00290B4D" w:rsidR="00CD59DF" w:rsidP="00CD59DF" w:rsidRDefault="00CD59DF" w14:paraId="320CEE75" w14:textId="031C930F">
      <w:pPr>
        <w:spacing w:before="0" w:after="160" w:line="259" w:lineRule="auto"/>
      </w:pPr>
      <w:r w:rsidRPr="00290B4D">
        <w:t>When you left Maria, Carl, and Patricia in Module 4, each case was still open. Things have changed.</w:t>
      </w:r>
    </w:p>
    <w:p w:rsidR="00823E47" w:rsidP="00CD59DF" w:rsidRDefault="00823E47" w14:paraId="163D4160" w14:textId="529F4479">
      <w:pPr>
        <w:spacing w:before="0" w:after="160" w:line="259" w:lineRule="auto"/>
      </w:pPr>
      <w:r w:rsidRPr="00823E47">
        <w:t xml:space="preserve">Maria Reyes filed her answer. She showed up for </w:t>
      </w:r>
      <w:r>
        <w:t xml:space="preserve">her initial disclosures, but she did end up missing </w:t>
      </w:r>
      <w:r w:rsidRPr="00823E47">
        <w:t xml:space="preserve">the pretrial conference. That day, she was covering a double shift at work and couldn't arrange childcare in time. She tried to call the court. By the time she learned the judge had struck her answer and entered a default judgment, </w:t>
      </w:r>
      <w:r w:rsidR="00042662">
        <w:t>it looked like it</w:t>
      </w:r>
      <w:r w:rsidRPr="00823E47">
        <w:t xml:space="preserve"> was too late. The court record now shows: </w:t>
      </w:r>
      <w:r w:rsidRPr="00823E47">
        <w:rPr>
          <w:i/>
          <w:iCs/>
        </w:rPr>
        <w:t xml:space="preserve">Highland Credit, LLC v. Maria Reyes — </w:t>
      </w:r>
      <w:r w:rsidR="00042662">
        <w:rPr>
          <w:i/>
          <w:iCs/>
        </w:rPr>
        <w:t xml:space="preserve">judgment for </w:t>
      </w:r>
      <w:r w:rsidRPr="00823E47">
        <w:rPr>
          <w:i/>
          <w:iCs/>
        </w:rPr>
        <w:t>$3,248.17.</w:t>
      </w:r>
    </w:p>
    <w:p w:rsidRPr="00290B4D" w:rsidR="00CD59DF" w:rsidP="00CD59DF" w:rsidRDefault="00CD59DF" w14:paraId="5D312BD1" w14:textId="77777777">
      <w:pPr>
        <w:spacing w:before="0" w:after="160" w:line="259" w:lineRule="auto"/>
      </w:pPr>
      <w:r w:rsidRPr="00290B4D">
        <w:t xml:space="preserve">Carl Mitchell thought his case might </w:t>
      </w:r>
      <w:proofErr w:type="gramStart"/>
      <w:r w:rsidRPr="00290B4D">
        <w:t>settle</w:t>
      </w:r>
      <w:proofErr w:type="gramEnd"/>
      <w:r w:rsidRPr="00290B4D">
        <w:t>. It didn't. First National Bank got a judgment for $6,540. The bank already knows where he works and where he banks.</w:t>
      </w:r>
    </w:p>
    <w:p w:rsidRPr="00290B4D" w:rsidR="00CD59DF" w:rsidP="00CD59DF" w:rsidRDefault="00CD59DF" w14:paraId="426AE464" w14:textId="77777777">
      <w:pPr>
        <w:spacing w:before="0" w:after="160" w:line="259" w:lineRule="auto"/>
      </w:pPr>
      <w:r w:rsidRPr="00290B4D">
        <w:t>Patricia Vega went to her small claims hearing. She came without her paperwork. The judge ruled for the plaintiff. $622, plus costs.</w:t>
      </w:r>
    </w:p>
    <w:p w:rsidRPr="00290B4D" w:rsidR="00CD59DF" w:rsidP="00CD59DF" w:rsidRDefault="00CD59DF" w14:paraId="482B76C6" w14:textId="769AF19D">
      <w:pPr>
        <w:spacing w:before="0" w:after="160" w:line="259" w:lineRule="auto"/>
      </w:pPr>
      <w:r w:rsidRPr="00290B4D">
        <w:t>Three judgments. Three clients. Three very different situations.</w:t>
      </w:r>
      <w:r w:rsidR="00710ADF">
        <w:t xml:space="preserve"> </w:t>
      </w:r>
      <w:r w:rsidRPr="00290B4D">
        <w:t>This module is about what happens next — and what you can do about it. You will follow Maria, Carl, and Patricia through the post-judgment process. Maria's situation is the most complicated, and her case will carry us through the most demanding parts of this module. Carl and Patricia will appear throughout as well.</w:t>
      </w:r>
    </w:p>
    <w:p w:rsidRPr="00290B4D" w:rsidR="00CD59DF" w:rsidP="00CD59DF" w:rsidRDefault="00CD59DF" w14:paraId="46786CE9" w14:textId="77777777">
      <w:pPr>
        <w:spacing w:before="0" w:after="160" w:line="259" w:lineRule="auto"/>
      </w:pPr>
      <w:r w:rsidRPr="00290B4D">
        <w:t>By the end, you will know how to protect your clients from enforcement, how to analyze whether a judgment can be set aside, and what happens when a judgment finally ends.</w:t>
      </w:r>
    </w:p>
    <w:p w:rsidRPr="004F7581" w:rsidR="004B7E64" w:rsidP="00383309" w:rsidRDefault="00F30119" w14:paraId="11E5019D" w14:textId="7E32B6FE">
      <w:pPr>
        <w:pStyle w:val="Heading1"/>
        <w:rPr>
          <w:lang w:eastAsia="en-US"/>
        </w:rPr>
      </w:pPr>
      <w:r w:rsidRPr="004F7581">
        <w:rPr>
          <w:lang w:eastAsia="en-US"/>
        </w:rPr>
        <w:t xml:space="preserve">What Judgment </w:t>
      </w:r>
      <w:r w:rsidRPr="004F7581" w:rsidR="00F24F16">
        <w:rPr>
          <w:lang w:eastAsia="en-US"/>
        </w:rPr>
        <w:t>Means</w:t>
      </w:r>
    </w:p>
    <w:p w:rsidRPr="004F7581" w:rsidR="00F32A22" w:rsidP="00344A7F" w:rsidRDefault="00344A7F" w14:paraId="76CA9B19" w14:textId="7B11FF82">
      <w:pPr>
        <w:rPr>
          <w:lang w:eastAsia="en-US"/>
        </w:rPr>
      </w:pPr>
      <w:r w:rsidRPr="004F7581">
        <w:rPr>
          <w:lang w:eastAsia="en-US"/>
        </w:rPr>
        <w:t>The court entry of a judgment against your client is an official decision: your client owes money to the creditor. A judgment is not a bill. It is a court order</w:t>
      </w:r>
      <w:r w:rsidRPr="004F7581" w:rsidR="00627B3B">
        <w:rPr>
          <w:lang w:eastAsia="en-US"/>
        </w:rPr>
        <w:t xml:space="preserve"> with the force of law. </w:t>
      </w:r>
      <w:r w:rsidRPr="004F7581" w:rsidR="00651508">
        <w:rPr>
          <w:lang w:eastAsia="en-US"/>
        </w:rPr>
        <w:t>With a judgment, the creditor has legal tools to take your client’s money.</w:t>
      </w:r>
    </w:p>
    <w:tbl>
      <w:tblPr>
        <w:tblStyle w:val="TableGrid"/>
        <w:tblpPr w:leftFromText="141" w:rightFromText="141" w:vertAnchor="text" w:horzAnchor="margin" w:tblpY="62"/>
        <w:tblW w:w="0" w:type="auto"/>
        <w:tblLook w:val="04A0" w:firstRow="1" w:lastRow="0" w:firstColumn="1" w:lastColumn="0" w:noHBand="0" w:noVBand="1"/>
      </w:tblPr>
      <w:tblGrid>
        <w:gridCol w:w="9350"/>
      </w:tblGrid>
      <w:tr w:rsidRPr="004F7581" w:rsidR="00F32A22" w:rsidTr="00F32A22" w14:paraId="0989EFEE" w14:textId="77777777">
        <w:tc>
          <w:tcPr>
            <w:tcW w:w="9350" w:type="dxa"/>
          </w:tcPr>
          <w:p w:rsidRPr="004F7581" w:rsidR="00F32A22" w:rsidP="00F32A22" w:rsidRDefault="00F32A22" w14:paraId="57C517CE" w14:textId="77777777">
            <w:pPr>
              <w:rPr>
                <w:lang w:eastAsia="en-US"/>
              </w:rPr>
            </w:pPr>
            <w:r w:rsidRPr="004F7581">
              <w:rPr>
                <w:lang w:eastAsia="en-US"/>
              </w:rPr>
              <w:t>REFLECT: Is the entry of judgment always a bad thing?</w:t>
            </w:r>
            <w:r w:rsidRPr="004F7581">
              <w:rPr>
                <w:lang w:eastAsia="en-US"/>
              </w:rPr>
              <w:br/>
            </w:r>
            <w:r w:rsidRPr="004F7581">
              <w:rPr>
                <w:lang w:eastAsia="en-US"/>
              </w:rPr>
              <w:t xml:space="preserve">In Module 1 you learned that some payday loans can carry interest rates as high as 500%. Interest after the judgment has entered (called post-judgment interest) is set at a much lower rate – right now it is 5.51%. </w:t>
            </w:r>
          </w:p>
          <w:p w:rsidRPr="004F7581" w:rsidR="00007C8C" w:rsidP="00F32A22" w:rsidRDefault="00007C8C" w14:paraId="74A8C491" w14:textId="762EFC11">
            <w:pPr>
              <w:rPr>
                <w:lang w:eastAsia="en-US"/>
              </w:rPr>
            </w:pPr>
            <w:r w:rsidRPr="004F7581">
              <w:rPr>
                <w:lang w:eastAsia="en-US"/>
              </w:rPr>
              <w:t xml:space="preserve">Keep this in mind as you think about </w:t>
            </w:r>
            <w:r w:rsidRPr="004F7581" w:rsidR="00F95543">
              <w:rPr>
                <w:lang w:eastAsia="en-US"/>
              </w:rPr>
              <w:t xml:space="preserve">advising your clients at this stage in the process. </w:t>
            </w:r>
          </w:p>
        </w:tc>
      </w:tr>
    </w:tbl>
    <w:p w:rsidRPr="004F7581" w:rsidR="00330B5D" w:rsidP="00344A7F" w:rsidRDefault="00F2313D" w14:paraId="29BF8A5C" w14:textId="24307F2D">
      <w:pPr>
        <w:rPr>
          <w:lang w:eastAsia="en-US"/>
        </w:rPr>
      </w:pPr>
      <w:r w:rsidRPr="004F7581">
        <w:rPr>
          <w:lang w:eastAsia="en-US"/>
        </w:rPr>
        <w:t>Creditors use two kinds of tools</w:t>
      </w:r>
      <w:r w:rsidRPr="004F7581" w:rsidR="00D845AB">
        <w:rPr>
          <w:lang w:eastAsia="en-US"/>
        </w:rPr>
        <w:t xml:space="preserve"> once a judgment is entered</w:t>
      </w:r>
      <w:r w:rsidRPr="004F7581" w:rsidR="00330B5D">
        <w:rPr>
          <w:lang w:eastAsia="en-US"/>
        </w:rPr>
        <w:t xml:space="preserve">: </w:t>
      </w:r>
      <w:r w:rsidRPr="004F7581" w:rsidR="00D845AB">
        <w:rPr>
          <w:lang w:eastAsia="en-US"/>
        </w:rPr>
        <w:t>identification and seizure</w:t>
      </w:r>
      <w:r w:rsidRPr="004F7581" w:rsidR="000775C7">
        <w:rPr>
          <w:lang w:eastAsia="en-US"/>
        </w:rPr>
        <w:t xml:space="preserve">. </w:t>
      </w:r>
    </w:p>
    <w:p w:rsidRPr="004F7581" w:rsidR="000775C7" w:rsidP="00344A7F" w:rsidRDefault="000775C7" w14:paraId="2C129A97" w14:textId="305FFF8F">
      <w:pPr>
        <w:rPr>
          <w:b/>
          <w:bCs/>
          <w:lang w:eastAsia="en-US"/>
        </w:rPr>
      </w:pPr>
      <w:r w:rsidRPr="004F7581">
        <w:rPr>
          <w:b/>
          <w:bCs/>
          <w:lang w:eastAsia="en-US"/>
        </w:rPr>
        <w:t xml:space="preserve">Identification </w:t>
      </w:r>
    </w:p>
    <w:p w:rsidRPr="004F7581" w:rsidR="004144ED" w:rsidRDefault="004144ED" w14:paraId="4B44AE4E" w14:textId="77EB3AE3">
      <w:pPr>
        <w:numPr>
          <w:ilvl w:val="0"/>
          <w:numId w:val="1"/>
        </w:numPr>
        <w:rPr>
          <w:lang w:eastAsia="en-US"/>
        </w:rPr>
      </w:pPr>
      <w:r w:rsidRPr="004F7581">
        <w:rPr>
          <w:b/>
          <w:bCs/>
          <w:lang w:eastAsia="en-US"/>
        </w:rPr>
        <w:t>Supplemental proceedings</w:t>
      </w:r>
      <w:r w:rsidRPr="004F7581">
        <w:rPr>
          <w:lang w:eastAsia="en-US"/>
        </w:rPr>
        <w:t xml:space="preserve"> — the creditor asks the court to </w:t>
      </w:r>
      <w:proofErr w:type="gramStart"/>
      <w:r w:rsidRPr="004F7581">
        <w:rPr>
          <w:lang w:eastAsia="en-US"/>
        </w:rPr>
        <w:t>require</w:t>
      </w:r>
      <w:proofErr w:type="gramEnd"/>
      <w:r w:rsidRPr="004F7581">
        <w:rPr>
          <w:lang w:eastAsia="en-US"/>
        </w:rPr>
        <w:t xml:space="preserve"> your client to answer questions about their income and property</w:t>
      </w:r>
    </w:p>
    <w:p w:rsidRPr="004F7581" w:rsidR="004A6109" w:rsidP="00344A7F" w:rsidRDefault="004A6109" w14:paraId="3B4DBC2A" w14:textId="6D3983B2">
      <w:pPr>
        <w:rPr>
          <w:b/>
          <w:bCs/>
          <w:lang w:eastAsia="en-US"/>
        </w:rPr>
      </w:pPr>
      <w:r w:rsidRPr="004F7581">
        <w:rPr>
          <w:b/>
          <w:bCs/>
          <w:lang w:eastAsia="en-US"/>
        </w:rPr>
        <w:t>Seizure</w:t>
      </w:r>
    </w:p>
    <w:p w:rsidRPr="004F7581" w:rsidR="00344A7F" w:rsidP="00344A7F" w:rsidRDefault="004144ED" w14:paraId="0F9372E2" w14:textId="6C512BA4">
      <w:pPr>
        <w:rPr>
          <w:lang w:eastAsia="en-US"/>
        </w:rPr>
      </w:pPr>
      <w:r w:rsidRPr="004F7581">
        <w:rPr>
          <w:lang w:eastAsia="en-US"/>
        </w:rPr>
        <w:t>Actual c</w:t>
      </w:r>
      <w:r w:rsidRPr="004F7581" w:rsidR="00344A7F">
        <w:rPr>
          <w:lang w:eastAsia="en-US"/>
        </w:rPr>
        <w:t xml:space="preserve">ollection cannot start right away. The creditor must wait </w:t>
      </w:r>
      <w:r w:rsidRPr="004F7581" w:rsidR="00344A7F">
        <w:rPr>
          <w:b/>
          <w:bCs/>
          <w:lang w:eastAsia="en-US"/>
        </w:rPr>
        <w:t>28 days</w:t>
      </w:r>
      <w:r w:rsidRPr="004F7581" w:rsidR="00344A7F">
        <w:rPr>
          <w:lang w:eastAsia="en-US"/>
        </w:rPr>
        <w:t xml:space="preserve"> after the judgment is entered before they can begin collecting. After 28 days, the creditor can start using collection tools. There are </w:t>
      </w:r>
      <w:r w:rsidRPr="004F7581" w:rsidR="004A6109">
        <w:rPr>
          <w:lang w:eastAsia="en-US"/>
        </w:rPr>
        <w:t>two</w:t>
      </w:r>
      <w:r w:rsidRPr="004F7581" w:rsidR="00344A7F">
        <w:rPr>
          <w:lang w:eastAsia="en-US"/>
        </w:rPr>
        <w:t xml:space="preserve"> main ones:</w:t>
      </w:r>
    </w:p>
    <w:p w:rsidRPr="004F7581" w:rsidR="00344A7F" w:rsidRDefault="00344A7F" w14:paraId="07431CCC" w14:textId="77777777">
      <w:pPr>
        <w:numPr>
          <w:ilvl w:val="0"/>
          <w:numId w:val="1"/>
        </w:numPr>
        <w:rPr>
          <w:lang w:eastAsia="en-US"/>
        </w:rPr>
      </w:pPr>
      <w:r w:rsidRPr="004F7581">
        <w:rPr>
          <w:b/>
          <w:bCs/>
          <w:lang w:eastAsia="en-US"/>
        </w:rPr>
        <w:t>Garnishment</w:t>
      </w:r>
      <w:r w:rsidRPr="004F7581">
        <w:rPr>
          <w:lang w:eastAsia="en-US"/>
        </w:rPr>
        <w:t xml:space="preserve"> — the creditor takes money from your client's paycheck or bank account</w:t>
      </w:r>
    </w:p>
    <w:p w:rsidRPr="004F7581" w:rsidR="00746DFA" w:rsidRDefault="00D845AB" w14:paraId="3E55E9BD" w14:textId="583EB80A">
      <w:pPr>
        <w:numPr>
          <w:ilvl w:val="0"/>
          <w:numId w:val="1"/>
        </w:numPr>
        <w:rPr>
          <w:lang w:eastAsia="en-US"/>
        </w:rPr>
      </w:pPr>
      <w:r w:rsidRPr="004F7581">
        <w:rPr>
          <w:b/>
          <w:bCs/>
          <w:lang w:eastAsia="en-US"/>
        </w:rPr>
        <w:t>Property Seizure</w:t>
      </w:r>
      <w:r w:rsidRPr="004F7581" w:rsidR="00344A7F">
        <w:rPr>
          <w:lang w:eastAsia="en-US"/>
        </w:rPr>
        <w:t xml:space="preserve"> — the creditor asks the court to seize and sell your client's property</w:t>
      </w:r>
    </w:p>
    <w:p w:rsidRPr="004F7581" w:rsidR="002663AE" w:rsidP="002663AE" w:rsidRDefault="00BC45DD" w14:paraId="6E2F25E2" w14:textId="0FBA1E28">
      <w:pPr>
        <w:rPr>
          <w:lang w:eastAsia="en-US"/>
        </w:rPr>
      </w:pPr>
      <w:r w:rsidRPr="004F7581">
        <w:rPr>
          <w:lang w:eastAsia="en-US"/>
        </w:rPr>
        <w:t xml:space="preserve">Remember from Module 2 that </w:t>
      </w:r>
      <w:r w:rsidRPr="004F7581" w:rsidR="000D3595">
        <w:rPr>
          <w:lang w:eastAsia="en-US"/>
        </w:rPr>
        <w:t>some kinds of income and property are protected</w:t>
      </w:r>
      <w:r w:rsidRPr="004F7581" w:rsidR="002663AE">
        <w:rPr>
          <w:lang w:eastAsia="en-US"/>
        </w:rPr>
        <w:t xml:space="preserve"> and cannot be </w:t>
      </w:r>
      <w:r w:rsidRPr="004F7581" w:rsidR="00D05483">
        <w:rPr>
          <w:lang w:eastAsia="en-US"/>
        </w:rPr>
        <w:t xml:space="preserve">seized. </w:t>
      </w:r>
      <w:r w:rsidRPr="004F7581" w:rsidR="008768C6">
        <w:rPr>
          <w:lang w:eastAsia="en-US"/>
        </w:rPr>
        <w:t xml:space="preserve">But the protection does not happen automatically – </w:t>
      </w:r>
      <w:r w:rsidRPr="004F7581" w:rsidR="00D7194E">
        <w:rPr>
          <w:lang w:eastAsia="en-US"/>
        </w:rPr>
        <w:t xml:space="preserve">your client </w:t>
      </w:r>
      <w:r w:rsidRPr="004F7581" w:rsidR="00A33AEA">
        <w:rPr>
          <w:lang w:eastAsia="en-US"/>
        </w:rPr>
        <w:t xml:space="preserve">must be clear when they have income or assets that are exempt from collection. </w:t>
      </w:r>
    </w:p>
    <w:p w:rsidRPr="004F7581" w:rsidR="0046748D" w:rsidP="00344A7F" w:rsidRDefault="00B9337E" w14:paraId="446CD4DA" w14:textId="14F286E5">
      <w:pPr>
        <w:rPr>
          <w:lang w:eastAsia="en-US"/>
        </w:rPr>
      </w:pPr>
      <w:r w:rsidRPr="004F7581">
        <w:rPr>
          <w:lang w:eastAsia="en-US"/>
        </w:rPr>
        <w:t>Even without exemptions, y</w:t>
      </w:r>
      <w:r w:rsidRPr="004F7581" w:rsidR="0046748D">
        <w:rPr>
          <w:lang w:eastAsia="en-US"/>
        </w:rPr>
        <w:t xml:space="preserve">our client </w:t>
      </w:r>
      <w:r w:rsidRPr="004F7581">
        <w:rPr>
          <w:lang w:eastAsia="en-US"/>
        </w:rPr>
        <w:t>may still have options</w:t>
      </w:r>
      <w:r w:rsidRPr="004F7581" w:rsidR="00500895">
        <w:rPr>
          <w:lang w:eastAsia="en-US"/>
        </w:rPr>
        <w:t xml:space="preserve">. Depending on what happened in the case, they can file a </w:t>
      </w:r>
      <w:r w:rsidRPr="004F7581" w:rsidR="00500895">
        <w:rPr>
          <w:b/>
          <w:bCs/>
          <w:lang w:eastAsia="en-US"/>
        </w:rPr>
        <w:t>motion to delay</w:t>
      </w:r>
      <w:r w:rsidRPr="004F7581" w:rsidR="00500895">
        <w:rPr>
          <w:lang w:eastAsia="en-US"/>
        </w:rPr>
        <w:t>, which pauses any collection efforts</w:t>
      </w:r>
      <w:r w:rsidRPr="004F7581" w:rsidR="00C52AD3">
        <w:rPr>
          <w:lang w:eastAsia="en-US"/>
        </w:rPr>
        <w:t>. This alone might not be helpful</w:t>
      </w:r>
      <w:r w:rsidRPr="004F7581" w:rsidR="000E3CAE">
        <w:rPr>
          <w:lang w:eastAsia="en-US"/>
        </w:rPr>
        <w:t>,</w:t>
      </w:r>
      <w:r w:rsidRPr="004F7581" w:rsidR="00C52AD3">
        <w:rPr>
          <w:lang w:eastAsia="en-US"/>
        </w:rPr>
        <w:t xml:space="preserve"> but if it is filed with a </w:t>
      </w:r>
      <w:r w:rsidRPr="004F7581" w:rsidR="00C52AD3">
        <w:rPr>
          <w:b/>
          <w:bCs/>
          <w:lang w:eastAsia="en-US"/>
        </w:rPr>
        <w:t>motion to set aside</w:t>
      </w:r>
      <w:r w:rsidRPr="004F7581" w:rsidR="00C52AD3">
        <w:rPr>
          <w:lang w:eastAsia="en-US"/>
        </w:rPr>
        <w:t xml:space="preserve"> </w:t>
      </w:r>
      <w:r w:rsidRPr="004F7581" w:rsidR="00C52AD3">
        <w:rPr>
          <w:b/>
          <w:bCs/>
          <w:lang w:eastAsia="en-US"/>
        </w:rPr>
        <w:t>a judgment</w:t>
      </w:r>
      <w:r w:rsidRPr="004F7581" w:rsidR="00C52AD3">
        <w:rPr>
          <w:lang w:eastAsia="en-US"/>
        </w:rPr>
        <w:t xml:space="preserve"> it can </w:t>
      </w:r>
      <w:r w:rsidRPr="004F7581" w:rsidR="00505E89">
        <w:rPr>
          <w:lang w:eastAsia="en-US"/>
        </w:rPr>
        <w:t xml:space="preserve">put your client in a stronger place to </w:t>
      </w:r>
      <w:proofErr w:type="gramStart"/>
      <w:r w:rsidRPr="004F7581" w:rsidR="00505E89">
        <w:rPr>
          <w:lang w:eastAsia="en-US"/>
        </w:rPr>
        <w:t>negotiate from</w:t>
      </w:r>
      <w:proofErr w:type="gramEnd"/>
      <w:r w:rsidRPr="004F7581" w:rsidR="00505E89">
        <w:rPr>
          <w:lang w:eastAsia="en-US"/>
        </w:rPr>
        <w:t xml:space="preserve"> or try to fight the case. </w:t>
      </w:r>
    </w:p>
    <w:p w:rsidRPr="004F7581" w:rsidR="003F6F44" w:rsidP="00D24CD8" w:rsidRDefault="00D24CD8" w14:paraId="7637AC16" w14:textId="52033E8C">
      <w:pPr>
        <w:rPr>
          <w:lang w:eastAsia="en-US"/>
        </w:rPr>
      </w:pPr>
      <w:r w:rsidRPr="004F7581">
        <w:rPr>
          <w:lang w:eastAsia="en-US"/>
        </w:rPr>
        <w:t xml:space="preserve">If the motion to set aside is not successful, or one is not filed, a judgment </w:t>
      </w:r>
      <w:r w:rsidRPr="004F7581" w:rsidR="000E3CAE">
        <w:rPr>
          <w:lang w:eastAsia="en-US"/>
        </w:rPr>
        <w:t>lingers for a long time</w:t>
      </w:r>
      <w:r w:rsidRPr="004F7581">
        <w:rPr>
          <w:lang w:eastAsia="en-US"/>
        </w:rPr>
        <w:t xml:space="preserve">. In Utah, </w:t>
      </w:r>
      <w:r w:rsidRPr="004F7581" w:rsidR="00936F15">
        <w:rPr>
          <w:lang w:eastAsia="en-US"/>
        </w:rPr>
        <w:t xml:space="preserve">it </w:t>
      </w:r>
      <w:r w:rsidRPr="004F7581">
        <w:rPr>
          <w:lang w:eastAsia="en-US"/>
        </w:rPr>
        <w:t xml:space="preserve">lasts </w:t>
      </w:r>
      <w:r w:rsidRPr="004F7581">
        <w:rPr>
          <w:b/>
          <w:bCs/>
          <w:lang w:eastAsia="en-US"/>
        </w:rPr>
        <w:t>8 years</w:t>
      </w:r>
      <w:r w:rsidRPr="004F7581">
        <w:rPr>
          <w:lang w:eastAsia="en-US"/>
        </w:rPr>
        <w:t xml:space="preserve"> and </w:t>
      </w:r>
      <w:r w:rsidRPr="004F7581" w:rsidR="003F6F44">
        <w:rPr>
          <w:lang w:eastAsia="en-US"/>
        </w:rPr>
        <w:t xml:space="preserve">the plaintiff can file a </w:t>
      </w:r>
      <w:r w:rsidRPr="004F7581" w:rsidR="003F6F44">
        <w:rPr>
          <w:b/>
          <w:bCs/>
          <w:lang w:eastAsia="en-US"/>
        </w:rPr>
        <w:t>motion to renew</w:t>
      </w:r>
      <w:r w:rsidRPr="004F7581" w:rsidR="003F6F44">
        <w:t xml:space="preserve"> for another 8 years</w:t>
      </w:r>
      <w:r w:rsidRPr="004F7581">
        <w:rPr>
          <w:lang w:eastAsia="en-US"/>
        </w:rPr>
        <w:t xml:space="preserve">. </w:t>
      </w:r>
    </w:p>
    <w:p w:rsidRPr="004F7581" w:rsidR="00344A7F" w:rsidP="00344A7F" w:rsidRDefault="009F734B" w14:paraId="7E8072BA" w14:textId="33389F04">
      <w:pPr>
        <w:rPr>
          <w:lang w:eastAsia="en-US"/>
        </w:rPr>
      </w:pPr>
      <w:r w:rsidRPr="004F7581">
        <w:rPr>
          <w:lang w:eastAsia="en-US"/>
        </w:rPr>
        <w:t xml:space="preserve">If the debt is ultimately paid off, </w:t>
      </w:r>
      <w:r w:rsidRPr="004F7581" w:rsidR="0042036F">
        <w:rPr>
          <w:lang w:eastAsia="en-US"/>
        </w:rPr>
        <w:t xml:space="preserve">the plaintiff is supposed to file </w:t>
      </w:r>
      <w:proofErr w:type="gramStart"/>
      <w:r w:rsidRPr="004F7581" w:rsidR="0042036F">
        <w:rPr>
          <w:lang w:eastAsia="en-US"/>
        </w:rPr>
        <w:t xml:space="preserve">a </w:t>
      </w:r>
      <w:r w:rsidRPr="004F7581" w:rsidR="0042036F">
        <w:rPr>
          <w:b/>
          <w:bCs/>
          <w:lang w:eastAsia="en-US"/>
        </w:rPr>
        <w:t>satisfaction</w:t>
      </w:r>
      <w:proofErr w:type="gramEnd"/>
      <w:r w:rsidRPr="004F7581" w:rsidR="0042036F">
        <w:rPr>
          <w:b/>
          <w:bCs/>
          <w:lang w:eastAsia="en-US"/>
        </w:rPr>
        <w:t xml:space="preserve"> of judgment.</w:t>
      </w:r>
      <w:r w:rsidRPr="004F7581" w:rsidR="0042036F">
        <w:rPr>
          <w:lang w:eastAsia="en-US"/>
        </w:rPr>
        <w:t xml:space="preserve"> </w:t>
      </w:r>
    </w:p>
    <w:p w:rsidRPr="004F7581" w:rsidR="006C16C6" w:rsidP="00654DE2" w:rsidRDefault="00B41EFA" w14:paraId="79AFEFD6" w14:textId="6FE4B37F">
      <w:pPr>
        <w:pStyle w:val="Heading1"/>
        <w:rPr>
          <w:lang w:eastAsia="en-US"/>
        </w:rPr>
      </w:pPr>
      <w:r w:rsidRPr="004F7581">
        <w:t>Section</w:t>
      </w:r>
      <w:r w:rsidRPr="004F7581">
        <w:rPr>
          <w:lang w:eastAsia="en-US"/>
        </w:rPr>
        <w:t xml:space="preserve"> 1: Supplemental Proceedings</w:t>
      </w:r>
    </w:p>
    <w:p w:rsidRPr="00290B4D" w:rsidR="00EC4354" w:rsidP="00EC4354" w:rsidRDefault="00EC4354" w14:paraId="06127204" w14:textId="77777777">
      <w:pPr>
        <w:spacing w:before="0" w:after="160" w:line="259" w:lineRule="auto"/>
      </w:pPr>
      <w:r w:rsidRPr="00290B4D">
        <w:t>Three weeks after the small claims judgment entered, Patricia received a letter from First Cash Payday Lending's attorney. It was a notice: she was required to appear at a supplemental hearing. She would have to answer questions — in front of a court officer — about everything she owned and every dollar she earned.</w:t>
      </w:r>
    </w:p>
    <w:p w:rsidRPr="00290B4D" w:rsidR="00EC4354" w:rsidP="00EC4354" w:rsidRDefault="00EC4354" w14:paraId="0CACB309" w14:textId="77777777">
      <w:pPr>
        <w:spacing w:before="0" w:after="160" w:line="259" w:lineRule="auto"/>
      </w:pPr>
      <w:r w:rsidRPr="00290B4D">
        <w:t>Patricia called you. She said: "They already know I can't pay. Why do they need to ask me questions?"</w:t>
      </w:r>
    </w:p>
    <w:p w:rsidRPr="00290B4D" w:rsidR="00EC4354" w:rsidP="00EC4354" w:rsidRDefault="00EC4354" w14:paraId="585D20DB" w14:textId="77777777">
      <w:pPr>
        <w:spacing w:before="0" w:after="160" w:line="259" w:lineRule="auto"/>
      </w:pPr>
      <w:r w:rsidRPr="00290B4D">
        <w:t>You explained: the creditor knows they won, but they don't yet know what they can take. The supplemental proceeding is how they find out.</w:t>
      </w:r>
    </w:p>
    <w:p w:rsidRPr="00290B4D" w:rsidR="00EC4354" w:rsidP="00EC4354" w:rsidRDefault="00EC4354" w14:paraId="07C2616E" w14:textId="77777777">
      <w:pPr>
        <w:spacing w:before="0" w:after="160" w:line="259" w:lineRule="auto"/>
      </w:pPr>
      <w:r w:rsidRPr="00290B4D">
        <w:t>Patricia has VA disability income. She has a 2010 Honda Civic worth about $2,500. She is nervous about both.</w:t>
      </w:r>
    </w:p>
    <w:p w:rsidRPr="00290B4D" w:rsidR="00EC4354" w:rsidP="00EC4354" w:rsidRDefault="00EC4354" w14:paraId="472073B4" w14:textId="77777777">
      <w:pPr>
        <w:spacing w:before="0" w:after="160" w:line="259" w:lineRule="auto"/>
      </w:pPr>
      <w:r w:rsidRPr="00290B4D">
        <w:t>As you read this section, hold Patricia's situation in mind. She has to answer every question honestly. But you need to know what is exempt before she walks into that hearing. What she discloses — and how it's framed — sets up everything that follows.</w:t>
      </w:r>
    </w:p>
    <w:p w:rsidRPr="004F7581" w:rsidR="006124D0" w:rsidP="006124D0" w:rsidRDefault="006124D0" w14:paraId="1DADEA57" w14:textId="77777777">
      <w:pPr>
        <w:rPr>
          <w:lang w:eastAsia="en-US"/>
        </w:rPr>
      </w:pPr>
      <w:r w:rsidRPr="004F7581">
        <w:rPr>
          <w:b/>
          <w:bCs/>
          <w:lang w:eastAsia="en-US"/>
        </w:rPr>
        <w:t>GUIDED READ</w:t>
      </w:r>
    </w:p>
    <w:p w:rsidRPr="004F7581" w:rsidR="00A33DEB" w:rsidP="006124D0" w:rsidRDefault="006124D0" w14:paraId="3D651392" w14:textId="1473B2C1">
      <w:pPr>
        <w:rPr>
          <w:lang w:eastAsia="en-US"/>
        </w:rPr>
      </w:pPr>
      <w:r w:rsidRPr="004F7581">
        <w:rPr>
          <w:lang w:eastAsia="en-US"/>
        </w:rPr>
        <w:t xml:space="preserve">Identifying the Judgment Debtor's Property (Supplemental Proceedings) </w:t>
      </w:r>
      <w:hyperlink w:history="1" r:id="rId8">
        <w:r w:rsidRPr="004F7581">
          <w:rPr>
            <w:rStyle w:val="Hyperlink"/>
            <w:lang w:eastAsia="en-US"/>
          </w:rPr>
          <w:t>https://www.utcourts.gov/en/self-help/case-categories/consumer/judgment/supplemental-proceeding.html</w:t>
        </w:r>
      </w:hyperlink>
    </w:p>
    <w:tbl>
      <w:tblPr>
        <w:tblStyle w:val="TableGrid"/>
        <w:tblW w:w="0" w:type="auto"/>
        <w:tblLook w:val="04A0" w:firstRow="1" w:lastRow="0" w:firstColumn="1" w:lastColumn="0" w:noHBand="0" w:noVBand="1"/>
      </w:tblPr>
      <w:tblGrid>
        <w:gridCol w:w="9350"/>
      </w:tblGrid>
      <w:tr w:rsidRPr="004F7581" w:rsidR="00A33DEB" w:rsidTr="00A33DEB" w14:paraId="797A8E65" w14:textId="77777777">
        <w:tc>
          <w:tcPr>
            <w:tcW w:w="9350" w:type="dxa"/>
          </w:tcPr>
          <w:p w:rsidRPr="004F7581" w:rsidR="00A33DEB" w:rsidP="00A33DEB" w:rsidRDefault="00A33DEB" w14:paraId="7E56911E" w14:textId="77777777">
            <w:pPr>
              <w:shd w:val="clear" w:color="auto" w:fill="auto"/>
              <w:rPr>
                <w:lang w:eastAsia="en-US"/>
              </w:rPr>
            </w:pPr>
            <w:r w:rsidRPr="004F7581">
              <w:rPr>
                <w:b/>
                <w:bCs/>
                <w:lang w:eastAsia="en-US"/>
              </w:rPr>
              <w:t>REFLECT</w:t>
            </w:r>
          </w:p>
          <w:p w:rsidRPr="004F7581" w:rsidR="00474F49" w:rsidP="00474F49" w:rsidRDefault="00962754" w14:paraId="7D169AB7" w14:textId="2E0C40A8">
            <w:pPr>
              <w:shd w:val="clear" w:color="auto" w:fill="auto"/>
              <w:rPr>
                <w:lang w:eastAsia="en-US"/>
              </w:rPr>
            </w:pPr>
            <w:r w:rsidRPr="004F7581">
              <w:rPr>
                <w:lang w:eastAsia="en-US"/>
              </w:rPr>
              <w:t>Until now, most court self-help pages you have read were written for defendants. This one is written for creditors.</w:t>
            </w:r>
          </w:p>
          <w:p w:rsidRPr="004F7581" w:rsidR="00474F49" w:rsidP="00474F49" w:rsidRDefault="00474F49" w14:paraId="26A3BC08" w14:textId="673A67F9">
            <w:pPr>
              <w:shd w:val="clear" w:color="auto" w:fill="auto"/>
              <w:rPr>
                <w:lang w:eastAsia="en-US"/>
              </w:rPr>
            </w:pPr>
            <w:r w:rsidRPr="004F7581">
              <w:rPr>
                <w:lang w:eastAsia="en-US"/>
              </w:rPr>
              <w:t xml:space="preserve">That might feel surprising — or even unfair. </w:t>
            </w:r>
            <w:r w:rsidRPr="004F7581" w:rsidR="00962754">
              <w:rPr>
                <w:lang w:eastAsia="en-US"/>
              </w:rPr>
              <w:t>The court's job is to provide a fair process for both sides. It helps creditors collect judgments just as it helps defendants respond to lawsuits.</w:t>
            </w:r>
          </w:p>
          <w:p w:rsidRPr="004F7581" w:rsidR="00A33DEB" w:rsidP="006124D0" w:rsidRDefault="00A33DEB" w14:paraId="5C385DFD" w14:textId="4481FF7C">
            <w:pPr>
              <w:shd w:val="clear" w:color="auto" w:fill="auto"/>
              <w:rPr>
                <w:lang w:eastAsia="en-US"/>
              </w:rPr>
            </w:pPr>
            <w:r w:rsidRPr="004F7581">
              <w:rPr>
                <w:lang w:eastAsia="en-US"/>
              </w:rPr>
              <w:t xml:space="preserve">This </w:t>
            </w:r>
            <w:proofErr w:type="gramStart"/>
            <w:r w:rsidRPr="004F7581">
              <w:rPr>
                <w:lang w:eastAsia="en-US"/>
              </w:rPr>
              <w:t>matters for</w:t>
            </w:r>
            <w:proofErr w:type="gramEnd"/>
            <w:r w:rsidRPr="004F7581">
              <w:rPr>
                <w:lang w:eastAsia="en-US"/>
              </w:rPr>
              <w:t xml:space="preserve"> how you use these resources. When a self-help page is written for the other side, you can still learn from it — but you have to read it in reverse. Ask yourself: what is the creditor being told to do here, and what does that mean my client should expect and prepare for?</w:t>
            </w:r>
          </w:p>
        </w:tc>
      </w:tr>
    </w:tbl>
    <w:p w:rsidRPr="004F7581" w:rsidR="006124D0" w:rsidP="006124D0" w:rsidRDefault="006124D0" w14:paraId="5DE299E9" w14:textId="77777777">
      <w:pPr>
        <w:rPr>
          <w:lang w:eastAsia="en-US"/>
        </w:rPr>
      </w:pPr>
      <w:r w:rsidRPr="004F7581">
        <w:rPr>
          <w:lang w:eastAsia="en-US"/>
        </w:rPr>
        <w:t>Read the page in full. It is short. Focus especially on two things:</w:t>
      </w:r>
    </w:p>
    <w:p w:rsidRPr="004F7581" w:rsidR="006124D0" w:rsidRDefault="006124D0" w14:paraId="59375702" w14:textId="2E7F8D9D">
      <w:pPr>
        <w:numPr>
          <w:ilvl w:val="0"/>
          <w:numId w:val="2"/>
        </w:numPr>
        <w:rPr>
          <w:lang w:eastAsia="en-US"/>
        </w:rPr>
      </w:pPr>
      <w:r w:rsidRPr="3A238FFF" w:rsidR="3A238FFF">
        <w:rPr>
          <w:b w:val="1"/>
          <w:bCs w:val="1"/>
          <w:lang w:eastAsia="en-US"/>
        </w:rPr>
        <w:t xml:space="preserve">The 3-day </w:t>
      </w:r>
      <w:r w:rsidRPr="3A238FFF" w:rsidR="3A238FFF">
        <w:rPr>
          <w:b w:val="1"/>
          <w:bCs w:val="1"/>
          <w:lang w:eastAsia="en-US"/>
        </w:rPr>
        <w:t>option</w:t>
      </w:r>
      <w:r w:rsidRPr="3A238FFF" w:rsidR="3A238FFF">
        <w:rPr>
          <w:b w:val="1"/>
          <w:bCs w:val="1"/>
          <w:lang w:eastAsia="en-US"/>
        </w:rPr>
        <w:t>.</w:t>
      </w:r>
      <w:r w:rsidRPr="3A238FFF" w:rsidR="3A238FFF">
        <w:rPr>
          <w:lang w:eastAsia="en-US"/>
        </w:rPr>
        <w:t xml:space="preserve"> The creditor can send written questions instead of scheduling a hearing. If your client answers those questions in writing and delivers them at least 3 days before the scheduled hearing, the creditor may cancel the hearing. </w:t>
      </w:r>
      <w:r w:rsidRPr="3A238FFF" w:rsidR="3A238FFF">
        <w:rPr>
          <w:lang w:eastAsia="en-US"/>
        </w:rPr>
        <w:t xml:space="preserve">This </w:t>
      </w:r>
      <w:commentRangeStart w:id="1062410759"/>
      <w:r w:rsidRPr="3A238FFF" w:rsidR="3A238FFF">
        <w:rPr>
          <w:lang w:eastAsia="en-US"/>
        </w:rPr>
        <w:t>open</w:t>
      </w:r>
      <w:commentRangeEnd w:id="1062410759"/>
      <w:r>
        <w:rPr>
          <w:rStyle w:val="CommentReference"/>
        </w:rPr>
        <w:commentReference w:id="1062410759"/>
      </w:r>
      <w:r w:rsidRPr="3A238FFF" w:rsidR="3A238FFF">
        <w:rPr>
          <w:lang w:eastAsia="en-US"/>
        </w:rPr>
        <w:t xml:space="preserve"> can </w:t>
      </w:r>
      <w:r w:rsidRPr="3A238FFF" w:rsidR="3A238FFF">
        <w:rPr>
          <w:lang w:eastAsia="en-US"/>
        </w:rPr>
        <w:t>mean</w:t>
      </w:r>
      <w:r w:rsidRPr="3A238FFF" w:rsidR="3A238FFF">
        <w:rPr>
          <w:lang w:eastAsia="en-US"/>
        </w:rPr>
        <w:t xml:space="preserve"> less pressure, more time to prepare, </w:t>
      </w:r>
      <w:r w:rsidRPr="3A238FFF" w:rsidR="3A238FFF">
        <w:rPr>
          <w:lang w:eastAsia="en-US"/>
        </w:rPr>
        <w:t xml:space="preserve">and not having to take a trip to the courthouse. </w:t>
      </w:r>
    </w:p>
    <w:p w:rsidRPr="004F7581" w:rsidR="006124D0" w:rsidRDefault="006124D0" w14:paraId="3B11DFFD" w14:textId="6BA81FFC">
      <w:pPr>
        <w:numPr>
          <w:ilvl w:val="0"/>
          <w:numId w:val="2"/>
        </w:numPr>
        <w:rPr>
          <w:lang w:eastAsia="en-US"/>
        </w:rPr>
      </w:pPr>
      <w:r w:rsidRPr="004F7581">
        <w:rPr>
          <w:b/>
          <w:bCs/>
          <w:lang w:eastAsia="en-US"/>
        </w:rPr>
        <w:t>What happens if your client does not show up.</w:t>
      </w:r>
      <w:r w:rsidRPr="004F7581">
        <w:rPr>
          <w:lang w:eastAsia="en-US"/>
        </w:rPr>
        <w:t xml:space="preserve"> Read the section on sanctions carefully. A bench warrant is a serious consequence. </w:t>
      </w:r>
      <w:r w:rsidRPr="004F7581" w:rsidR="00674EB8">
        <w:rPr>
          <w:lang w:eastAsia="en-US"/>
        </w:rPr>
        <w:t xml:space="preserve">If your client has a bench warrant, usually the constable will collect some money directly and give it to the plaintiff to </w:t>
      </w:r>
      <w:r w:rsidRPr="004F7581" w:rsidR="00AA4B19">
        <w:rPr>
          <w:lang w:eastAsia="en-US"/>
        </w:rPr>
        <w:t xml:space="preserve">pay down the debt – but your client will still have to answer the questions or come to a hearing. </w:t>
      </w:r>
    </w:p>
    <w:p w:rsidRPr="004F7581" w:rsidR="006124D0" w:rsidP="006124D0" w:rsidRDefault="006124D0" w14:paraId="37CAB4D8" w14:textId="0F0D9628">
      <w:pPr>
        <w:rPr>
          <w:lang w:eastAsia="en-US"/>
        </w:rPr>
      </w:pPr>
      <w:commentRangeStart w:id="1524033598"/>
      <w:r w:rsidRPr="7674C2F7" w:rsidR="7674C2F7">
        <w:rPr>
          <w:lang w:eastAsia="en-US"/>
        </w:rPr>
        <w:t xml:space="preserve">Skip the </w:t>
      </w:r>
      <w:r w:rsidRPr="7674C2F7" w:rsidR="7674C2F7">
        <w:rPr>
          <w:lang w:eastAsia="en-US"/>
        </w:rPr>
        <w:t xml:space="preserve">forms to request a hearing and to ask for an order. </w:t>
      </w:r>
      <w:r w:rsidRPr="7674C2F7" w:rsidR="7674C2F7">
        <w:rPr>
          <w:lang w:eastAsia="en-US"/>
        </w:rPr>
        <w:t>Those are the creditor's tools. Return to this module when you are done.</w:t>
      </w:r>
      <w:commentRangeEnd w:id="1524033598"/>
      <w:r>
        <w:rPr>
          <w:rStyle w:val="CommentReference"/>
        </w:rPr>
        <w:commentReference w:id="1524033598"/>
      </w:r>
    </w:p>
    <w:p w:rsidRPr="004F7581" w:rsidR="006124D0" w:rsidP="006124D0" w:rsidRDefault="00000000" w14:paraId="76888454" w14:textId="77777777">
      <w:pPr>
        <w:rPr>
          <w:lang w:eastAsia="en-US"/>
        </w:rPr>
      </w:pPr>
      <w:r>
        <w:rPr>
          <w:lang w:eastAsia="en-US"/>
        </w:rPr>
        <w:pict w14:anchorId="2E23C2A1">
          <v:rect id="_x0000_i1025" style="width:0;height:1.5pt" o:hr="t" o:hrstd="t" o:hralign="center" fillcolor="#a0a0a0" stroked="f"/>
        </w:pict>
      </w:r>
    </w:p>
    <w:p w:rsidRPr="004F7581" w:rsidR="006124D0" w:rsidP="006124D0" w:rsidRDefault="006124D0" w14:paraId="6E497DC1" w14:textId="77777777">
      <w:pPr>
        <w:rPr>
          <w:lang w:eastAsia="en-US"/>
        </w:rPr>
      </w:pPr>
      <w:r w:rsidRPr="004F7581">
        <w:rPr>
          <w:b/>
          <w:bCs/>
          <w:lang w:eastAsia="en-US"/>
        </w:rPr>
        <w:t>EXAMINE THE FORM</w:t>
      </w:r>
    </w:p>
    <w:p w:rsidRPr="004F7581" w:rsidR="006124D0" w:rsidP="00976A12" w:rsidRDefault="006124D0" w14:paraId="146A3D0B" w14:textId="17463029">
      <w:pPr>
        <w:ind w:firstLine="720"/>
        <w:rPr>
          <w:lang w:eastAsia="en-US"/>
        </w:rPr>
      </w:pPr>
      <w:r w:rsidRPr="004F7581">
        <w:rPr>
          <w:lang w:eastAsia="en-US"/>
        </w:rPr>
        <w:t>Questions About Judgment Debtor's Property / Answers</w:t>
      </w:r>
    </w:p>
    <w:p w:rsidRPr="004F7581" w:rsidR="006124D0" w:rsidP="006124D0" w:rsidRDefault="006124D0" w14:paraId="4AB48013" w14:textId="77777777">
      <w:pPr>
        <w:rPr>
          <w:lang w:eastAsia="en-US"/>
        </w:rPr>
      </w:pPr>
      <w:r w:rsidRPr="004F7581">
        <w:rPr>
          <w:lang w:eastAsia="en-US"/>
        </w:rPr>
        <w:t>This is the form your client will use to respond to the supplemental proceeding, whether in writing before the hearing or in person at the hearing itself. Open the form now. Read through every question before moving on. Notice what categories the form covers: income sources, employment, bank accounts, property, and debts owed to your client.</w:t>
      </w:r>
    </w:p>
    <w:p w:rsidRPr="004F7581" w:rsidR="006124D0" w:rsidP="006124D0" w:rsidRDefault="006124D0" w14:paraId="09A231C5" w14:textId="77777777">
      <w:pPr>
        <w:rPr>
          <w:lang w:eastAsia="en-US"/>
        </w:rPr>
      </w:pPr>
      <w:r w:rsidRPr="004F7581">
        <w:rPr>
          <w:lang w:eastAsia="en-US"/>
        </w:rPr>
        <w:t xml:space="preserve">As you read each question, ask yourself two things: does my client know the answer, and is this something the law protects from </w:t>
      </w:r>
      <w:proofErr w:type="gramStart"/>
      <w:r w:rsidRPr="004F7581">
        <w:rPr>
          <w:lang w:eastAsia="en-US"/>
        </w:rPr>
        <w:t>collection</w:t>
      </w:r>
      <w:proofErr w:type="gramEnd"/>
      <w:r w:rsidRPr="004F7581">
        <w:rPr>
          <w:lang w:eastAsia="en-US"/>
        </w:rPr>
        <w:t>?</w:t>
      </w:r>
    </w:p>
    <w:p w:rsidRPr="004F7581" w:rsidR="000A2812" w:rsidP="006124D0" w:rsidRDefault="00C30FE6" w14:paraId="3DA6ECAC" w14:textId="2E3E7D12">
      <w:pPr>
        <w:rPr>
          <w:lang w:eastAsia="en-US"/>
        </w:rPr>
      </w:pPr>
      <w:r w:rsidRPr="004F7581">
        <w:rPr>
          <w:lang w:eastAsia="en-US"/>
        </w:rPr>
        <w:t xml:space="preserve"> </w:t>
      </w:r>
      <w:r w:rsidRPr="004F7581" w:rsidR="00B70368">
        <w:rPr>
          <w:lang w:eastAsia="en-US"/>
        </w:rPr>
        <w:t xml:space="preserve">Note the instructions – like discovery, this form is </w:t>
      </w:r>
      <w:r w:rsidRPr="004F7581" w:rsidR="00B70368">
        <w:rPr>
          <w:b/>
          <w:bCs/>
          <w:lang w:eastAsia="en-US"/>
        </w:rPr>
        <w:t xml:space="preserve">not </w:t>
      </w:r>
      <w:r w:rsidRPr="004F7581" w:rsidR="00B70368">
        <w:rPr>
          <w:lang w:eastAsia="en-US"/>
        </w:rPr>
        <w:t xml:space="preserve">filed with the court. Court records are public – if your client files this form with the court then all of your client’s private financial information </w:t>
      </w:r>
      <w:r w:rsidRPr="004F7581">
        <w:rPr>
          <w:lang w:eastAsia="en-US"/>
        </w:rPr>
        <w:t xml:space="preserve">is available for anyone to see. </w:t>
      </w:r>
    </w:p>
    <w:p w:rsidRPr="004F7581" w:rsidR="006124D0" w:rsidP="006124D0" w:rsidRDefault="00000000" w14:paraId="2E5C1661" w14:textId="77777777">
      <w:pPr>
        <w:rPr>
          <w:lang w:eastAsia="en-US"/>
        </w:rPr>
      </w:pPr>
      <w:r>
        <w:rPr>
          <w:lang w:eastAsia="en-US"/>
        </w:rPr>
        <w:pict w14:anchorId="2CEE6DCF">
          <v:rect id="_x0000_i1026" style="width:0;height:1.5pt" o:hr="t" o:hrstd="t" o:hralign="center" fillcolor="#a0a0a0" stroked="f"/>
        </w:pict>
      </w:r>
    </w:p>
    <w:p w:rsidRPr="004F7581" w:rsidR="006124D0" w:rsidP="006124D0" w:rsidRDefault="006124D0" w14:paraId="1DD3497A" w14:textId="77777777">
      <w:pPr>
        <w:rPr>
          <w:lang w:eastAsia="en-US"/>
        </w:rPr>
      </w:pPr>
      <w:r w:rsidRPr="004F7581">
        <w:rPr>
          <w:b/>
          <w:bCs/>
          <w:lang w:eastAsia="en-US"/>
        </w:rPr>
        <w:t>EXAMINE THE FORM</w:t>
      </w:r>
    </w:p>
    <w:p w:rsidRPr="004F7581" w:rsidR="00976A12" w:rsidP="00976A12" w:rsidRDefault="00976A12" w14:paraId="3C488C99" w14:textId="77777777">
      <w:pPr>
        <w:ind w:firstLine="720"/>
        <w:rPr>
          <w:lang w:eastAsia="en-US"/>
        </w:rPr>
      </w:pPr>
      <w:r w:rsidRPr="004F7581">
        <w:rPr>
          <w:lang w:eastAsia="en-US"/>
        </w:rPr>
        <w:t>Certificate of Service of Answers to Questions About Judgment Debtor's Property</w:t>
      </w:r>
    </w:p>
    <w:p w:rsidRPr="004F7581" w:rsidR="006124D0" w:rsidP="006124D0" w:rsidRDefault="006124D0" w14:paraId="70BF3E04" w14:textId="25B83A0F">
      <w:pPr>
        <w:rPr>
          <w:lang w:eastAsia="en-US"/>
        </w:rPr>
      </w:pPr>
      <w:r w:rsidRPr="004F7581">
        <w:rPr>
          <w:lang w:eastAsia="en-US"/>
        </w:rPr>
        <w:t>This is a companion debtor form listed on the page. Open it and read through it. Note how it differs from</w:t>
      </w:r>
      <w:r w:rsidRPr="004F7581" w:rsidR="00976A12">
        <w:rPr>
          <w:lang w:eastAsia="en-US"/>
        </w:rPr>
        <w:t xml:space="preserve"> the answers form </w:t>
      </w:r>
      <w:r w:rsidRPr="004F7581">
        <w:rPr>
          <w:lang w:eastAsia="en-US"/>
        </w:rPr>
        <w:t>and what additional information it asks for.</w:t>
      </w:r>
    </w:p>
    <w:p w:rsidRPr="004F7581" w:rsidR="006124D0" w:rsidP="006124D0" w:rsidRDefault="00000000" w14:paraId="73BB111E" w14:textId="77777777">
      <w:pPr>
        <w:rPr>
          <w:lang w:eastAsia="en-US"/>
        </w:rPr>
      </w:pPr>
      <w:r>
        <w:rPr>
          <w:lang w:eastAsia="en-US"/>
        </w:rPr>
        <w:pict w14:anchorId="51F77770">
          <v:rect id="_x0000_i1027" style="width:0;height:1.5pt" o:hr="t" o:hrstd="t" o:hralign="center" fillcolor="#a0a0a0" stroked="f"/>
        </w:pict>
      </w:r>
    </w:p>
    <w:p w:rsidRPr="004F7581" w:rsidR="006124D0" w:rsidP="006124D0" w:rsidRDefault="006124D0" w14:paraId="6A8C9ADD" w14:textId="77777777">
      <w:pPr>
        <w:rPr>
          <w:lang w:eastAsia="en-US"/>
        </w:rPr>
      </w:pPr>
      <w:r w:rsidRPr="004F7581">
        <w:rPr>
          <w:b/>
          <w:bCs/>
          <w:lang w:eastAsia="en-US"/>
        </w:rPr>
        <w:t>REFLECT</w:t>
      </w:r>
    </w:p>
    <w:p w:rsidRPr="004F7581" w:rsidR="00B41EFA" w:rsidP="00B41EFA" w:rsidRDefault="006124D0" w14:paraId="730C77BC" w14:textId="0B458B45">
      <w:pPr>
        <w:rPr>
          <w:lang w:eastAsia="en-US"/>
        </w:rPr>
      </w:pPr>
      <w:r w:rsidRPr="004F7581">
        <w:rPr>
          <w:lang w:eastAsia="en-US"/>
        </w:rPr>
        <w:t>The supplemental proceeding page does not explain exemptions — it only explains how the creditor finds out what your client has. But knowing what is exempt is exactly what you need before your client walks into that hearing or sends written answers. Where in this module will you find that information? What should you do with your client before they answer a single question?</w:t>
      </w:r>
    </w:p>
    <w:p w:rsidRPr="004F7581" w:rsidR="00B41EFA" w:rsidP="00654DE2" w:rsidRDefault="00B41EFA" w14:paraId="6F7C9855" w14:textId="40BB884B">
      <w:pPr>
        <w:pStyle w:val="Heading1"/>
        <w:rPr>
          <w:lang w:eastAsia="en-US"/>
        </w:rPr>
      </w:pPr>
      <w:r w:rsidRPr="004F7581">
        <w:rPr>
          <w:lang w:eastAsia="en-US"/>
        </w:rPr>
        <w:t xml:space="preserve">Section 2: </w:t>
      </w:r>
      <w:r w:rsidRPr="004F7581" w:rsidR="00244B55">
        <w:t>Garnishment</w:t>
      </w:r>
      <w:r w:rsidRPr="004F7581" w:rsidR="00E555C4">
        <w:rPr>
          <w:lang w:eastAsia="en-US"/>
        </w:rPr>
        <w:t xml:space="preserve"> and Other </w:t>
      </w:r>
      <w:r w:rsidRPr="004F7581" w:rsidR="00A837DA">
        <w:rPr>
          <w:lang w:eastAsia="en-US"/>
        </w:rPr>
        <w:t>Enforcement Mechanisms</w:t>
      </w:r>
    </w:p>
    <w:p w:rsidRPr="00290B4D" w:rsidR="00386FF9" w:rsidP="00386FF9" w:rsidRDefault="00386FF9" w14:paraId="2E86D6CB" w14:textId="77777777">
      <w:pPr>
        <w:spacing w:before="0" w:after="160" w:line="259" w:lineRule="auto"/>
      </w:pPr>
      <w:r w:rsidRPr="00290B4D">
        <w:t>After the supplemental hearing, the creditor had what it needed. For Maria, they found wages. For Carl, they found a joint bank account. For Patricia, they found a car.</w:t>
      </w:r>
    </w:p>
    <w:p w:rsidRPr="00290B4D" w:rsidR="00386FF9" w:rsidP="00386FF9" w:rsidRDefault="00386FF9" w14:paraId="05EAFEDE" w14:textId="77777777">
      <w:pPr>
        <w:spacing w:before="0" w:after="160" w:line="259" w:lineRule="auto"/>
      </w:pPr>
      <w:r w:rsidRPr="00290B4D">
        <w:t>Now they're deciding what to take — and how.</w:t>
      </w:r>
    </w:p>
    <w:p w:rsidR="00016BA6" w:rsidP="00A3252C" w:rsidRDefault="00016BA6" w14:paraId="291CA94F" w14:textId="77777777">
      <w:pPr>
        <w:rPr>
          <w:lang w:eastAsia="en-US"/>
        </w:rPr>
      </w:pPr>
    </w:p>
    <w:p w:rsidRPr="004F7581" w:rsidR="00A3252C" w:rsidP="00A3252C" w:rsidRDefault="00A3252C" w14:paraId="1397370C" w14:textId="79CBAA30">
      <w:pPr>
        <w:rPr>
          <w:lang w:eastAsia="en-US"/>
        </w:rPr>
      </w:pPr>
      <w:r w:rsidRPr="004F7581">
        <w:rPr>
          <w:lang w:eastAsia="en-US"/>
        </w:rPr>
        <w:t>In Section 1, you learned how a creditor identifies what your client has. This section covers what they do next: they take it.</w:t>
      </w:r>
    </w:p>
    <w:p w:rsidRPr="004F7581" w:rsidR="00A3252C" w:rsidP="00A3252C" w:rsidRDefault="00A3252C" w14:paraId="2B277C1C" w14:textId="77777777">
      <w:pPr>
        <w:rPr>
          <w:lang w:eastAsia="en-US"/>
        </w:rPr>
      </w:pPr>
      <w:r w:rsidRPr="004F7581">
        <w:rPr>
          <w:lang w:eastAsia="en-US"/>
        </w:rPr>
        <w:t xml:space="preserve">The main tool is </w:t>
      </w:r>
      <w:r w:rsidRPr="004F7581">
        <w:rPr>
          <w:b/>
          <w:bCs/>
          <w:lang w:eastAsia="en-US"/>
        </w:rPr>
        <w:t>garnishment</w:t>
      </w:r>
      <w:r w:rsidRPr="004F7581">
        <w:rPr>
          <w:lang w:eastAsia="en-US"/>
        </w:rPr>
        <w:t>. A garnishment is a court order that directs someone who is holding your client's money — an employer or a bank — to send that money to the creditor instead. Your client never touches it.</w:t>
      </w:r>
    </w:p>
    <w:p w:rsidRPr="004F7581" w:rsidR="00A3252C" w:rsidP="00A3252C" w:rsidRDefault="00A3252C" w14:paraId="24D11338" w14:textId="77777777">
      <w:pPr>
        <w:rPr>
          <w:lang w:eastAsia="en-US"/>
        </w:rPr>
      </w:pPr>
      <w:r w:rsidRPr="004F7581">
        <w:rPr>
          <w:lang w:eastAsia="en-US"/>
        </w:rPr>
        <w:t xml:space="preserve">There are two types of </w:t>
      </w:r>
      <w:proofErr w:type="gramStart"/>
      <w:r w:rsidRPr="004F7581">
        <w:rPr>
          <w:lang w:eastAsia="en-US"/>
        </w:rPr>
        <w:t>garnishment</w:t>
      </w:r>
      <w:proofErr w:type="gramEnd"/>
      <w:r w:rsidRPr="004F7581">
        <w:rPr>
          <w:lang w:eastAsia="en-US"/>
        </w:rPr>
        <w:t xml:space="preserve"> you will see regularly:</w:t>
      </w:r>
    </w:p>
    <w:p w:rsidRPr="004F7581" w:rsidR="00A3252C" w:rsidRDefault="00A3252C" w14:paraId="03DB050B" w14:textId="77777777">
      <w:pPr>
        <w:numPr>
          <w:ilvl w:val="0"/>
          <w:numId w:val="3"/>
        </w:numPr>
        <w:rPr>
          <w:lang w:eastAsia="en-US"/>
        </w:rPr>
      </w:pPr>
      <w:r w:rsidRPr="004F7581">
        <w:rPr>
          <w:b/>
          <w:bCs/>
          <w:lang w:eastAsia="en-US"/>
        </w:rPr>
        <w:t>Wage garnishment</w:t>
      </w:r>
      <w:r w:rsidRPr="004F7581">
        <w:rPr>
          <w:lang w:eastAsia="en-US"/>
        </w:rPr>
        <w:t xml:space="preserve"> — the creditor takes a portion of every paycheck, every pay period, until the debt is paid or the writ expires</w:t>
      </w:r>
    </w:p>
    <w:p w:rsidRPr="004F7581" w:rsidR="00A3252C" w:rsidRDefault="00A3252C" w14:paraId="045D253B" w14:textId="77777777">
      <w:pPr>
        <w:numPr>
          <w:ilvl w:val="0"/>
          <w:numId w:val="3"/>
        </w:numPr>
        <w:rPr>
          <w:lang w:eastAsia="en-US"/>
        </w:rPr>
      </w:pPr>
      <w:r w:rsidRPr="004F7581">
        <w:rPr>
          <w:b/>
          <w:bCs/>
          <w:lang w:eastAsia="en-US"/>
        </w:rPr>
        <w:t>Bank account garnishment</w:t>
      </w:r>
      <w:r w:rsidRPr="004F7581">
        <w:rPr>
          <w:lang w:eastAsia="en-US"/>
        </w:rPr>
        <w:t xml:space="preserve"> — the creditor freezes your client's bank account and seizes the money in it — once</w:t>
      </w:r>
    </w:p>
    <w:p w:rsidRPr="004F7581" w:rsidR="003955B8" w:rsidP="00A3252C" w:rsidRDefault="00A3252C" w14:paraId="082DC584" w14:textId="77777777">
      <w:pPr>
        <w:rPr>
          <w:lang w:eastAsia="en-US"/>
        </w:rPr>
      </w:pPr>
      <w:r w:rsidRPr="004F7581">
        <w:rPr>
          <w:lang w:eastAsia="en-US"/>
        </w:rPr>
        <w:t xml:space="preserve">There </w:t>
      </w:r>
      <w:r w:rsidRPr="004F7581" w:rsidR="00E1309C">
        <w:rPr>
          <w:lang w:eastAsia="en-US"/>
        </w:rPr>
        <w:t xml:space="preserve">are other </w:t>
      </w:r>
      <w:r w:rsidRPr="004F7581">
        <w:rPr>
          <w:lang w:eastAsia="en-US"/>
        </w:rPr>
        <w:t>enforcement tool</w:t>
      </w:r>
      <w:r w:rsidRPr="004F7581" w:rsidR="00E1309C">
        <w:rPr>
          <w:lang w:eastAsia="en-US"/>
        </w:rPr>
        <w:t>s</w:t>
      </w:r>
      <w:r w:rsidRPr="004F7581" w:rsidR="003955B8">
        <w:rPr>
          <w:lang w:eastAsia="en-US"/>
        </w:rPr>
        <w:t>:</w:t>
      </w:r>
    </w:p>
    <w:p w:rsidRPr="004F7581" w:rsidR="00A3252C" w:rsidRDefault="00A3252C" w14:paraId="0469FEB0" w14:textId="508C2175">
      <w:pPr>
        <w:pStyle w:val="ListParagraph"/>
        <w:numPr>
          <w:ilvl w:val="0"/>
          <w:numId w:val="4"/>
        </w:numPr>
        <w:ind w:left="709"/>
        <w:rPr>
          <w:lang w:eastAsia="en-US"/>
        </w:rPr>
      </w:pPr>
      <w:r w:rsidRPr="004F7581">
        <w:rPr>
          <w:lang w:eastAsia="en-US"/>
        </w:rPr>
        <w:t>a Writ of Execution, which lets a creditor seize and sell your client's physical property</w:t>
      </w:r>
    </w:p>
    <w:p w:rsidRPr="004F7581" w:rsidR="003955B8" w:rsidRDefault="00991861" w14:paraId="473839FB" w14:textId="17691949">
      <w:pPr>
        <w:pStyle w:val="ListParagraph"/>
        <w:numPr>
          <w:ilvl w:val="0"/>
          <w:numId w:val="4"/>
        </w:numPr>
        <w:ind w:left="709"/>
        <w:rPr>
          <w:lang w:eastAsia="en-US"/>
        </w:rPr>
      </w:pPr>
      <w:r w:rsidRPr="004F7581">
        <w:rPr>
          <w:lang w:eastAsia="en-US"/>
        </w:rPr>
        <w:t xml:space="preserve">a </w:t>
      </w:r>
      <w:proofErr w:type="gramStart"/>
      <w:r w:rsidRPr="004F7581">
        <w:rPr>
          <w:lang w:eastAsia="en-US"/>
        </w:rPr>
        <w:t>lien</w:t>
      </w:r>
      <w:proofErr w:type="gramEnd"/>
      <w:r w:rsidRPr="004F7581">
        <w:rPr>
          <w:lang w:eastAsia="en-US"/>
        </w:rPr>
        <w:t>, which stops real estate and other property from being sold until a creditor is paid</w:t>
      </w:r>
    </w:p>
    <w:p w:rsidRPr="004F7581" w:rsidR="007E0F5B" w:rsidP="007E0F5B" w:rsidRDefault="007E0F5B" w14:paraId="671275D2" w14:textId="77777777">
      <w:pPr>
        <w:rPr>
          <w:lang w:eastAsia="en-US"/>
        </w:rPr>
      </w:pPr>
    </w:p>
    <w:p w:rsidRPr="004F7581" w:rsidR="007E0F5B" w:rsidP="007E0F5B" w:rsidRDefault="007E0F5B" w14:paraId="5FFA7932" w14:textId="6FD788AE">
      <w:pPr>
        <w:pStyle w:val="Heading2"/>
        <w:rPr>
          <w:lang w:eastAsia="en-US"/>
        </w:rPr>
      </w:pPr>
      <w:r w:rsidRPr="004F7581">
        <w:rPr>
          <w:lang w:eastAsia="en-US"/>
        </w:rPr>
        <w:t>Exemptions and Why They Exist</w:t>
      </w:r>
    </w:p>
    <w:p w:rsidRPr="004F7581" w:rsidR="007E0F5B" w:rsidP="007E0F5B" w:rsidRDefault="007E0F5B" w14:paraId="3E96457B" w14:textId="77777777">
      <w:pPr>
        <w:rPr>
          <w:lang w:eastAsia="en-US"/>
        </w:rPr>
      </w:pPr>
      <w:r w:rsidRPr="004F7581">
        <w:rPr>
          <w:lang w:eastAsia="en-US"/>
        </w:rPr>
        <w:t>Think about Patricia. Her only income is her VA disability payment. A creditor has a judgment against her and files a writ to freeze her bank account. If nothing happens, the bank sends her entire balance to the creditor — and she cannot pay rent.</w:t>
      </w:r>
    </w:p>
    <w:p w:rsidRPr="004F7581" w:rsidR="007E0F5B" w:rsidP="007E0F5B" w:rsidRDefault="007E0F5B" w14:paraId="25F456C1" w14:textId="77777777">
      <w:pPr>
        <w:rPr>
          <w:lang w:eastAsia="en-US"/>
        </w:rPr>
      </w:pPr>
      <w:r w:rsidRPr="004F7581">
        <w:rPr>
          <w:lang w:eastAsia="en-US"/>
        </w:rPr>
        <w:t>Now picture a different client — a carpenter. He has a judgment against him too. A creditor gets a Writ of Execution and sends a constable to seize his tools. If nothing happens, the constable takes the table saw and the hand tools, sells them at auction, and the client can no longer work.</w:t>
      </w:r>
    </w:p>
    <w:p w:rsidRPr="004F7581" w:rsidR="007E0F5B" w:rsidP="007E0F5B" w:rsidRDefault="007E0F5B" w14:paraId="29B0E023" w14:textId="77777777">
      <w:pPr>
        <w:rPr>
          <w:lang w:eastAsia="en-US"/>
        </w:rPr>
      </w:pPr>
      <w:r w:rsidRPr="004F7581">
        <w:rPr>
          <w:lang w:eastAsia="en-US"/>
        </w:rPr>
        <w:t>The law says: not so fast.</w:t>
      </w:r>
    </w:p>
    <w:p w:rsidRPr="004F7581" w:rsidR="007E0F5B" w:rsidP="007E0F5B" w:rsidRDefault="007E0F5B" w14:paraId="114E13B8" w14:textId="79280433">
      <w:pPr>
        <w:rPr>
          <w:lang w:eastAsia="en-US"/>
        </w:rPr>
      </w:pPr>
      <w:r w:rsidRPr="004F7581">
        <w:rPr>
          <w:lang w:eastAsia="en-US"/>
        </w:rPr>
        <w:t>Utah's Exemptions Act — and parallel federal law — draws a line between what a creditor can take and what they cannot. That line exists because the legal system has decided that some resources are too essential to a person's survival, dignity, and ability to recover to be surrendered to a debt. A judgment creditor can collect what they are owed. But they cannot leave someone with nothing to live on.</w:t>
      </w:r>
    </w:p>
    <w:p w:rsidRPr="004F7581" w:rsidR="007E0F5B" w:rsidP="007E0F5B" w:rsidRDefault="007E0F5B" w14:paraId="7B572E71" w14:textId="77777777">
      <w:pPr>
        <w:rPr>
          <w:lang w:eastAsia="en-US"/>
        </w:rPr>
      </w:pPr>
      <w:r w:rsidRPr="004F7581">
        <w:rPr>
          <w:b/>
          <w:bCs/>
          <w:lang w:eastAsia="en-US"/>
        </w:rPr>
        <w:t>The two categories</w:t>
      </w:r>
    </w:p>
    <w:p w:rsidRPr="004F7581" w:rsidR="007E0F5B" w:rsidP="007E0F5B" w:rsidRDefault="007E0F5B" w14:paraId="5A9D9E05" w14:textId="77777777">
      <w:pPr>
        <w:rPr>
          <w:lang w:eastAsia="en-US"/>
        </w:rPr>
      </w:pPr>
      <w:r w:rsidRPr="004F7581">
        <w:rPr>
          <w:lang w:eastAsia="en-US"/>
        </w:rPr>
        <w:t>Exemptions fall into two broad categories.</w:t>
      </w:r>
    </w:p>
    <w:p w:rsidRPr="004F7581" w:rsidR="007E0F5B" w:rsidP="007E0F5B" w:rsidRDefault="007E0F5B" w14:paraId="6BC41CE0" w14:textId="5E05EC6D">
      <w:pPr>
        <w:rPr>
          <w:lang w:eastAsia="en-US"/>
        </w:rPr>
      </w:pPr>
      <w:r w:rsidRPr="004F7581">
        <w:rPr>
          <w:b/>
          <w:bCs/>
          <w:lang w:eastAsia="en-US"/>
        </w:rPr>
        <w:t>Protected income.</w:t>
      </w:r>
      <w:r w:rsidRPr="004F7581">
        <w:rPr>
          <w:lang w:eastAsia="en-US"/>
        </w:rPr>
        <w:t xml:space="preserve"> Certain payments are exempt from garnishment entirely — Social Security, SSI, VA disability and death benefits, workers' compensation, public assistance, unemployment compensation, child support received, and qualified retirement distributions. These are not protected because the law favors the people who receive them. They are protected because these payments serve a public purpose: keeping people housed, fed, and stable. Stripping someone </w:t>
      </w:r>
      <w:proofErr w:type="gramStart"/>
      <w:r w:rsidRPr="004F7581">
        <w:rPr>
          <w:lang w:eastAsia="en-US"/>
        </w:rPr>
        <w:t>of</w:t>
      </w:r>
      <w:proofErr w:type="gramEnd"/>
      <w:r w:rsidRPr="004F7581">
        <w:rPr>
          <w:lang w:eastAsia="en-US"/>
        </w:rPr>
        <w:t xml:space="preserve"> their disability payment to pay a debt collector undermines that purpose. The law draws the line there.</w:t>
      </w:r>
    </w:p>
    <w:p w:rsidRPr="004F7581" w:rsidR="007E0F5B" w:rsidP="007E0F5B" w:rsidRDefault="007E0F5B" w14:paraId="2C14A124" w14:textId="6A2C9897">
      <w:pPr>
        <w:rPr>
          <w:lang w:eastAsia="en-US"/>
        </w:rPr>
      </w:pPr>
      <w:r w:rsidRPr="004F7581">
        <w:rPr>
          <w:b/>
          <w:bCs/>
          <w:lang w:eastAsia="en-US"/>
        </w:rPr>
        <w:t>Protected property.</w:t>
      </w:r>
      <w:r w:rsidRPr="004F7581">
        <w:rPr>
          <w:lang w:eastAsia="en-US"/>
        </w:rPr>
        <w:t xml:space="preserve"> Certain physical assets are exempt from seizure — a personal motor vehicle up to a set dollar value, tools and equipment needed for your client's trade or occupation, basic household furnishings and provisions, and the family home up to the homestead exemption amount. These protections exist for a similar reason: they preserve the minimum foundation a </w:t>
      </w:r>
      <w:r w:rsidRPr="004F7581">
        <w:rPr>
          <w:lang w:eastAsia="en-US"/>
        </w:rPr>
        <w:t>person needs to earn a living and maintain a household. A system that takes a carpenter's tools or a family's beds does not help anyone recover from debt. The law draws the line there too.</w:t>
      </w:r>
    </w:p>
    <w:p w:rsidRPr="004F7581" w:rsidR="007E0F5B" w:rsidP="007E0F5B" w:rsidRDefault="007E0F5B" w14:paraId="193CB8C4" w14:textId="53797FF6">
      <w:pPr>
        <w:rPr>
          <w:lang w:eastAsia="en-US"/>
        </w:rPr>
      </w:pPr>
      <w:r w:rsidRPr="004F7581">
        <w:rPr>
          <w:b/>
          <w:bCs/>
          <w:lang w:eastAsia="en-US"/>
        </w:rPr>
        <w:t>Exemptions are not self-executing</w:t>
      </w:r>
    </w:p>
    <w:p w:rsidRPr="004F7581" w:rsidR="007E0F5B" w:rsidP="007E0F5B" w:rsidRDefault="007E0F5B" w14:paraId="25943BE4" w14:textId="2CF48068">
      <w:pPr>
        <w:rPr>
          <w:lang w:eastAsia="en-US"/>
        </w:rPr>
      </w:pPr>
      <w:r w:rsidRPr="004F7581">
        <w:rPr>
          <w:lang w:eastAsia="en-US"/>
        </w:rPr>
        <w:t>The law protects these resources. But it does not protect them automatically. A creditor is not required to check whether funds are exempt before seizing them</w:t>
      </w:r>
      <w:r w:rsidRPr="004F7581" w:rsidR="008841A4">
        <w:rPr>
          <w:lang w:eastAsia="en-US"/>
        </w:rPr>
        <w:t>.</w:t>
      </w:r>
      <w:r w:rsidRPr="004F7581">
        <w:rPr>
          <w:lang w:eastAsia="en-US"/>
        </w:rPr>
        <w:t xml:space="preserve"> The constable does not identify what is exempt before loading property into a truck.</w:t>
      </w:r>
    </w:p>
    <w:p w:rsidRPr="004F7581" w:rsidR="007E0F5B" w:rsidP="007E0F5B" w:rsidRDefault="007E0F5B" w14:paraId="42CA6E33" w14:textId="77777777">
      <w:pPr>
        <w:rPr>
          <w:lang w:eastAsia="en-US"/>
        </w:rPr>
      </w:pPr>
      <w:r w:rsidRPr="004F7581">
        <w:rPr>
          <w:lang w:eastAsia="en-US"/>
        </w:rPr>
        <w:t>If your client does nothing — if no one claims the exemption — the money goes to the creditor. The law provides the shield. But someone has to pick it up and use it within 14 days.</w:t>
      </w:r>
    </w:p>
    <w:p w:rsidRPr="004F7581" w:rsidR="007E0F5B" w:rsidP="007E0F5B" w:rsidRDefault="007E0F5B" w14:paraId="6AF2623B" w14:textId="77777777">
      <w:pPr>
        <w:rPr>
          <w:lang w:eastAsia="en-US"/>
        </w:rPr>
      </w:pPr>
      <w:r w:rsidRPr="004F7581">
        <w:rPr>
          <w:lang w:eastAsia="en-US"/>
        </w:rPr>
        <w:t>That someone is often you.</w:t>
      </w:r>
    </w:p>
    <w:p w:rsidRPr="004F7581" w:rsidR="007E0F5B" w:rsidP="007E0F5B" w:rsidRDefault="007E0F5B" w14:paraId="6FAF6B1D" w14:textId="65CA51EA">
      <w:pPr>
        <w:rPr>
          <w:lang w:eastAsia="en-US"/>
        </w:rPr>
      </w:pPr>
      <w:r w:rsidRPr="004F7581">
        <w:rPr>
          <w:lang w:eastAsia="en-US"/>
        </w:rPr>
        <w:t xml:space="preserve">You are </w:t>
      </w:r>
      <w:r w:rsidRPr="004F7581" w:rsidR="005B5D6E">
        <w:rPr>
          <w:lang w:eastAsia="en-US"/>
        </w:rPr>
        <w:t xml:space="preserve">often </w:t>
      </w:r>
      <w:r w:rsidRPr="004F7581">
        <w:rPr>
          <w:lang w:eastAsia="en-US"/>
        </w:rPr>
        <w:t>the person who stands between your client and a system that will take everything it is legally allowed to take — unless someone says stop.</w:t>
      </w:r>
    </w:p>
    <w:p w:rsidRPr="004F7581" w:rsidR="007E0F5B" w:rsidP="007E0F5B" w:rsidRDefault="007E0F5B" w14:paraId="0B292072" w14:textId="77777777">
      <w:pPr>
        <w:rPr>
          <w:lang w:eastAsia="en-US"/>
        </w:rPr>
      </w:pPr>
      <w:r w:rsidRPr="004F7581">
        <w:rPr>
          <w:b/>
          <w:bCs/>
          <w:lang w:eastAsia="en-US"/>
        </w:rPr>
        <w:t>What comes next</w:t>
      </w:r>
    </w:p>
    <w:p w:rsidRPr="004F7581" w:rsidR="007E0F5B" w:rsidP="007E0F5B" w:rsidRDefault="007E0F5B" w14:paraId="43CE6A04" w14:textId="77777777">
      <w:pPr>
        <w:rPr>
          <w:lang w:eastAsia="en-US"/>
        </w:rPr>
      </w:pPr>
      <w:r w:rsidRPr="004F7581">
        <w:rPr>
          <w:lang w:eastAsia="en-US"/>
        </w:rPr>
        <w:t>The sections that follow train you to do that. You will learn which income and property is protected, how to identify exempt sources in your client's situation, how to trace exempt deposits in a bank account, and how to help your client claim the protection before time runs out.</w:t>
      </w:r>
    </w:p>
    <w:p w:rsidRPr="004F7581" w:rsidR="007E0F5B" w:rsidP="007E0F5B" w:rsidRDefault="007E0F5B" w14:paraId="137BD9BE" w14:textId="7E218691">
      <w:pPr>
        <w:rPr>
          <w:lang w:eastAsia="en-US"/>
        </w:rPr>
      </w:pPr>
      <w:r w:rsidRPr="004F7581">
        <w:rPr>
          <w:lang w:eastAsia="en-US"/>
        </w:rPr>
        <w:t xml:space="preserve">Your </w:t>
      </w:r>
      <w:commentRangeStart w:id="1"/>
      <w:r w:rsidRPr="004F7581">
        <w:rPr>
          <w:lang w:eastAsia="en-US"/>
        </w:rPr>
        <w:t>Exemptions Quick Reference</w:t>
      </w:r>
      <w:commentRangeEnd w:id="1"/>
      <w:r w:rsidRPr="004F7581" w:rsidR="005B5D6E">
        <w:rPr>
          <w:rStyle w:val="CommentReference"/>
          <w:sz w:val="24"/>
          <w:szCs w:val="24"/>
          <w:lang w:eastAsia="en-US"/>
        </w:rPr>
        <w:commentReference w:id="1"/>
      </w:r>
      <w:r w:rsidRPr="004F7581">
        <w:rPr>
          <w:lang w:eastAsia="en-US"/>
        </w:rPr>
        <w:t xml:space="preserve"> lists the protected categories. Your </w:t>
      </w:r>
      <w:commentRangeStart w:id="2"/>
      <w:r w:rsidRPr="004F7581">
        <w:rPr>
          <w:lang w:eastAsia="en-US"/>
        </w:rPr>
        <w:t xml:space="preserve">Garnishment Response Checklist </w:t>
      </w:r>
      <w:commentRangeEnd w:id="2"/>
      <w:r w:rsidRPr="004F7581" w:rsidR="0090652C">
        <w:rPr>
          <w:rStyle w:val="CommentReference"/>
          <w:sz w:val="24"/>
          <w:szCs w:val="24"/>
          <w:lang w:eastAsia="en-US"/>
        </w:rPr>
        <w:commentReference w:id="2"/>
      </w:r>
      <w:r w:rsidRPr="004F7581">
        <w:rPr>
          <w:lang w:eastAsia="en-US"/>
        </w:rPr>
        <w:t xml:space="preserve">walks you through how to apply them. Both of those tools were built from the law you just read about. </w:t>
      </w:r>
    </w:p>
    <w:p w:rsidRPr="004F7581" w:rsidR="007C7071" w:rsidP="00A3252C" w:rsidRDefault="00A3252C" w14:paraId="1D295693" w14:textId="668B6465">
      <w:pPr>
        <w:rPr>
          <w:lang w:eastAsia="en-US"/>
        </w:rPr>
      </w:pPr>
      <w:r w:rsidRPr="004F7581">
        <w:rPr>
          <w:b/>
          <w:bCs/>
          <w:lang w:eastAsia="en-US"/>
        </w:rPr>
        <w:t>Before you go further:</w:t>
      </w:r>
      <w:r w:rsidRPr="004F7581">
        <w:rPr>
          <w:lang w:eastAsia="en-US"/>
        </w:rPr>
        <w:t xml:space="preserve"> </w:t>
      </w:r>
      <w:r w:rsidRPr="004F7581" w:rsidR="009D675B">
        <w:rPr>
          <w:lang w:eastAsia="en-US"/>
        </w:rPr>
        <w:t xml:space="preserve">Read the </w:t>
      </w:r>
      <w:r w:rsidRPr="004F7581">
        <w:rPr>
          <w:lang w:eastAsia="en-US"/>
        </w:rPr>
        <w:t xml:space="preserve">Garnishment Response Checklist. </w:t>
      </w:r>
      <w:r w:rsidRPr="004F7581" w:rsidR="009D675B">
        <w:rPr>
          <w:lang w:eastAsia="en-US"/>
        </w:rPr>
        <w:t xml:space="preserve">This </w:t>
      </w:r>
      <w:r w:rsidRPr="004F7581">
        <w:rPr>
          <w:lang w:eastAsia="en-US"/>
        </w:rPr>
        <w:t xml:space="preserve">is your primary clinical tool for everything in this section. The five steps on the checklist — Identify, Gather, Assess, Advise, and Escalate — are the structure you </w:t>
      </w:r>
      <w:r w:rsidRPr="004F7581" w:rsidR="009D675B">
        <w:rPr>
          <w:lang w:eastAsia="en-US"/>
        </w:rPr>
        <w:t>when dealing with wage and bank account garnishment</w:t>
      </w:r>
      <w:r w:rsidRPr="004F7581">
        <w:rPr>
          <w:lang w:eastAsia="en-US"/>
        </w:rPr>
        <w:t>. The LMS trains you on the substance behind each step. The checklist is what you use in the room with your client.</w:t>
      </w:r>
    </w:p>
    <w:p w:rsidRPr="004F7581" w:rsidR="007C7071" w:rsidP="00A3252C" w:rsidRDefault="007C7071" w14:paraId="360C56DD" w14:textId="77777777">
      <w:pPr>
        <w:rPr>
          <w:lang w:eastAsia="en-US"/>
        </w:rPr>
      </w:pPr>
    </w:p>
    <w:p w:rsidRPr="004F7581" w:rsidR="00E555C4" w:rsidP="00E555C4" w:rsidRDefault="00F85C28" w14:paraId="527F1A34" w14:textId="1AC60856">
      <w:pPr>
        <w:pStyle w:val="Heading2"/>
        <w:rPr>
          <w:lang w:eastAsia="en-US"/>
        </w:rPr>
      </w:pPr>
      <w:r w:rsidRPr="004F7581">
        <w:rPr>
          <w:lang w:eastAsia="en-US"/>
        </w:rPr>
        <w:t xml:space="preserve">Part 1: </w:t>
      </w:r>
      <w:r w:rsidRPr="004F7581" w:rsidR="00E555C4">
        <w:rPr>
          <w:lang w:eastAsia="en-US"/>
        </w:rPr>
        <w:t>Wage Garnishment</w:t>
      </w:r>
    </w:p>
    <w:p w:rsidRPr="00290B4D" w:rsidR="009F40B1" w:rsidP="009F40B1" w:rsidRDefault="009F40B1" w14:paraId="74074488" w14:textId="77777777">
      <w:pPr>
        <w:spacing w:before="0" w:after="160" w:line="259" w:lineRule="auto"/>
      </w:pPr>
      <w:r w:rsidRPr="00290B4D">
        <w:t>Maria's paycheck came on a Friday. She counted it twice. It was smaller than it should have been. She called her employer, who told her they had received a court order that week — a writ of continuing garnishment — and were required to withhold part of every paycheck from now on.</w:t>
      </w:r>
    </w:p>
    <w:p w:rsidRPr="00290B4D" w:rsidR="009F40B1" w:rsidP="009F40B1" w:rsidRDefault="009F40B1" w14:paraId="55DD0101" w14:textId="77777777">
      <w:pPr>
        <w:spacing w:before="0" w:after="160" w:line="259" w:lineRule="auto"/>
      </w:pPr>
      <w:r w:rsidRPr="00290B4D">
        <w:t>Maria called you.</w:t>
      </w:r>
    </w:p>
    <w:p w:rsidRPr="00290B4D" w:rsidR="009F40B1" w:rsidP="009F40B1" w:rsidRDefault="009F40B1" w14:paraId="1A7C56E9" w14:textId="77777777">
      <w:pPr>
        <w:spacing w:before="0" w:after="160" w:line="259" w:lineRule="auto"/>
      </w:pPr>
      <w:r w:rsidRPr="00290B4D">
        <w:t>As you work through Steps 1 through 5, use Maria's facts. You will be helping her figure out whether the garnishment amount is correct, whether any of her income is protected, and what her options are.</w:t>
      </w:r>
    </w:p>
    <w:p w:rsidRPr="004F7581" w:rsidR="00685323" w:rsidP="00685323" w:rsidRDefault="00685323" w14:paraId="5F0DA426" w14:textId="77777777">
      <w:pPr>
        <w:pStyle w:val="Heading3"/>
        <w:rPr>
          <w:lang w:eastAsia="en-US"/>
        </w:rPr>
      </w:pPr>
      <w:r w:rsidRPr="004F7581">
        <w:rPr>
          <w:lang w:eastAsia="en-US"/>
        </w:rPr>
        <w:t>Step 1 — Identify</w:t>
      </w:r>
    </w:p>
    <w:p w:rsidRPr="004F7581" w:rsidR="00685323" w:rsidP="00685323" w:rsidRDefault="00685323" w14:paraId="44222E06" w14:textId="77777777">
      <w:pPr>
        <w:rPr>
          <w:lang w:eastAsia="en-US"/>
        </w:rPr>
      </w:pPr>
      <w:r w:rsidRPr="004F7581">
        <w:rPr>
          <w:lang w:eastAsia="en-US"/>
        </w:rPr>
        <w:t xml:space="preserve">In Module 2, you learned that creditors </w:t>
      </w:r>
      <w:proofErr w:type="gramStart"/>
      <w:r w:rsidRPr="004F7581">
        <w:rPr>
          <w:lang w:eastAsia="en-US"/>
        </w:rPr>
        <w:t>can</w:t>
      </w:r>
      <w:proofErr w:type="gramEnd"/>
      <w:r w:rsidRPr="004F7581">
        <w:rPr>
          <w:lang w:eastAsia="en-US"/>
        </w:rPr>
        <w:t xml:space="preserve"> garnish wages — but only up to 25% of a worker's disposable earnings per pay period. You also learned that some income is fully protected from garnishment. Keep those two rules in mind. Step 3 is where you will apply them.</w:t>
      </w:r>
    </w:p>
    <w:p w:rsidRPr="004F7581" w:rsidR="00685323" w:rsidP="00685323" w:rsidRDefault="00000000" w14:paraId="6E4C72DF" w14:textId="77777777">
      <w:pPr>
        <w:rPr>
          <w:lang w:eastAsia="en-US"/>
        </w:rPr>
      </w:pPr>
      <w:r>
        <w:rPr>
          <w:lang w:eastAsia="en-US"/>
        </w:rPr>
        <w:pict w14:anchorId="7FA7AFBB">
          <v:rect id="_x0000_i1028" style="width:0;height:1.5pt" o:hr="t" o:hrstd="t" o:hralign="center" fillcolor="#a0a0a0" stroked="f"/>
        </w:pict>
      </w:r>
    </w:p>
    <w:p w:rsidRPr="004F7581" w:rsidR="00685323" w:rsidP="00685323" w:rsidRDefault="00685323" w14:paraId="722C8864" w14:textId="77777777">
      <w:pPr>
        <w:rPr>
          <w:lang w:eastAsia="en-US"/>
        </w:rPr>
      </w:pPr>
      <w:r w:rsidRPr="004F7581">
        <w:rPr>
          <w:b/>
          <w:bCs/>
          <w:lang w:eastAsia="en-US"/>
        </w:rPr>
        <w:t>What your client tells you</w:t>
      </w:r>
    </w:p>
    <w:p w:rsidRPr="004F7581" w:rsidR="00685323" w:rsidP="00685323" w:rsidRDefault="00685323" w14:paraId="3179492F" w14:textId="77777777">
      <w:pPr>
        <w:rPr>
          <w:lang w:eastAsia="en-US"/>
        </w:rPr>
      </w:pPr>
      <w:r w:rsidRPr="004F7581">
        <w:rPr>
          <w:lang w:eastAsia="en-US"/>
        </w:rPr>
        <w:t xml:space="preserve">Your client comes to you and says something like: </w:t>
      </w:r>
      <w:r w:rsidRPr="004F7581">
        <w:rPr>
          <w:i/>
          <w:iCs/>
          <w:lang w:eastAsia="en-US"/>
        </w:rPr>
        <w:t xml:space="preserve">"My paycheck was smaller than it should </w:t>
      </w:r>
      <w:proofErr w:type="gramStart"/>
      <w:r w:rsidRPr="004F7581">
        <w:rPr>
          <w:i/>
          <w:iCs/>
          <w:lang w:eastAsia="en-US"/>
        </w:rPr>
        <w:t>be</w:t>
      </w:r>
      <w:proofErr w:type="gramEnd"/>
      <w:r w:rsidRPr="004F7581">
        <w:rPr>
          <w:i/>
          <w:iCs/>
          <w:lang w:eastAsia="en-US"/>
        </w:rPr>
        <w:t>"</w:t>
      </w:r>
      <w:r w:rsidRPr="004F7581">
        <w:rPr>
          <w:lang w:eastAsia="en-US"/>
        </w:rPr>
        <w:t xml:space="preserve"> or </w:t>
      </w:r>
      <w:r w:rsidRPr="004F7581">
        <w:rPr>
          <w:i/>
          <w:iCs/>
          <w:lang w:eastAsia="en-US"/>
        </w:rPr>
        <w:t>"My employer told me there's a garnishment."</w:t>
      </w:r>
    </w:p>
    <w:p w:rsidRPr="004F7581" w:rsidR="00685323" w:rsidP="00685323" w:rsidRDefault="00685323" w14:paraId="14F9566F" w14:textId="77777777">
      <w:pPr>
        <w:rPr>
          <w:lang w:eastAsia="en-US"/>
        </w:rPr>
      </w:pPr>
      <w:r w:rsidRPr="004F7581">
        <w:rPr>
          <w:lang w:eastAsia="en-US"/>
        </w:rPr>
        <w:t xml:space="preserve">That tells you this is a wage garnishment. The court's official name for the document is a </w:t>
      </w:r>
      <w:r w:rsidRPr="004F7581">
        <w:rPr>
          <w:b/>
          <w:bCs/>
          <w:lang w:eastAsia="en-US"/>
        </w:rPr>
        <w:t>Writ of Continuing Garnishment</w:t>
      </w:r>
      <w:r w:rsidRPr="004F7581">
        <w:rPr>
          <w:lang w:eastAsia="en-US"/>
        </w:rPr>
        <w:t>. The word "continuing" is important: this writ goes directly to your client's employer, and it repeats automatically — every pay period — until the writ expires or the debt is paid in full. Your client does not get a warning before each deduction. The money is simply withheld.</w:t>
      </w:r>
    </w:p>
    <w:p w:rsidRPr="004F7581" w:rsidR="00685323" w:rsidP="00685323" w:rsidRDefault="00685323" w14:paraId="3C75A94E" w14:textId="77777777">
      <w:pPr>
        <w:rPr>
          <w:lang w:eastAsia="en-US"/>
        </w:rPr>
      </w:pPr>
      <w:r w:rsidRPr="004F7581">
        <w:rPr>
          <w:lang w:eastAsia="en-US"/>
        </w:rPr>
        <w:t xml:space="preserve">The </w:t>
      </w:r>
      <w:proofErr w:type="gramStart"/>
      <w:r w:rsidRPr="004F7581">
        <w:rPr>
          <w:lang w:eastAsia="en-US"/>
        </w:rPr>
        <w:t>employer — the person</w:t>
      </w:r>
      <w:proofErr w:type="gramEnd"/>
      <w:r w:rsidRPr="004F7581">
        <w:rPr>
          <w:lang w:eastAsia="en-US"/>
        </w:rPr>
        <w:t xml:space="preserve"> or </w:t>
      </w:r>
      <w:proofErr w:type="gramStart"/>
      <w:r w:rsidRPr="004F7581">
        <w:rPr>
          <w:lang w:eastAsia="en-US"/>
        </w:rPr>
        <w:t>company</w:t>
      </w:r>
      <w:proofErr w:type="gramEnd"/>
      <w:r w:rsidRPr="004F7581">
        <w:rPr>
          <w:lang w:eastAsia="en-US"/>
        </w:rPr>
        <w:t xml:space="preserve"> holding your client's wages — is called the </w:t>
      </w:r>
      <w:r w:rsidRPr="004F7581">
        <w:rPr>
          <w:b/>
          <w:bCs/>
          <w:lang w:eastAsia="en-US"/>
        </w:rPr>
        <w:t>garnishee</w:t>
      </w:r>
      <w:r w:rsidRPr="004F7581">
        <w:rPr>
          <w:lang w:eastAsia="en-US"/>
        </w:rPr>
        <w:t>. When the court issues the writ, it is the garnishee's legal obligation to comply.</w:t>
      </w:r>
    </w:p>
    <w:p w:rsidRPr="004F7581" w:rsidR="00685323" w:rsidP="00685323" w:rsidRDefault="00685323" w14:paraId="08ECEC08" w14:textId="77777777">
      <w:pPr>
        <w:rPr>
          <w:lang w:eastAsia="en-US"/>
        </w:rPr>
      </w:pPr>
      <w:r w:rsidRPr="004F7581">
        <w:rPr>
          <w:lang w:eastAsia="en-US"/>
        </w:rPr>
        <w:t>This is different from a bank account garnishment, which you will read about in Part 2. Two types of writs, two different recipients, two different processes.</w:t>
      </w:r>
    </w:p>
    <w:p w:rsidRPr="004F7581" w:rsidR="00685323" w:rsidP="00685323" w:rsidRDefault="00685323" w14:paraId="0427A875" w14:textId="77777777">
      <w:pPr>
        <w:rPr>
          <w:lang w:eastAsia="en-US"/>
        </w:rPr>
      </w:pPr>
      <w:r w:rsidRPr="004F7581">
        <w:rPr>
          <w:b/>
          <w:bCs/>
          <w:lang w:eastAsia="en-US"/>
        </w:rPr>
        <w:t>The 14-day deadline.</w:t>
      </w:r>
      <w:r w:rsidRPr="004F7581">
        <w:rPr>
          <w:lang w:eastAsia="en-US"/>
        </w:rPr>
        <w:t xml:space="preserve"> Your client should have received a </w:t>
      </w:r>
      <w:r w:rsidRPr="004F7581">
        <w:rPr>
          <w:b/>
          <w:bCs/>
          <w:lang w:eastAsia="en-US"/>
        </w:rPr>
        <w:t>Notice of Garnishment and Exemptions</w:t>
      </w:r>
      <w:r w:rsidRPr="004F7581">
        <w:rPr>
          <w:lang w:eastAsia="en-US"/>
        </w:rPr>
        <w:t xml:space="preserve"> from their employer. The clock to respond starts on the date the employer mailed or delivered that notice — not the date your client </w:t>
      </w:r>
      <w:proofErr w:type="gramStart"/>
      <w:r w:rsidRPr="004F7581">
        <w:rPr>
          <w:lang w:eastAsia="en-US"/>
        </w:rPr>
        <w:t>read</w:t>
      </w:r>
      <w:proofErr w:type="gramEnd"/>
      <w:r w:rsidRPr="004F7581">
        <w:rPr>
          <w:lang w:eastAsia="en-US"/>
        </w:rPr>
        <w:t xml:space="preserve"> it, and not the date they called you. Ask your client when they </w:t>
      </w:r>
      <w:proofErr w:type="gramStart"/>
      <w:r w:rsidRPr="004F7581">
        <w:rPr>
          <w:lang w:eastAsia="en-US"/>
        </w:rPr>
        <w:t>received</w:t>
      </w:r>
      <w:proofErr w:type="gramEnd"/>
      <w:r w:rsidRPr="004F7581">
        <w:rPr>
          <w:lang w:eastAsia="en-US"/>
        </w:rPr>
        <w:t xml:space="preserve"> it. Then count.</w:t>
      </w:r>
    </w:p>
    <w:p w:rsidRPr="004F7581" w:rsidR="00685323" w:rsidP="00685323" w:rsidRDefault="00685323" w14:paraId="007630CD" w14:textId="77777777">
      <w:pPr>
        <w:rPr>
          <w:lang w:eastAsia="en-US"/>
        </w:rPr>
      </w:pPr>
      <w:r w:rsidRPr="004F7581">
        <w:rPr>
          <w:i/>
          <w:iCs/>
          <w:lang w:eastAsia="en-US"/>
        </w:rPr>
        <w:t>Note: The Notice goes directly to your client, not to you. Ask your client when they received it and whether they still have it.</w:t>
      </w:r>
    </w:p>
    <w:tbl>
      <w:tblPr>
        <w:tblStyle w:val="TableGrid"/>
        <w:tblW w:w="0" w:type="auto"/>
        <w:tblLook w:val="04A0" w:firstRow="1" w:lastRow="0" w:firstColumn="1" w:lastColumn="0" w:noHBand="0" w:noVBand="1"/>
      </w:tblPr>
      <w:tblGrid>
        <w:gridCol w:w="9350"/>
      </w:tblGrid>
      <w:tr w:rsidRPr="004F7581" w:rsidR="001039C6" w:rsidTr="001039C6" w14:paraId="1E462574" w14:textId="77777777">
        <w:tc>
          <w:tcPr>
            <w:tcW w:w="9350" w:type="dxa"/>
          </w:tcPr>
          <w:p w:rsidRPr="004F7581" w:rsidR="00C5321E" w:rsidP="000A236C" w:rsidRDefault="00C5321E" w14:paraId="6E9911ED" w14:textId="51228E4E">
            <w:pPr>
              <w:shd w:val="clear" w:color="auto" w:fill="auto"/>
              <w:rPr>
                <w:lang w:eastAsia="en-US"/>
              </w:rPr>
            </w:pPr>
            <w:r w:rsidRPr="004F7581">
              <w:rPr>
                <w:lang w:eastAsia="en-US"/>
              </w:rPr>
              <w:t>GUIDED READ</w:t>
            </w:r>
          </w:p>
          <w:p w:rsidRPr="004F7581" w:rsidR="000A236C" w:rsidP="000A236C" w:rsidRDefault="000A236C" w14:paraId="05C49383" w14:textId="49F8F342">
            <w:pPr>
              <w:shd w:val="clear" w:color="auto" w:fill="auto"/>
              <w:rPr>
                <w:lang w:eastAsia="en-US"/>
              </w:rPr>
            </w:pPr>
            <w:r w:rsidRPr="004F7581">
              <w:rPr>
                <w:lang w:eastAsia="en-US"/>
              </w:rPr>
              <w:t xml:space="preserve">Garnishment and Debtor's Rights utcourts.gov → Self-Help → Consumer → Garnishment → Debtor's Rights </w:t>
            </w:r>
            <w:hyperlink w:history="1" r:id="rId13">
              <w:r w:rsidRPr="004F7581">
                <w:rPr>
                  <w:rStyle w:val="Hyperlink"/>
                  <w:i/>
                  <w:iCs/>
                  <w:lang w:eastAsia="en-US"/>
                </w:rPr>
                <w:t>https://www.utcourts.gov/en/self-help/case-categories/consumer/garnishment/rights.html</w:t>
              </w:r>
            </w:hyperlink>
          </w:p>
          <w:p w:rsidRPr="004F7581" w:rsidR="000A236C" w:rsidP="000A236C" w:rsidRDefault="000A236C" w14:paraId="615BB0AD" w14:textId="77777777">
            <w:pPr>
              <w:shd w:val="clear" w:color="auto" w:fill="auto"/>
              <w:rPr>
                <w:lang w:eastAsia="en-US"/>
              </w:rPr>
            </w:pPr>
            <w:r w:rsidRPr="004F7581">
              <w:rPr>
                <w:lang w:eastAsia="en-US"/>
              </w:rPr>
              <w:t>This is the most important page in this section. It is written for your client — the debtor. Read it in full.</w:t>
            </w:r>
          </w:p>
          <w:p w:rsidRPr="004F7581" w:rsidR="000A236C" w:rsidP="000A236C" w:rsidRDefault="000A236C" w14:paraId="1595BD82" w14:textId="77777777">
            <w:pPr>
              <w:shd w:val="clear" w:color="auto" w:fill="auto"/>
              <w:rPr>
                <w:lang w:eastAsia="en-US"/>
              </w:rPr>
            </w:pPr>
            <w:r w:rsidRPr="004F7581">
              <w:rPr>
                <w:lang w:eastAsia="en-US"/>
              </w:rPr>
              <w:t>As you read, focus on four things:</w:t>
            </w:r>
          </w:p>
          <w:p w:rsidRPr="004F7581" w:rsidR="000A236C" w:rsidRDefault="000A236C" w14:paraId="2C93E3D8" w14:textId="77777777">
            <w:pPr>
              <w:numPr>
                <w:ilvl w:val="0"/>
                <w:numId w:val="5"/>
              </w:numPr>
              <w:shd w:val="clear" w:color="auto" w:fill="auto"/>
              <w:rPr>
                <w:lang w:eastAsia="en-US"/>
              </w:rPr>
            </w:pPr>
            <w:r w:rsidRPr="004F7581">
              <w:rPr>
                <w:b/>
                <w:bCs/>
                <w:lang w:eastAsia="en-US"/>
              </w:rPr>
              <w:t>The 14-day deadline.</w:t>
            </w:r>
            <w:r w:rsidRPr="004F7581">
              <w:rPr>
                <w:lang w:eastAsia="en-US"/>
              </w:rPr>
              <w:t xml:space="preserve"> Note exactly when the clock starts and what your client must do before it runs out.</w:t>
            </w:r>
          </w:p>
          <w:p w:rsidRPr="004F7581" w:rsidR="000A236C" w:rsidRDefault="000A236C" w14:paraId="4098911D" w14:textId="77777777">
            <w:pPr>
              <w:numPr>
                <w:ilvl w:val="0"/>
                <w:numId w:val="5"/>
              </w:numPr>
              <w:shd w:val="clear" w:color="auto" w:fill="auto"/>
              <w:rPr>
                <w:lang w:eastAsia="en-US"/>
              </w:rPr>
            </w:pPr>
            <w:r w:rsidRPr="004F7581">
              <w:rPr>
                <w:b/>
                <w:bCs/>
                <w:lang w:eastAsia="en-US"/>
              </w:rPr>
              <w:t>What the Reply form can and cannot do.</w:t>
            </w:r>
            <w:r w:rsidRPr="004F7581">
              <w:rPr>
                <w:lang w:eastAsia="en-US"/>
              </w:rPr>
              <w:t xml:space="preserve"> The page explains this directly. Pay close attention to the </w:t>
            </w:r>
            <w:r w:rsidRPr="004F7581">
              <w:rPr>
                <w:i/>
                <w:iCs/>
                <w:lang w:eastAsia="en-US"/>
              </w:rPr>
              <w:t>cannot</w:t>
            </w:r>
            <w:r w:rsidRPr="004F7581">
              <w:rPr>
                <w:lang w:eastAsia="en-US"/>
              </w:rPr>
              <w:t>.</w:t>
            </w:r>
          </w:p>
          <w:p w:rsidRPr="004F7581" w:rsidR="000A236C" w:rsidRDefault="000A236C" w14:paraId="3803CF7D" w14:textId="77777777">
            <w:pPr>
              <w:numPr>
                <w:ilvl w:val="0"/>
                <w:numId w:val="5"/>
              </w:numPr>
              <w:shd w:val="clear" w:color="auto" w:fill="auto"/>
              <w:rPr>
                <w:lang w:eastAsia="en-US"/>
              </w:rPr>
            </w:pPr>
            <w:r w:rsidRPr="004F7581">
              <w:rPr>
                <w:b/>
                <w:bCs/>
                <w:lang w:eastAsia="en-US"/>
              </w:rPr>
              <w:t>The exemption list.</w:t>
            </w:r>
            <w:r w:rsidRPr="004F7581">
              <w:rPr>
                <w:lang w:eastAsia="en-US"/>
              </w:rPr>
              <w:t xml:space="preserve"> The page refers to it but does not reproduce it in full. You will examine that form in Step 2.</w:t>
            </w:r>
          </w:p>
          <w:p w:rsidRPr="004F7581" w:rsidR="000A236C" w:rsidRDefault="000A236C" w14:paraId="053BD2F8" w14:textId="77777777">
            <w:pPr>
              <w:numPr>
                <w:ilvl w:val="0"/>
                <w:numId w:val="5"/>
              </w:numPr>
              <w:shd w:val="clear" w:color="auto" w:fill="auto"/>
              <w:rPr>
                <w:lang w:eastAsia="en-US"/>
              </w:rPr>
            </w:pPr>
            <w:r w:rsidRPr="004F7581">
              <w:rPr>
                <w:b/>
                <w:bCs/>
                <w:lang w:eastAsia="en-US"/>
              </w:rPr>
              <w:t>What happens if your client does nothing.</w:t>
            </w:r>
            <w:r w:rsidRPr="004F7581">
              <w:rPr>
                <w:lang w:eastAsia="en-US"/>
              </w:rPr>
              <w:t xml:space="preserve"> Read that part carefully.</w:t>
            </w:r>
          </w:p>
          <w:p w:rsidRPr="004F7581" w:rsidR="000A236C" w:rsidP="000A236C" w:rsidRDefault="000A236C" w14:paraId="63191E6D" w14:textId="77777777">
            <w:pPr>
              <w:shd w:val="clear" w:color="auto" w:fill="auto"/>
              <w:rPr>
                <w:lang w:eastAsia="en-US"/>
              </w:rPr>
            </w:pPr>
            <w:r w:rsidRPr="004F7581">
              <w:rPr>
                <w:lang w:eastAsia="en-US"/>
              </w:rPr>
              <w:t>This page covers both wage and bank account garnishment. For now, focus on the wage sections. When the page shifts to discussing bank accounts, pause and make a note — you will return to those sections in Part 2.</w:t>
            </w:r>
          </w:p>
          <w:p w:rsidRPr="004F7581" w:rsidR="000A236C" w:rsidP="000A236C" w:rsidRDefault="000A236C" w14:paraId="55B12D7D" w14:textId="77777777">
            <w:pPr>
              <w:shd w:val="clear" w:color="auto" w:fill="auto"/>
              <w:rPr>
                <w:lang w:eastAsia="en-US"/>
              </w:rPr>
            </w:pPr>
            <w:r w:rsidRPr="004F7581">
              <w:rPr>
                <w:lang w:eastAsia="en-US"/>
              </w:rPr>
              <w:t>Also skip: the financial counseling and bankruptcy links at the bottom. Those are referral resources, not procedural content for this section.</w:t>
            </w:r>
          </w:p>
          <w:p w:rsidRPr="004F7581" w:rsidR="001039C6" w:rsidP="00E555C4" w:rsidRDefault="000A236C" w14:paraId="0E103176" w14:textId="1E288D31">
            <w:pPr>
              <w:shd w:val="clear" w:color="auto" w:fill="auto"/>
              <w:rPr>
                <w:lang w:eastAsia="en-US"/>
              </w:rPr>
            </w:pPr>
            <w:r w:rsidRPr="004F7581">
              <w:rPr>
                <w:lang w:eastAsia="en-US"/>
              </w:rPr>
              <w:t>Return to this module when you are done.</w:t>
            </w:r>
          </w:p>
        </w:tc>
      </w:tr>
    </w:tbl>
    <w:p w:rsidRPr="004F7581" w:rsidR="009617AB" w:rsidP="009617AB" w:rsidRDefault="009617AB" w14:paraId="34E96CBD" w14:textId="31CAE56D">
      <w:pPr>
        <w:rPr>
          <w:lang w:eastAsia="en-US"/>
        </w:rPr>
      </w:pPr>
      <w:r w:rsidRPr="004F7581">
        <w:rPr>
          <w:lang w:eastAsia="en-US"/>
        </w:rPr>
        <w:t xml:space="preserve">One important thing to name before moving on: </w:t>
      </w:r>
      <w:r w:rsidRPr="004F7581">
        <w:rPr>
          <w:b/>
          <w:bCs/>
          <w:lang w:eastAsia="en-US"/>
        </w:rPr>
        <w:t>filing a Reply is not the same as challenging the judgment.</w:t>
      </w:r>
      <w:r w:rsidRPr="004F7581">
        <w:rPr>
          <w:lang w:eastAsia="en-US"/>
        </w:rPr>
        <w:t xml:space="preserve"> A Reply lets your client claim exemptions or dispute the garnishment amount — it does not reopen the case, undo the court's decision, or get money back that has already been sent to the creditor.</w:t>
      </w:r>
    </w:p>
    <w:p w:rsidRPr="004F7581" w:rsidR="009617AB" w:rsidP="009617AB" w:rsidRDefault="009617AB" w14:paraId="79FD5FF4" w14:textId="77777777">
      <w:pPr>
        <w:rPr>
          <w:lang w:eastAsia="en-US"/>
        </w:rPr>
      </w:pPr>
      <w:r w:rsidRPr="004F7581">
        <w:rPr>
          <w:lang w:eastAsia="en-US"/>
        </w:rPr>
        <w:t>If your client did not receive the Notice of Garnishment, that is a problem worth flagging. Note it and raise it when you escalate.</w:t>
      </w:r>
    </w:p>
    <w:tbl>
      <w:tblPr>
        <w:tblStyle w:val="TableGrid"/>
        <w:tblW w:w="0" w:type="auto"/>
        <w:tblLook w:val="04A0" w:firstRow="1" w:lastRow="0" w:firstColumn="1" w:lastColumn="0" w:noHBand="0" w:noVBand="1"/>
      </w:tblPr>
      <w:tblGrid>
        <w:gridCol w:w="9350"/>
      </w:tblGrid>
      <w:tr w:rsidRPr="004F7581" w:rsidR="009816CF" w:rsidTr="009816CF" w14:paraId="7A38744B" w14:textId="77777777">
        <w:tc>
          <w:tcPr>
            <w:tcW w:w="9350" w:type="dxa"/>
          </w:tcPr>
          <w:p w:rsidRPr="004F7581" w:rsidR="00C5321E" w:rsidP="009816CF" w:rsidRDefault="00C5321E" w14:paraId="40D00BC1" w14:textId="7D611E0C">
            <w:pPr>
              <w:shd w:val="clear" w:color="auto" w:fill="auto"/>
              <w:rPr>
                <w:lang w:eastAsia="en-US"/>
              </w:rPr>
            </w:pPr>
            <w:r w:rsidRPr="004F7581">
              <w:rPr>
                <w:lang w:eastAsia="en-US"/>
              </w:rPr>
              <w:t>GUIDED READ</w:t>
            </w:r>
          </w:p>
          <w:p w:rsidRPr="004F7581" w:rsidR="009816CF" w:rsidP="009816CF" w:rsidRDefault="009816CF" w14:paraId="4BDD7FFD" w14:textId="35BA22A6">
            <w:pPr>
              <w:shd w:val="clear" w:color="auto" w:fill="auto"/>
              <w:rPr>
                <w:lang w:eastAsia="en-US"/>
              </w:rPr>
            </w:pPr>
            <w:r w:rsidRPr="004F7581">
              <w:rPr>
                <w:lang w:eastAsia="en-US"/>
              </w:rPr>
              <w:t xml:space="preserve">How to Apply for a Writ of Garnishment utcourts.gov → Self-Help → Consumer → Garnishment </w:t>
            </w:r>
            <w:hyperlink w:history="1" r:id="rId14">
              <w:r w:rsidRPr="004F7581">
                <w:rPr>
                  <w:rStyle w:val="Hyperlink"/>
                  <w:i/>
                  <w:iCs/>
                  <w:lang w:eastAsia="en-US"/>
                </w:rPr>
                <w:t>https://www.utcourts.gov/en/self-help/case-categories/consumer/garnishment.html</w:t>
              </w:r>
            </w:hyperlink>
          </w:p>
          <w:p w:rsidRPr="004F7581" w:rsidR="009816CF" w:rsidP="009816CF" w:rsidRDefault="009816CF" w14:paraId="0B83DB83" w14:textId="6BC6139F">
            <w:pPr>
              <w:shd w:val="clear" w:color="auto" w:fill="auto"/>
              <w:rPr>
                <w:lang w:eastAsia="en-US"/>
              </w:rPr>
            </w:pPr>
            <w:r w:rsidRPr="004F7581">
              <w:rPr>
                <w:lang w:eastAsia="en-US"/>
              </w:rPr>
              <w:t>This page is written for creditors. Read this one in reverse: ask yourself what the creditor had to do to get this writ, and what that means for your client.</w:t>
            </w:r>
          </w:p>
          <w:p w:rsidRPr="004F7581" w:rsidR="009816CF" w:rsidP="009816CF" w:rsidRDefault="009816CF" w14:paraId="5C88F8D2" w14:textId="77777777">
            <w:pPr>
              <w:shd w:val="clear" w:color="auto" w:fill="auto"/>
              <w:rPr>
                <w:lang w:eastAsia="en-US"/>
              </w:rPr>
            </w:pPr>
            <w:r w:rsidRPr="004F7581">
              <w:rPr>
                <w:lang w:eastAsia="en-US"/>
              </w:rPr>
              <w:t>Focus on the wage garnishment steps only. Look for:</w:t>
            </w:r>
          </w:p>
          <w:p w:rsidRPr="004F7581" w:rsidR="009816CF" w:rsidRDefault="009816CF" w14:paraId="0DBE6E07" w14:textId="77777777">
            <w:pPr>
              <w:numPr>
                <w:ilvl w:val="0"/>
                <w:numId w:val="6"/>
              </w:numPr>
              <w:shd w:val="clear" w:color="auto" w:fill="auto"/>
              <w:rPr>
                <w:lang w:eastAsia="en-US"/>
              </w:rPr>
            </w:pPr>
            <w:r w:rsidRPr="004F7581">
              <w:rPr>
                <w:b/>
                <w:bCs/>
                <w:lang w:eastAsia="en-US"/>
              </w:rPr>
              <w:t>The employment verification step.</w:t>
            </w:r>
            <w:r w:rsidRPr="004F7581">
              <w:rPr>
                <w:lang w:eastAsia="en-US"/>
              </w:rPr>
              <w:t xml:space="preserve"> Before filing for a writ, the creditor had to confirm where your client works. See how they did it.</w:t>
            </w:r>
          </w:p>
          <w:p w:rsidRPr="004F7581" w:rsidR="009816CF" w:rsidRDefault="009816CF" w14:paraId="5D8FBEEF" w14:textId="5E8CCC2C">
            <w:pPr>
              <w:numPr>
                <w:ilvl w:val="0"/>
                <w:numId w:val="6"/>
              </w:numPr>
              <w:shd w:val="clear" w:color="auto" w:fill="auto"/>
              <w:rPr>
                <w:lang w:eastAsia="en-US"/>
              </w:rPr>
            </w:pPr>
            <w:r w:rsidRPr="004F7581">
              <w:rPr>
                <w:b/>
                <w:bCs/>
                <w:lang w:eastAsia="en-US"/>
              </w:rPr>
              <w:t>What documents the creditor filed and served.</w:t>
            </w:r>
            <w:r w:rsidRPr="004F7581">
              <w:rPr>
                <w:lang w:eastAsia="en-US"/>
              </w:rPr>
              <w:t xml:space="preserve"> </w:t>
            </w:r>
          </w:p>
          <w:p w:rsidRPr="004F7581" w:rsidR="009816CF" w:rsidRDefault="009816CF" w14:paraId="6E9CC019" w14:textId="77777777">
            <w:pPr>
              <w:numPr>
                <w:ilvl w:val="0"/>
                <w:numId w:val="6"/>
              </w:numPr>
              <w:shd w:val="clear" w:color="auto" w:fill="auto"/>
              <w:rPr>
                <w:lang w:eastAsia="en-US"/>
              </w:rPr>
            </w:pPr>
            <w:r w:rsidRPr="004F7581">
              <w:rPr>
                <w:b/>
                <w:bCs/>
                <w:lang w:eastAsia="en-US"/>
              </w:rPr>
              <w:t>What was served on your client directly.</w:t>
            </w:r>
            <w:r w:rsidRPr="004F7581">
              <w:rPr>
                <w:lang w:eastAsia="en-US"/>
              </w:rPr>
              <w:t xml:space="preserve"> Note what your client should have received and when.</w:t>
            </w:r>
          </w:p>
          <w:p w:rsidRPr="004F7581" w:rsidR="009816CF" w:rsidP="009816CF" w:rsidRDefault="009816CF" w14:paraId="0E8260CB" w14:textId="0538971D">
            <w:pPr>
              <w:shd w:val="clear" w:color="auto" w:fill="auto"/>
              <w:rPr>
                <w:lang w:eastAsia="en-US"/>
              </w:rPr>
            </w:pPr>
            <w:r w:rsidRPr="004F7581">
              <w:rPr>
                <w:lang w:eastAsia="en-US"/>
              </w:rPr>
              <w:t>Skip the bank account steps — you will return to those in Part 2. Ski</w:t>
            </w:r>
            <w:r w:rsidRPr="004F7581" w:rsidR="0017475C">
              <w:rPr>
                <w:lang w:eastAsia="en-US"/>
              </w:rPr>
              <w:t>m</w:t>
            </w:r>
            <w:r w:rsidRPr="004F7581">
              <w:rPr>
                <w:lang w:eastAsia="en-US"/>
              </w:rPr>
              <w:t xml:space="preserve"> the section on enforcing the writ against a non-compliant garnishee</w:t>
            </w:r>
            <w:r w:rsidRPr="004F7581" w:rsidR="00FC1F17">
              <w:rPr>
                <w:lang w:eastAsia="en-US"/>
              </w:rPr>
              <w:t>.</w:t>
            </w:r>
          </w:p>
          <w:p w:rsidRPr="004F7581" w:rsidR="009816CF" w:rsidP="009617AB" w:rsidRDefault="009816CF" w14:paraId="1E533C2E" w14:textId="3532C5BE">
            <w:pPr>
              <w:shd w:val="clear" w:color="auto" w:fill="auto"/>
              <w:rPr>
                <w:lang w:eastAsia="en-US"/>
              </w:rPr>
            </w:pPr>
            <w:r w:rsidRPr="004F7581">
              <w:rPr>
                <w:lang w:eastAsia="en-US"/>
              </w:rPr>
              <w:t>Return to this module when you are done.</w:t>
            </w:r>
          </w:p>
        </w:tc>
      </w:tr>
    </w:tbl>
    <w:p w:rsidR="00286F8E" w:rsidP="00480351" w:rsidRDefault="00480351" w14:paraId="33026ED8" w14:textId="60BC893E">
      <w:pPr>
        <w:rPr>
          <w:lang w:eastAsia="en-US"/>
        </w:rPr>
      </w:pPr>
      <w:r w:rsidRPr="004F7581">
        <w:rPr>
          <w:lang w:eastAsia="en-US"/>
        </w:rPr>
        <w:t>Before the creditor could garnish your client's wages, they had to confirm where your client works. That matters: if the employer named on the writ does not match where your client is currently employed, the writ may not be valid. Note this if it comes up.</w:t>
      </w:r>
    </w:p>
    <w:p w:rsidR="00286F8E" w:rsidP="00480351" w:rsidRDefault="00286F8E" w14:paraId="17E0C1CF" w14:textId="518697A7">
      <w:pPr>
        <w:rPr>
          <w:b/>
          <w:bCs/>
          <w:lang w:eastAsia="en-US"/>
        </w:rPr>
      </w:pPr>
      <w:r>
        <w:rPr>
          <w:b/>
          <w:bCs/>
          <w:lang w:eastAsia="en-US"/>
        </w:rPr>
        <w:t>REFLECT</w:t>
      </w:r>
    </w:p>
    <w:p w:rsidRPr="00290B4D" w:rsidR="00286F8E" w:rsidP="00286F8E" w:rsidRDefault="00286F8E" w14:paraId="57AA4155" w14:textId="77777777">
      <w:pPr>
        <w:spacing w:before="0" w:after="160" w:line="259" w:lineRule="auto"/>
      </w:pPr>
      <w:r w:rsidRPr="00290B4D">
        <w:t>Maria received the Notice of Garnishment and Exemptions from her employer on a Tuesday. She put it aside because she didn't understand it. She called you on Day 16.</w:t>
      </w:r>
    </w:p>
    <w:p w:rsidRPr="00290B4D" w:rsidR="00286F8E" w:rsidP="00286F8E" w:rsidRDefault="00286F8E" w14:paraId="39993E95" w14:textId="77777777">
      <w:pPr>
        <w:spacing w:before="0" w:after="160" w:line="259" w:lineRule="auto"/>
      </w:pPr>
      <w:r w:rsidRPr="00290B4D">
        <w:t>Think through what she has lost:</w:t>
      </w:r>
    </w:p>
    <w:p w:rsidRPr="00290B4D" w:rsidR="00286F8E" w:rsidP="00286F8E" w:rsidRDefault="00286F8E" w14:paraId="4702B8C3" w14:textId="77777777">
      <w:pPr>
        <w:spacing w:before="0" w:after="160" w:line="259" w:lineRule="auto"/>
      </w:pPr>
      <w:r w:rsidRPr="00290B4D">
        <w:t>— What happened to the money withheld during those 16 days?</w:t>
      </w:r>
    </w:p>
    <w:p w:rsidRPr="00290B4D" w:rsidR="00286F8E" w:rsidP="00286F8E" w:rsidRDefault="00286F8E" w14:paraId="4E76FA7D" w14:textId="77777777">
      <w:pPr>
        <w:spacing w:before="0" w:after="160" w:line="259" w:lineRule="auto"/>
      </w:pPr>
      <w:r w:rsidRPr="00290B4D">
        <w:t>— The Reply form is still available. Can it recover money already sent to the creditor?</w:t>
      </w:r>
    </w:p>
    <w:p w:rsidRPr="00290B4D" w:rsidR="00286F8E" w:rsidP="00286F8E" w:rsidRDefault="00286F8E" w14:paraId="45746B98" w14:textId="77777777">
      <w:pPr>
        <w:spacing w:before="0" w:after="160" w:line="259" w:lineRule="auto"/>
      </w:pPr>
      <w:r w:rsidRPr="00290B4D">
        <w:t>— What can the Reply still do for Maria going forward?</w:t>
      </w:r>
    </w:p>
    <w:p w:rsidRPr="00290B4D" w:rsidR="00286F8E" w:rsidP="00286F8E" w:rsidRDefault="00286F8E" w14:paraId="1E508C6C" w14:textId="77777777">
      <w:pPr>
        <w:spacing w:before="0" w:after="160" w:line="259" w:lineRule="auto"/>
      </w:pPr>
      <w:r w:rsidRPr="00290B4D">
        <w:rPr>
          <w:rFonts w:eastAsiaTheme="majorEastAsia"/>
          <w:i/>
          <w:iCs/>
        </w:rPr>
        <w:t>[Instructor answer: After 14 days, the employer is permitted to send withheld money to the creditor. Once money is sent, it is gone — a Reply cannot recover it. The Reply only affects future pay periods. Maria can still file a Reply after the deadline has passed, but she loses the ability to protect any amounts already remitted. This is a one-time window. Missing it is not reversible.]</w:t>
      </w:r>
    </w:p>
    <w:p w:rsidRPr="00286F8E" w:rsidR="00286F8E" w:rsidP="00480351" w:rsidRDefault="00286F8E" w14:paraId="1856DEB3" w14:textId="77777777">
      <w:pPr>
        <w:rPr>
          <w:b/>
          <w:bCs/>
          <w:lang w:eastAsia="en-US"/>
        </w:rPr>
      </w:pPr>
    </w:p>
    <w:p w:rsidRPr="004F7581" w:rsidR="00E8777B" w:rsidP="00E8777B" w:rsidRDefault="00E8777B" w14:paraId="0C651323" w14:textId="77777777">
      <w:pPr>
        <w:pStyle w:val="Heading3"/>
        <w:rPr>
          <w:lang w:eastAsia="en-US"/>
        </w:rPr>
      </w:pPr>
      <w:r w:rsidRPr="004F7581">
        <w:rPr>
          <w:lang w:eastAsia="en-US"/>
        </w:rPr>
        <w:t>Step 2 — Gather</w:t>
      </w:r>
    </w:p>
    <w:p w:rsidRPr="004F7581" w:rsidR="00E8777B" w:rsidP="00E8777B" w:rsidRDefault="00E8777B" w14:paraId="24913FD3" w14:textId="77777777">
      <w:pPr>
        <w:rPr>
          <w:lang w:eastAsia="en-US"/>
        </w:rPr>
      </w:pPr>
      <w:r w:rsidRPr="004F7581">
        <w:rPr>
          <w:lang w:eastAsia="en-US"/>
        </w:rPr>
        <w:t>By the time your client reaches you, a set of documents should have made their way to them. Some came from the employer. Some were served along with the writ. Step 2 of your Garnishment Response Checklist tells you what to collect.</w:t>
      </w:r>
    </w:p>
    <w:p w:rsidRPr="004F7581" w:rsidR="00E8777B" w:rsidP="00E8777B" w:rsidRDefault="00E8777B" w14:paraId="734A496E" w14:textId="77777777">
      <w:pPr>
        <w:rPr>
          <w:lang w:eastAsia="en-US"/>
        </w:rPr>
      </w:pPr>
      <w:r w:rsidRPr="004F7581">
        <w:rPr>
          <w:lang w:eastAsia="en-US"/>
        </w:rPr>
        <w:t>Ask your client whether they have each document. Make notes about anything missing.</w:t>
      </w:r>
    </w:p>
    <w:tbl>
      <w:tblPr>
        <w:tblStyle w:val="TableGrid"/>
        <w:tblW w:w="0" w:type="auto"/>
        <w:tblLook w:val="04A0" w:firstRow="1" w:lastRow="0" w:firstColumn="1" w:lastColumn="0" w:noHBand="0" w:noVBand="1"/>
      </w:tblPr>
      <w:tblGrid>
        <w:gridCol w:w="9350"/>
      </w:tblGrid>
      <w:tr w:rsidRPr="004F7581" w:rsidR="000A4566" w:rsidTr="000A4566" w14:paraId="1FD23D16" w14:textId="77777777">
        <w:tc>
          <w:tcPr>
            <w:tcW w:w="9350" w:type="dxa"/>
          </w:tcPr>
          <w:p w:rsidRPr="004F7581" w:rsidR="00C5321E" w:rsidP="000A4566" w:rsidRDefault="00C5321E" w14:paraId="2A1C9A05" w14:textId="50F3E9C3">
            <w:pPr>
              <w:shd w:val="clear" w:color="auto" w:fill="auto"/>
              <w:rPr>
                <w:lang w:eastAsia="en-US"/>
              </w:rPr>
            </w:pPr>
            <w:r w:rsidRPr="004F7581">
              <w:rPr>
                <w:lang w:eastAsia="en-US"/>
              </w:rPr>
              <w:t>GUIDED READ</w:t>
            </w:r>
          </w:p>
          <w:p w:rsidRPr="004F7581" w:rsidR="000A4566" w:rsidP="000A4566" w:rsidRDefault="000A4566" w14:paraId="59768818" w14:textId="11CABF61">
            <w:pPr>
              <w:shd w:val="clear" w:color="auto" w:fill="auto"/>
              <w:rPr>
                <w:lang w:eastAsia="en-US"/>
              </w:rPr>
            </w:pPr>
            <w:r w:rsidRPr="004F7581">
              <w:rPr>
                <w:lang w:eastAsia="en-US"/>
              </w:rPr>
              <w:t xml:space="preserve">Responsibilities of Garnishees utcourts.gov → Self-Help → Consumer → Garnishment → Responsibilities of Garnishees </w:t>
            </w:r>
            <w:hyperlink w:history="1" r:id="rId15">
              <w:r w:rsidRPr="004F7581">
                <w:rPr>
                  <w:rStyle w:val="Hyperlink"/>
                  <w:i/>
                  <w:iCs/>
                  <w:lang w:eastAsia="en-US"/>
                </w:rPr>
                <w:t>https://www.utcourts.gov/en/self-help/case-categories/consumer/garnishment/responsibilities.html</w:t>
              </w:r>
            </w:hyperlink>
          </w:p>
          <w:p w:rsidRPr="004F7581" w:rsidR="000A4566" w:rsidP="000A4566" w:rsidRDefault="000A4566" w14:paraId="334FE63F" w14:textId="77777777">
            <w:pPr>
              <w:shd w:val="clear" w:color="auto" w:fill="auto"/>
              <w:rPr>
                <w:lang w:eastAsia="en-US"/>
              </w:rPr>
            </w:pPr>
            <w:r w:rsidRPr="004F7581">
              <w:rPr>
                <w:lang w:eastAsia="en-US"/>
              </w:rPr>
              <w:t>This page is written for garnishees — employers and banks. It tells them what they are legally required to do once they receive a writ.</w:t>
            </w:r>
          </w:p>
          <w:p w:rsidRPr="004F7581" w:rsidR="000A4566" w:rsidP="000A4566" w:rsidRDefault="000A4566" w14:paraId="1B40DD73" w14:textId="77777777">
            <w:pPr>
              <w:shd w:val="clear" w:color="auto" w:fill="auto"/>
              <w:rPr>
                <w:lang w:eastAsia="en-US"/>
              </w:rPr>
            </w:pPr>
            <w:r w:rsidRPr="004F7581">
              <w:rPr>
                <w:lang w:eastAsia="en-US"/>
              </w:rPr>
              <w:t>Read with one question in mind: what is the employer required to do, and when?</w:t>
            </w:r>
          </w:p>
          <w:p w:rsidRPr="004F7581" w:rsidR="000A4566" w:rsidP="000A4566" w:rsidRDefault="000A4566" w14:paraId="227C4119" w14:textId="77777777">
            <w:pPr>
              <w:shd w:val="clear" w:color="auto" w:fill="auto"/>
              <w:rPr>
                <w:lang w:eastAsia="en-US"/>
              </w:rPr>
            </w:pPr>
            <w:r w:rsidRPr="004F7581">
              <w:rPr>
                <w:lang w:eastAsia="en-US"/>
              </w:rPr>
              <w:t>Focus on:</w:t>
            </w:r>
          </w:p>
          <w:p w:rsidRPr="004F7581" w:rsidR="000A4566" w:rsidRDefault="000A4566" w14:paraId="13DA1807" w14:textId="77777777">
            <w:pPr>
              <w:numPr>
                <w:ilvl w:val="0"/>
                <w:numId w:val="7"/>
              </w:numPr>
              <w:shd w:val="clear" w:color="auto" w:fill="auto"/>
              <w:rPr>
                <w:lang w:eastAsia="en-US"/>
              </w:rPr>
            </w:pPr>
            <w:r w:rsidRPr="004F7581">
              <w:rPr>
                <w:b/>
                <w:bCs/>
                <w:lang w:eastAsia="en-US"/>
              </w:rPr>
              <w:t>The 7-business-day deadline.</w:t>
            </w:r>
            <w:r w:rsidRPr="004F7581">
              <w:rPr>
                <w:lang w:eastAsia="en-US"/>
              </w:rPr>
              <w:t xml:space="preserve"> After the close of each pay period, the employer must complete and submit the Garnishee's Answers to Interrogatories. This is the form that tracks exactly how much money is being withheld.</w:t>
            </w:r>
          </w:p>
          <w:p w:rsidRPr="004F7581" w:rsidR="000A4566" w:rsidRDefault="000A4566" w14:paraId="30D88402" w14:textId="77777777">
            <w:pPr>
              <w:numPr>
                <w:ilvl w:val="0"/>
                <w:numId w:val="7"/>
              </w:numPr>
              <w:shd w:val="clear" w:color="auto" w:fill="auto"/>
              <w:rPr>
                <w:lang w:eastAsia="en-US"/>
              </w:rPr>
            </w:pPr>
            <w:r w:rsidRPr="004F7581">
              <w:rPr>
                <w:b/>
                <w:bCs/>
                <w:lang w:eastAsia="en-US"/>
              </w:rPr>
              <w:t>The 21-day window.</w:t>
            </w:r>
            <w:r w:rsidRPr="004F7581">
              <w:rPr>
                <w:lang w:eastAsia="en-US"/>
              </w:rPr>
              <w:t xml:space="preserve"> The employer must wait 21 days before sending any money to the creditor. That is the window in which your client can file a Reply.</w:t>
            </w:r>
          </w:p>
          <w:p w:rsidRPr="004F7581" w:rsidR="000A4566" w:rsidRDefault="000A4566" w14:paraId="7D4D14CB" w14:textId="77777777">
            <w:pPr>
              <w:numPr>
                <w:ilvl w:val="0"/>
                <w:numId w:val="7"/>
              </w:numPr>
              <w:shd w:val="clear" w:color="auto" w:fill="auto"/>
              <w:rPr>
                <w:lang w:eastAsia="en-US"/>
              </w:rPr>
            </w:pPr>
            <w:r w:rsidRPr="004F7581">
              <w:rPr>
                <w:b/>
                <w:bCs/>
                <w:lang w:eastAsia="en-US"/>
              </w:rPr>
              <w:t xml:space="preserve">How </w:t>
            </w:r>
            <w:proofErr w:type="gramStart"/>
            <w:r w:rsidRPr="004F7581">
              <w:rPr>
                <w:b/>
                <w:bCs/>
                <w:lang w:eastAsia="en-US"/>
              </w:rPr>
              <w:t>long</w:t>
            </w:r>
            <w:proofErr w:type="gramEnd"/>
            <w:r w:rsidRPr="004F7581">
              <w:rPr>
                <w:b/>
                <w:bCs/>
                <w:lang w:eastAsia="en-US"/>
              </w:rPr>
              <w:t xml:space="preserve"> the writ lasts.</w:t>
            </w:r>
            <w:r w:rsidRPr="004F7581">
              <w:rPr>
                <w:lang w:eastAsia="en-US"/>
              </w:rPr>
              <w:t xml:space="preserve"> A Writ of Continuing Garnishment is effective for one year from the date it is served — or 120 days if another Writ of Continuing Garnishment is served during that time.</w:t>
            </w:r>
          </w:p>
          <w:p w:rsidRPr="004F7581" w:rsidR="000A4566" w:rsidP="000A4566" w:rsidRDefault="000A4566" w14:paraId="1123A84F" w14:textId="77777777">
            <w:pPr>
              <w:shd w:val="clear" w:color="auto" w:fill="auto"/>
              <w:rPr>
                <w:lang w:eastAsia="en-US"/>
              </w:rPr>
            </w:pPr>
            <w:r w:rsidRPr="004F7581">
              <w:rPr>
                <w:lang w:eastAsia="en-US"/>
              </w:rPr>
              <w:t>Focus on the Writ of Continuing Garnishment steps. Skip the bank account section — you will return to it in Part 2. Skip the section about the Office of Recovery Services and Department of Workforce Services — those cover child support enforcement, which is a different process.</w:t>
            </w:r>
          </w:p>
          <w:p w:rsidRPr="004F7581" w:rsidR="000A4566" w:rsidP="009617AB" w:rsidRDefault="000A4566" w14:paraId="28E622D0" w14:textId="683EBCEA">
            <w:pPr>
              <w:shd w:val="clear" w:color="auto" w:fill="auto"/>
              <w:rPr>
                <w:lang w:eastAsia="en-US"/>
              </w:rPr>
            </w:pPr>
            <w:r w:rsidRPr="004F7581">
              <w:rPr>
                <w:lang w:eastAsia="en-US"/>
              </w:rPr>
              <w:t>Return to this module when you are done.</w:t>
            </w:r>
          </w:p>
        </w:tc>
      </w:tr>
    </w:tbl>
    <w:p w:rsidRPr="004F7581" w:rsidR="002411DD" w:rsidP="002411DD" w:rsidRDefault="002411DD" w14:paraId="1A0BEE0C" w14:textId="2EADE079">
      <w:pPr>
        <w:rPr>
          <w:lang w:eastAsia="en-US"/>
        </w:rPr>
      </w:pPr>
      <w:r w:rsidRPr="004F7581">
        <w:rPr>
          <w:lang w:eastAsia="en-US"/>
        </w:rPr>
        <w:t>The employer is required to complete</w:t>
      </w:r>
      <w:r w:rsidRPr="004F7581" w:rsidR="003D3781">
        <w:rPr>
          <w:lang w:eastAsia="en-US"/>
        </w:rPr>
        <w:t xml:space="preserve"> the Garnishee’s Answers to Interrogatories</w:t>
      </w:r>
      <w:r w:rsidRPr="004F7581">
        <w:rPr>
          <w:lang w:eastAsia="en-US"/>
        </w:rPr>
        <w:t xml:space="preserve"> every pay period — and it is one of your primary tools in Step 3, when you check whether the garnishment amount is correct.</w:t>
      </w:r>
    </w:p>
    <w:p w:rsidRPr="004F7581" w:rsidR="002411DD" w:rsidP="002411DD" w:rsidRDefault="002411DD" w14:paraId="56B814C8" w14:textId="77777777">
      <w:pPr>
        <w:rPr>
          <w:lang w:eastAsia="en-US"/>
        </w:rPr>
      </w:pPr>
      <w:r w:rsidRPr="004F7581">
        <w:rPr>
          <w:lang w:eastAsia="en-US"/>
        </w:rPr>
        <w:t>Notice the relationship between the two deadlines: your client has 14 days to file a Reply, and the employer has 21 days before it can send money to the creditor. Your client's deadline must be met first. If the Reply is filed within 14 days, the money stays held while the court processes it.</w:t>
      </w:r>
    </w:p>
    <w:p w:rsidRPr="004F7581" w:rsidR="0065772D" w:rsidP="0065772D" w:rsidRDefault="0065772D" w14:paraId="46388B85" w14:textId="249F1090">
      <w:pPr>
        <w:rPr>
          <w:lang w:eastAsia="en-US"/>
        </w:rPr>
      </w:pPr>
      <w:r w:rsidRPr="004F7581">
        <w:rPr>
          <w:b/>
          <w:bCs/>
          <w:lang w:eastAsia="en-US"/>
        </w:rPr>
        <w:t>EXAMINE THE FORM</w:t>
      </w:r>
      <w:commentRangeStart w:id="3"/>
      <w:r w:rsidRPr="004F7581">
        <w:rPr>
          <w:b/>
          <w:bCs/>
          <w:lang w:eastAsia="en-US"/>
        </w:rPr>
        <w:t xml:space="preserve">: </w:t>
      </w:r>
      <w:hyperlink w:history="1" r:id="rId16">
        <w:r w:rsidRPr="004F7581">
          <w:rPr>
            <w:rStyle w:val="Hyperlink"/>
            <w:b/>
            <w:bCs/>
            <w:lang w:eastAsia="en-US"/>
          </w:rPr>
          <w:t>Notice of Garnishment and Exemptions</w:t>
        </w:r>
      </w:hyperlink>
      <w:commentRangeEnd w:id="3"/>
      <w:r w:rsidRPr="004F7581" w:rsidR="009A71DE">
        <w:rPr>
          <w:rStyle w:val="CommentReference"/>
          <w:sz w:val="24"/>
          <w:szCs w:val="24"/>
          <w:lang w:eastAsia="en-US"/>
        </w:rPr>
        <w:commentReference w:id="3"/>
      </w:r>
    </w:p>
    <w:p w:rsidRPr="004F7581" w:rsidR="0065772D" w:rsidP="0065772D" w:rsidRDefault="0065772D" w14:paraId="024D431D" w14:textId="02CBA8AF">
      <w:pPr>
        <w:rPr>
          <w:lang w:eastAsia="en-US"/>
        </w:rPr>
      </w:pPr>
      <w:r w:rsidRPr="004F7581">
        <w:rPr>
          <w:lang w:eastAsia="en-US"/>
        </w:rPr>
        <w:t>Open the Notice of Garnishment and Exemptions. This is the form your client should have received when the writ was served. Read it in full.</w:t>
      </w:r>
    </w:p>
    <w:p w:rsidRPr="004F7581" w:rsidR="0065772D" w:rsidP="0065772D" w:rsidRDefault="0065772D" w14:paraId="6914622F" w14:textId="77777777">
      <w:pPr>
        <w:rPr>
          <w:lang w:eastAsia="en-US"/>
        </w:rPr>
      </w:pPr>
      <w:r w:rsidRPr="004F7581">
        <w:rPr>
          <w:lang w:eastAsia="en-US"/>
        </w:rPr>
        <w:t>As you read, notice:</w:t>
      </w:r>
    </w:p>
    <w:p w:rsidRPr="004F7581" w:rsidR="0065772D" w:rsidRDefault="0065772D" w14:paraId="4E079D30" w14:textId="77777777">
      <w:pPr>
        <w:numPr>
          <w:ilvl w:val="0"/>
          <w:numId w:val="8"/>
        </w:numPr>
        <w:rPr>
          <w:lang w:eastAsia="en-US"/>
        </w:rPr>
      </w:pPr>
      <w:r w:rsidRPr="004F7581">
        <w:rPr>
          <w:lang w:eastAsia="en-US"/>
        </w:rPr>
        <w:t>The total amount claimed — this includes the original judgment plus any post-judgment interest and costs that have accrued</w:t>
      </w:r>
    </w:p>
    <w:p w:rsidRPr="004F7581" w:rsidR="0065772D" w:rsidRDefault="0065772D" w14:paraId="15260B70" w14:textId="77777777">
      <w:pPr>
        <w:numPr>
          <w:ilvl w:val="0"/>
          <w:numId w:val="8"/>
        </w:numPr>
        <w:rPr>
          <w:lang w:eastAsia="en-US"/>
        </w:rPr>
      </w:pPr>
      <w:r w:rsidRPr="004F7581">
        <w:rPr>
          <w:lang w:eastAsia="en-US"/>
        </w:rPr>
        <w:t xml:space="preserve">The exemption </w:t>
      </w:r>
      <w:proofErr w:type="gramStart"/>
      <w:r w:rsidRPr="004F7581">
        <w:rPr>
          <w:lang w:eastAsia="en-US"/>
        </w:rPr>
        <w:t>list — this</w:t>
      </w:r>
      <w:proofErr w:type="gramEnd"/>
      <w:r w:rsidRPr="004F7581">
        <w:rPr>
          <w:lang w:eastAsia="en-US"/>
        </w:rPr>
        <w:t xml:space="preserve"> is a partial list only; your Exemptions Quick Reference covers them in more depth</w:t>
      </w:r>
    </w:p>
    <w:p w:rsidRPr="004F7581" w:rsidR="0065772D" w:rsidRDefault="0065772D" w14:paraId="051B2124" w14:textId="56697FF6">
      <w:pPr>
        <w:numPr>
          <w:ilvl w:val="0"/>
          <w:numId w:val="8"/>
        </w:numPr>
        <w:rPr>
          <w:lang w:eastAsia="en-US"/>
        </w:rPr>
      </w:pPr>
      <w:r w:rsidRPr="004F7581">
        <w:rPr>
          <w:lang w:eastAsia="en-US"/>
        </w:rPr>
        <w:t>The instructions to your client: what they can do, how to do it, and how long they have</w:t>
      </w:r>
    </w:p>
    <w:p w:rsidRPr="004F7581" w:rsidR="0065772D" w:rsidP="0065772D" w:rsidRDefault="0065772D" w14:paraId="7CD307FD" w14:textId="52655088">
      <w:pPr>
        <w:rPr>
          <w:lang w:eastAsia="en-US"/>
        </w:rPr>
      </w:pPr>
      <w:r w:rsidRPr="004F7581">
        <w:rPr>
          <w:b/>
          <w:bCs/>
          <w:lang w:eastAsia="en-US"/>
        </w:rPr>
        <w:t xml:space="preserve">EXAMINE THE FORM: </w:t>
      </w:r>
      <w:hyperlink w:history="1" r:id="rId17">
        <w:r w:rsidRPr="004F7581">
          <w:rPr>
            <w:rStyle w:val="Hyperlink"/>
            <w:b/>
            <w:bCs/>
            <w:lang w:eastAsia="en-US"/>
          </w:rPr>
          <w:t>Reply and Request for Hearing</w:t>
        </w:r>
      </w:hyperlink>
      <w:r w:rsidRPr="004F7581">
        <w:rPr>
          <w:b/>
          <w:bCs/>
          <w:lang w:eastAsia="en-US"/>
        </w:rPr>
        <w:t xml:space="preserve"> </w:t>
      </w:r>
    </w:p>
    <w:p w:rsidRPr="004F7581" w:rsidR="0065772D" w:rsidP="0065772D" w:rsidRDefault="0065772D" w14:paraId="46E671AA" w14:textId="77777777">
      <w:pPr>
        <w:rPr>
          <w:lang w:eastAsia="en-US"/>
        </w:rPr>
      </w:pPr>
      <w:r w:rsidRPr="004F7581">
        <w:rPr>
          <w:lang w:eastAsia="en-US"/>
        </w:rPr>
        <w:t>Open the Reply and Request for Hearing. This is how your client responds to the garnishment.</w:t>
      </w:r>
    </w:p>
    <w:p w:rsidRPr="004F7581" w:rsidR="0065772D" w:rsidP="0065772D" w:rsidRDefault="0065772D" w14:paraId="11A3713C" w14:textId="77777777">
      <w:pPr>
        <w:rPr>
          <w:lang w:eastAsia="en-US"/>
        </w:rPr>
      </w:pPr>
      <w:r w:rsidRPr="004F7581">
        <w:rPr>
          <w:lang w:eastAsia="en-US"/>
        </w:rPr>
        <w:t>Read through each section. Notice:</w:t>
      </w:r>
    </w:p>
    <w:p w:rsidRPr="004F7581" w:rsidR="0065772D" w:rsidRDefault="0065772D" w14:paraId="463BC28B" w14:textId="77777777">
      <w:pPr>
        <w:numPr>
          <w:ilvl w:val="0"/>
          <w:numId w:val="9"/>
        </w:numPr>
        <w:rPr>
          <w:lang w:eastAsia="en-US"/>
        </w:rPr>
      </w:pPr>
      <w:r w:rsidRPr="004F7581">
        <w:rPr>
          <w:lang w:eastAsia="en-US"/>
        </w:rPr>
        <w:t>The grounds your client can raise — exempt income, incorrect amount, or other</w:t>
      </w:r>
    </w:p>
    <w:p w:rsidRPr="004F7581" w:rsidR="0065772D" w:rsidRDefault="0065772D" w14:paraId="7DA32DBA" w14:textId="77777777">
      <w:pPr>
        <w:numPr>
          <w:ilvl w:val="0"/>
          <w:numId w:val="9"/>
        </w:numPr>
        <w:rPr>
          <w:lang w:eastAsia="en-US"/>
        </w:rPr>
      </w:pPr>
      <w:r w:rsidRPr="004F7581">
        <w:rPr>
          <w:lang w:eastAsia="en-US"/>
        </w:rPr>
        <w:t>What your client must do after filing: mail or hand deliver a copy to both the creditor and the garnishee; filing with the court alone is not enough</w:t>
      </w:r>
    </w:p>
    <w:p w:rsidRPr="004F7581" w:rsidR="0065772D" w:rsidRDefault="0065772D" w14:paraId="39AE7EAD" w14:textId="18D0D65B">
      <w:pPr>
        <w:numPr>
          <w:ilvl w:val="0"/>
          <w:numId w:val="9"/>
        </w:numPr>
        <w:rPr>
          <w:lang w:eastAsia="en-US"/>
        </w:rPr>
      </w:pPr>
      <w:r w:rsidRPr="004F7581">
        <w:rPr>
          <w:lang w:eastAsia="en-US"/>
        </w:rPr>
        <w:t>What the form does NOT do: it does not challenge the judgment itself.</w:t>
      </w:r>
    </w:p>
    <w:p w:rsidRPr="004F7581" w:rsidR="0065772D" w:rsidP="0065772D" w:rsidRDefault="0065772D" w14:paraId="763E83B1" w14:textId="095821BB">
      <w:pPr>
        <w:rPr>
          <w:lang w:eastAsia="en-US"/>
        </w:rPr>
      </w:pPr>
      <w:r w:rsidRPr="004F7581">
        <w:rPr>
          <w:b/>
          <w:bCs/>
          <w:lang w:eastAsia="en-US"/>
        </w:rPr>
        <w:t xml:space="preserve">EXAMINE THE FORM: </w:t>
      </w:r>
      <w:hyperlink w:history="1" r:id="rId18">
        <w:r w:rsidRPr="004F7581">
          <w:rPr>
            <w:rStyle w:val="Hyperlink"/>
            <w:b/>
            <w:bCs/>
            <w:lang w:eastAsia="en-US"/>
          </w:rPr>
          <w:t>Garnishee's Answers to Interrogatories for Earnings</w:t>
        </w:r>
      </w:hyperlink>
    </w:p>
    <w:p w:rsidRPr="004F7581" w:rsidR="0065772D" w:rsidP="0065772D" w:rsidRDefault="0065772D" w14:paraId="574F1D21" w14:textId="77777777">
      <w:pPr>
        <w:rPr>
          <w:lang w:eastAsia="en-US"/>
        </w:rPr>
      </w:pPr>
      <w:r w:rsidRPr="004F7581">
        <w:rPr>
          <w:lang w:eastAsia="en-US"/>
        </w:rPr>
        <w:t>Open the Garnishee's Answers to Interrogatories. This is the form the employer completes — not your client — but you need to read it.</w:t>
      </w:r>
    </w:p>
    <w:p w:rsidRPr="004F7581" w:rsidR="0065772D" w:rsidP="0065772D" w:rsidRDefault="0065772D" w14:paraId="111D5056" w14:textId="77777777">
      <w:pPr>
        <w:rPr>
          <w:lang w:eastAsia="en-US"/>
        </w:rPr>
      </w:pPr>
      <w:r w:rsidRPr="004F7581">
        <w:rPr>
          <w:lang w:eastAsia="en-US"/>
        </w:rPr>
        <w:t>As you read, notice what information the employer is required to report: the pay period, gross earnings, the deductions the employer subtracted, the resulting disposable earnings figure, and the amount withheld. This is the document you will compare against your own calculation in Step 3.</w:t>
      </w:r>
    </w:p>
    <w:p w:rsidRPr="004F7581" w:rsidR="0065772D" w:rsidP="0065772D" w:rsidRDefault="0065772D" w14:paraId="2C9FA273" w14:textId="54E919B8">
      <w:pPr>
        <w:rPr>
          <w:lang w:eastAsia="en-US"/>
        </w:rPr>
      </w:pPr>
      <w:r w:rsidRPr="004F7581">
        <w:rPr>
          <w:lang w:eastAsia="en-US"/>
        </w:rPr>
        <w:t xml:space="preserve">Your client </w:t>
      </w:r>
      <w:r w:rsidRPr="004F7581" w:rsidR="007C34A4">
        <w:rPr>
          <w:lang w:eastAsia="en-US"/>
        </w:rPr>
        <w:t>should</w:t>
      </w:r>
      <w:r w:rsidRPr="004F7581">
        <w:rPr>
          <w:lang w:eastAsia="en-US"/>
        </w:rPr>
        <w:t xml:space="preserve"> have a copy from their employer. Ask.</w:t>
      </w:r>
    </w:p>
    <w:p w:rsidRPr="004F7581" w:rsidR="007C34A4" w:rsidP="007C34A4" w:rsidRDefault="007C34A4" w14:paraId="50C357DC" w14:textId="77777777">
      <w:pPr>
        <w:pStyle w:val="Heading3"/>
        <w:rPr>
          <w:lang w:eastAsia="en-US"/>
        </w:rPr>
      </w:pPr>
      <w:r w:rsidRPr="004F7581">
        <w:rPr>
          <w:lang w:eastAsia="en-US"/>
        </w:rPr>
        <w:t>Step 3 — Assess</w:t>
      </w:r>
    </w:p>
    <w:p w:rsidRPr="004F7581" w:rsidR="007C34A4" w:rsidP="007C34A4" w:rsidRDefault="007C34A4" w14:paraId="52E7D592" w14:textId="77777777">
      <w:pPr>
        <w:rPr>
          <w:lang w:eastAsia="en-US"/>
        </w:rPr>
      </w:pPr>
      <w:r w:rsidRPr="004F7581">
        <w:rPr>
          <w:b/>
          <w:bCs/>
          <w:lang w:eastAsia="en-US"/>
        </w:rPr>
        <w:t>Disposable earnings — what counts, what doesn't</w:t>
      </w:r>
    </w:p>
    <w:p w:rsidRPr="004F7581" w:rsidR="007C34A4" w:rsidP="007C34A4" w:rsidRDefault="007C34A4" w14:paraId="22F918BC" w14:textId="2045A278">
      <w:pPr>
        <w:rPr>
          <w:lang w:eastAsia="en-US"/>
        </w:rPr>
      </w:pPr>
      <w:r w:rsidRPr="004F7581">
        <w:rPr>
          <w:lang w:eastAsia="en-US"/>
        </w:rPr>
        <w:t xml:space="preserve">The 25% limit applies to </w:t>
      </w:r>
      <w:r w:rsidRPr="004F7581">
        <w:rPr>
          <w:b/>
          <w:bCs/>
          <w:lang w:eastAsia="en-US"/>
        </w:rPr>
        <w:t>disposable earnings</w:t>
      </w:r>
      <w:r w:rsidRPr="004F7581">
        <w:rPr>
          <w:lang w:eastAsia="en-US"/>
        </w:rPr>
        <w:t xml:space="preserve"> — not gross pay. Disposable earnings </w:t>
      </w:r>
      <w:proofErr w:type="gramStart"/>
      <w:r w:rsidRPr="004F7581">
        <w:rPr>
          <w:lang w:eastAsia="en-US"/>
        </w:rPr>
        <w:t>is a legal term</w:t>
      </w:r>
      <w:proofErr w:type="gramEnd"/>
      <w:r w:rsidRPr="004F7581">
        <w:rPr>
          <w:lang w:eastAsia="en-US"/>
        </w:rPr>
        <w:t xml:space="preserve"> with a specific meaning: gross pay minus mandatory deductions only.</w:t>
      </w:r>
      <w:r w:rsidRPr="004F7581" w:rsidR="009F470F">
        <w:rPr>
          <w:rStyle w:val="FootnoteReference"/>
          <w:lang w:eastAsia="en-US"/>
        </w:rPr>
        <w:footnoteReference w:id="1"/>
      </w:r>
    </w:p>
    <w:p w:rsidRPr="004F7581" w:rsidR="007C34A4" w:rsidP="007C34A4" w:rsidRDefault="007C34A4" w14:paraId="49369DD7" w14:textId="77777777">
      <w:pPr>
        <w:rPr>
          <w:lang w:eastAsia="en-US"/>
        </w:rPr>
      </w:pPr>
      <w:r w:rsidRPr="004F7581">
        <w:rPr>
          <w:lang w:eastAsia="en-US"/>
        </w:rPr>
        <w:t>Mandatory deductions are:</w:t>
      </w:r>
    </w:p>
    <w:p w:rsidRPr="004F7581" w:rsidR="007C34A4" w:rsidRDefault="007C34A4" w14:paraId="4F522E20" w14:textId="77777777">
      <w:pPr>
        <w:numPr>
          <w:ilvl w:val="0"/>
          <w:numId w:val="10"/>
        </w:numPr>
        <w:rPr>
          <w:lang w:eastAsia="en-US"/>
        </w:rPr>
      </w:pPr>
      <w:r w:rsidRPr="004F7581">
        <w:rPr>
          <w:lang w:eastAsia="en-US"/>
        </w:rPr>
        <w:t>Federal income tax</w:t>
      </w:r>
    </w:p>
    <w:p w:rsidRPr="004F7581" w:rsidR="007C34A4" w:rsidRDefault="007C34A4" w14:paraId="1EC0667B" w14:textId="77777777">
      <w:pPr>
        <w:numPr>
          <w:ilvl w:val="0"/>
          <w:numId w:val="10"/>
        </w:numPr>
        <w:rPr>
          <w:lang w:eastAsia="en-US"/>
        </w:rPr>
      </w:pPr>
      <w:r w:rsidRPr="004F7581">
        <w:rPr>
          <w:lang w:eastAsia="en-US"/>
        </w:rPr>
        <w:t>State income tax</w:t>
      </w:r>
    </w:p>
    <w:p w:rsidRPr="004F7581" w:rsidR="007C34A4" w:rsidRDefault="007C34A4" w14:paraId="562842E4" w14:textId="77777777">
      <w:pPr>
        <w:numPr>
          <w:ilvl w:val="0"/>
          <w:numId w:val="10"/>
        </w:numPr>
        <w:rPr>
          <w:lang w:eastAsia="en-US"/>
        </w:rPr>
      </w:pPr>
      <w:r w:rsidRPr="004F7581">
        <w:rPr>
          <w:lang w:eastAsia="en-US"/>
        </w:rPr>
        <w:t>Social Security (FICA)</w:t>
      </w:r>
    </w:p>
    <w:p w:rsidRPr="004F7581" w:rsidR="007C34A4" w:rsidRDefault="007C34A4" w14:paraId="619B063C" w14:textId="77777777">
      <w:pPr>
        <w:numPr>
          <w:ilvl w:val="0"/>
          <w:numId w:val="10"/>
        </w:numPr>
        <w:rPr>
          <w:lang w:eastAsia="en-US"/>
        </w:rPr>
      </w:pPr>
      <w:r w:rsidRPr="004F7581">
        <w:rPr>
          <w:lang w:eastAsia="en-US"/>
        </w:rPr>
        <w:t>Medicare</w:t>
      </w:r>
    </w:p>
    <w:p w:rsidRPr="004F7581" w:rsidR="007C34A4" w:rsidP="007C34A4" w:rsidRDefault="007C34A4" w14:paraId="134B0ABC" w14:textId="77777777">
      <w:pPr>
        <w:rPr>
          <w:lang w:eastAsia="en-US"/>
        </w:rPr>
      </w:pPr>
      <w:r w:rsidRPr="004F7581">
        <w:rPr>
          <w:lang w:eastAsia="en-US"/>
        </w:rPr>
        <w:t>That is the complete list. Do not subtract anything else — not health insurance premiums</w:t>
      </w:r>
      <w:proofErr w:type="gramStart"/>
      <w:r w:rsidRPr="004F7581">
        <w:rPr>
          <w:lang w:eastAsia="en-US"/>
        </w:rPr>
        <w:t>, not</w:t>
      </w:r>
      <w:proofErr w:type="gramEnd"/>
      <w:r w:rsidRPr="004F7581">
        <w:rPr>
          <w:lang w:eastAsia="en-US"/>
        </w:rPr>
        <w:t xml:space="preserve"> 401(k) contributions, </w:t>
      </w:r>
      <w:proofErr w:type="gramStart"/>
      <w:r w:rsidRPr="004F7581">
        <w:rPr>
          <w:lang w:eastAsia="en-US"/>
        </w:rPr>
        <w:t>not</w:t>
      </w:r>
      <w:proofErr w:type="gramEnd"/>
      <w:r w:rsidRPr="004F7581">
        <w:rPr>
          <w:lang w:eastAsia="en-US"/>
        </w:rPr>
        <w:t xml:space="preserve"> union dues, not </w:t>
      </w:r>
      <w:proofErr w:type="gramStart"/>
      <w:r w:rsidRPr="004F7581">
        <w:rPr>
          <w:lang w:eastAsia="en-US"/>
        </w:rPr>
        <w:t>any other</w:t>
      </w:r>
      <w:proofErr w:type="gramEnd"/>
      <w:r w:rsidRPr="004F7581">
        <w:rPr>
          <w:lang w:eastAsia="en-US"/>
        </w:rPr>
        <w:t xml:space="preserve"> voluntary withholdings. Those reduce take-home pay, but they do not reduce disposable earnings for garnishment purposes.</w:t>
      </w:r>
    </w:p>
    <w:p w:rsidRPr="004F7581" w:rsidR="007C34A4" w:rsidP="007C34A4" w:rsidRDefault="00830E6B" w14:paraId="40E78718" w14:textId="329790FF">
      <w:pPr>
        <w:rPr>
          <w:lang w:eastAsia="en-US"/>
        </w:rPr>
      </w:pPr>
      <w:r w:rsidRPr="004F7581">
        <w:rPr>
          <w:lang w:eastAsia="en-US"/>
        </w:rPr>
        <w:t>W</w:t>
      </w:r>
      <w:r w:rsidRPr="004F7581" w:rsidR="007C34A4">
        <w:rPr>
          <w:lang w:eastAsia="en-US"/>
        </w:rPr>
        <w:t xml:space="preserve">hy </w:t>
      </w:r>
      <w:r w:rsidRPr="004F7581">
        <w:rPr>
          <w:lang w:eastAsia="en-US"/>
        </w:rPr>
        <w:t xml:space="preserve">it </w:t>
      </w:r>
      <w:r w:rsidRPr="004F7581" w:rsidR="007C34A4">
        <w:rPr>
          <w:lang w:eastAsia="en-US"/>
        </w:rPr>
        <w:t>matters: employers sometimes calculate disposable earnings incorrectly. They may subtract voluntary deductions by habit or because they misread the form. If they do, the garnishment amount comes out wrong. Your job in Step 3 is to catch that.</w:t>
      </w:r>
    </w:p>
    <w:p w:rsidRPr="004F7581" w:rsidR="007C34A4" w:rsidP="007C34A4" w:rsidRDefault="007C34A4" w14:paraId="0D36716C" w14:textId="77777777">
      <w:pPr>
        <w:rPr>
          <w:lang w:eastAsia="en-US"/>
        </w:rPr>
      </w:pPr>
      <w:r w:rsidRPr="004F7581">
        <w:rPr>
          <w:b/>
          <w:bCs/>
          <w:lang w:eastAsia="en-US"/>
        </w:rPr>
        <w:t>The floor:</w:t>
      </w:r>
      <w:r w:rsidRPr="004F7581">
        <w:rPr>
          <w:lang w:eastAsia="en-US"/>
        </w:rPr>
        <w:t xml:space="preserve"> If your client's disposable earnings are $217.50 per week or less, nothing can be garnished — regardless of what the employer calculated.</w:t>
      </w:r>
    </w:p>
    <w:p w:rsidRPr="004F7581" w:rsidR="007C34A4" w:rsidP="007C34A4" w:rsidRDefault="007C34A4" w14:paraId="7CA9FD92" w14:textId="38E74AF1">
      <w:pPr>
        <w:rPr>
          <w:lang w:eastAsia="en-US"/>
        </w:rPr>
      </w:pPr>
    </w:p>
    <w:p w:rsidR="007C34A4" w:rsidP="007C34A4" w:rsidRDefault="007C34A4" w14:paraId="2071B2DE" w14:textId="0F337F94">
      <w:pPr>
        <w:rPr>
          <w:i/>
          <w:iCs/>
          <w:lang w:eastAsia="en-US"/>
        </w:rPr>
      </w:pPr>
      <w:r w:rsidRPr="004F7581">
        <w:rPr>
          <w:b/>
          <w:bCs/>
          <w:lang w:eastAsia="en-US"/>
        </w:rPr>
        <w:t>PRACTICE</w:t>
      </w:r>
      <w:r w:rsidRPr="004F7581">
        <w:rPr>
          <w:lang w:eastAsia="en-US"/>
        </w:rPr>
        <w:t xml:space="preserve"> </w:t>
      </w:r>
    </w:p>
    <w:p w:rsidRPr="00290B4D" w:rsidR="00B91E7F" w:rsidP="00B91E7F" w:rsidRDefault="00B91E7F" w14:paraId="698C1E36" w14:textId="77777777">
      <w:pPr>
        <w:spacing w:before="0" w:after="160" w:line="259" w:lineRule="auto"/>
      </w:pPr>
      <w:r w:rsidRPr="00290B4D">
        <w:rPr>
          <w:rFonts w:eastAsiaTheme="majorEastAsia"/>
          <w:i/>
          <w:iCs/>
        </w:rPr>
        <w:t>Open the Maria Reyes Pay Stub from your document set before you begin.</w:t>
      </w:r>
    </w:p>
    <w:p w:rsidRPr="00290B4D" w:rsidR="00B91E7F" w:rsidP="00B91E7F" w:rsidRDefault="00B91E7F" w14:paraId="3F6FF98D" w14:textId="77777777">
      <w:pPr>
        <w:spacing w:before="0" w:after="160" w:line="259" w:lineRule="auto"/>
      </w:pPr>
      <w:r w:rsidRPr="00290B4D">
        <w:t>Maria earns $14.00 per hour. She works 20 hours per week. Her employer — Fresh Market Utah — has been withholding $70.00 per week since the garnishment began. Look at the pay stub. Then answer each question below and show your work.</w:t>
      </w:r>
    </w:p>
    <w:p w:rsidRPr="00290B4D" w:rsidR="00B91E7F" w:rsidP="00B91E7F" w:rsidRDefault="00B91E7F" w14:paraId="45C55A55" w14:textId="77777777">
      <w:pPr>
        <w:spacing w:before="0" w:after="160" w:line="259" w:lineRule="auto"/>
      </w:pPr>
      <w:r w:rsidRPr="00290B4D">
        <w:rPr>
          <w:rFonts w:eastAsiaTheme="majorEastAsia"/>
          <w:b/>
          <w:bCs/>
        </w:rPr>
        <w:t>(a)</w:t>
      </w:r>
      <w:r w:rsidRPr="00290B4D">
        <w:t xml:space="preserve"> What is Maria's gross pay for the week?</w:t>
      </w:r>
    </w:p>
    <w:p w:rsidRPr="00290B4D" w:rsidR="00B91E7F" w:rsidP="00B91E7F" w:rsidRDefault="00B91E7F" w14:paraId="3F274CFD" w14:textId="77777777">
      <w:pPr>
        <w:spacing w:before="0" w:after="160" w:line="259" w:lineRule="auto"/>
      </w:pPr>
      <w:r w:rsidRPr="00290B4D">
        <w:rPr>
          <w:rFonts w:eastAsiaTheme="majorEastAsia"/>
          <w:b/>
          <w:bCs/>
        </w:rPr>
        <w:t>(b)</w:t>
      </w:r>
      <w:r w:rsidRPr="00290B4D">
        <w:t xml:space="preserve"> Look at the list of deductions on the pay </w:t>
      </w:r>
      <w:proofErr w:type="gramStart"/>
      <w:r w:rsidRPr="00290B4D">
        <w:t>stub</w:t>
      </w:r>
      <w:proofErr w:type="gramEnd"/>
      <w:r w:rsidRPr="00290B4D">
        <w:t>. Which ones are mandatory deductions for purposes of calculating disposable earnings? List each one and its amount.</w:t>
      </w:r>
    </w:p>
    <w:p w:rsidRPr="00290B4D" w:rsidR="00B91E7F" w:rsidP="00B91E7F" w:rsidRDefault="00B91E7F" w14:paraId="61C16524" w14:textId="77777777">
      <w:pPr>
        <w:spacing w:before="0" w:after="160" w:line="259" w:lineRule="auto"/>
      </w:pPr>
      <w:r w:rsidRPr="00290B4D">
        <w:rPr>
          <w:rFonts w:eastAsiaTheme="majorEastAsia"/>
          <w:b/>
          <w:bCs/>
        </w:rPr>
        <w:t>(c)</w:t>
      </w:r>
      <w:r w:rsidRPr="00290B4D">
        <w:t xml:space="preserve"> Calculate Maria's disposable earnings for the week.</w:t>
      </w:r>
    </w:p>
    <w:p w:rsidRPr="00290B4D" w:rsidR="00B91E7F" w:rsidP="00B91E7F" w:rsidRDefault="00B91E7F" w14:paraId="5352111C" w14:textId="77777777">
      <w:pPr>
        <w:spacing w:before="0" w:after="160" w:line="259" w:lineRule="auto"/>
      </w:pPr>
      <w:r w:rsidRPr="00290B4D">
        <w:rPr>
          <w:rFonts w:eastAsiaTheme="majorEastAsia"/>
          <w:b/>
          <w:bCs/>
        </w:rPr>
        <w:t>(d)</w:t>
      </w:r>
      <w:r w:rsidRPr="00290B4D">
        <w:t xml:space="preserve"> The employer withheld $70.00. Is that correct? Calculate what the correct withholding should be. Show every step.</w:t>
      </w:r>
    </w:p>
    <w:p w:rsidRPr="00290B4D" w:rsidR="00B91E7F" w:rsidP="00B91E7F" w:rsidRDefault="00B91E7F" w14:paraId="0E6742C1" w14:textId="77777777">
      <w:pPr>
        <w:spacing w:before="0" w:after="160" w:line="259" w:lineRule="auto"/>
      </w:pPr>
      <w:r w:rsidRPr="00290B4D">
        <w:rPr>
          <w:rFonts w:eastAsiaTheme="majorEastAsia"/>
          <w:b/>
          <w:bCs/>
        </w:rPr>
        <w:t>(e)</w:t>
      </w:r>
      <w:r w:rsidRPr="00290B4D">
        <w:t xml:space="preserve"> If Maria's disposable earnings were $210.00 per week instead of what you calculated, what would change? Why?</w:t>
      </w:r>
    </w:p>
    <w:p w:rsidRPr="00290B4D" w:rsidR="00B91E7F" w:rsidP="00B91E7F" w:rsidRDefault="00B91E7F" w14:paraId="2A78A8F3" w14:textId="77777777">
      <w:pPr>
        <w:spacing w:before="0" w:after="160" w:line="259" w:lineRule="auto"/>
      </w:pPr>
      <w:r w:rsidRPr="00290B4D">
        <w:rPr>
          <w:rFonts w:eastAsiaTheme="majorEastAsia"/>
          <w:i/>
          <w:iCs/>
        </w:rPr>
        <w:t>[Instructor answer key:</w:t>
      </w:r>
      <w:r w:rsidRPr="00290B4D">
        <w:t xml:space="preserve"> </w:t>
      </w:r>
      <w:r w:rsidRPr="00290B4D">
        <w:rPr>
          <w:rFonts w:eastAsiaTheme="majorEastAsia"/>
          <w:i/>
          <w:iCs/>
        </w:rPr>
        <w:t xml:space="preserve">(a) $280.00 (20 </w:t>
      </w:r>
      <w:proofErr w:type="spellStart"/>
      <w:r w:rsidRPr="00290B4D">
        <w:rPr>
          <w:rFonts w:eastAsiaTheme="majorEastAsia"/>
          <w:i/>
          <w:iCs/>
        </w:rPr>
        <w:t>hrs</w:t>
      </w:r>
      <w:proofErr w:type="spellEnd"/>
      <w:r w:rsidRPr="00290B4D">
        <w:rPr>
          <w:rFonts w:eastAsiaTheme="majorEastAsia"/>
          <w:i/>
          <w:iCs/>
        </w:rPr>
        <w:t xml:space="preserve"> × $14.00)</w:t>
      </w:r>
      <w:r w:rsidRPr="00290B4D">
        <w:t xml:space="preserve"> </w:t>
      </w:r>
      <w:r w:rsidRPr="00290B4D">
        <w:rPr>
          <w:rFonts w:eastAsiaTheme="majorEastAsia"/>
          <w:i/>
          <w:iCs/>
        </w:rPr>
        <w:t>(b) Federal income tax ($14.00), Utah state income tax ($13.02), Social Security ($17.36), Medicare ($4.06). The health insurance ($25.00) is voluntary and must NOT be included.</w:t>
      </w:r>
      <w:r w:rsidRPr="00290B4D">
        <w:t xml:space="preserve"> </w:t>
      </w:r>
      <w:r w:rsidRPr="00290B4D">
        <w:rPr>
          <w:rFonts w:eastAsiaTheme="majorEastAsia"/>
          <w:i/>
          <w:iCs/>
        </w:rPr>
        <w:t>(c) $280.00 − $48.44 = $231.56</w:t>
      </w:r>
      <w:r w:rsidRPr="00290B4D">
        <w:t xml:space="preserve"> </w:t>
      </w:r>
      <w:r w:rsidRPr="00290B4D">
        <w:rPr>
          <w:rFonts w:eastAsiaTheme="majorEastAsia"/>
          <w:i/>
          <w:iCs/>
        </w:rPr>
        <w:t>(d) The correct withholding is the lesser of: 25% × $231.56 = $57.89, OR the amount above the $217.50 weekly floor: $231.56 − $217.50 = $14.06. The lesser figure is $14.06. The employer withheld $70.00 — significantly more than allowed. The employer appears to have used gross pay ($280) as disposable earnings and did not apply the floor protection. This is a meaningful error that harms Maria.</w:t>
      </w:r>
      <w:r w:rsidRPr="00290B4D">
        <w:t xml:space="preserve"> </w:t>
      </w:r>
      <w:r w:rsidRPr="00290B4D">
        <w:rPr>
          <w:rFonts w:eastAsiaTheme="majorEastAsia"/>
          <w:i/>
          <w:iCs/>
        </w:rPr>
        <w:t>(e) If disposable earnings were $210.00 — below the $217.50 floor — nothing could be garnished. The floor protects the entire paycheck regardless of what the creditor is owed.]</w:t>
      </w:r>
    </w:p>
    <w:p w:rsidRPr="004F7581" w:rsidR="00B91E7F" w:rsidP="007C34A4" w:rsidRDefault="00B91E7F" w14:paraId="5AB8406B" w14:textId="77777777">
      <w:pPr>
        <w:rPr>
          <w:lang w:eastAsia="en-US"/>
        </w:rPr>
      </w:pPr>
    </w:p>
    <w:p w:rsidRPr="004F7581" w:rsidR="009816CF" w:rsidP="009617AB" w:rsidRDefault="009816CF" w14:paraId="6FACC240" w14:textId="77777777">
      <w:pPr>
        <w:rPr>
          <w:lang w:eastAsia="en-US"/>
        </w:rPr>
      </w:pPr>
    </w:p>
    <w:p w:rsidRPr="004F7581" w:rsidR="004C7B39" w:rsidP="004C7B39" w:rsidRDefault="004C7B39" w14:paraId="381F75C8" w14:textId="77777777">
      <w:pPr>
        <w:pStyle w:val="Heading3"/>
        <w:rPr>
          <w:lang w:eastAsia="en-US"/>
        </w:rPr>
      </w:pPr>
      <w:r w:rsidRPr="004F7581">
        <w:rPr>
          <w:lang w:eastAsia="en-US"/>
        </w:rPr>
        <w:t>Step 4 — Advise</w:t>
      </w:r>
    </w:p>
    <w:p w:rsidRPr="004F7581" w:rsidR="00AC52D8" w:rsidP="00AC52D8" w:rsidRDefault="00AC52D8" w14:paraId="2234E09F" w14:textId="77777777">
      <w:pPr>
        <w:rPr>
          <w:b/>
          <w:bCs/>
          <w:lang w:eastAsia="en-US"/>
        </w:rPr>
      </w:pPr>
      <w:r w:rsidRPr="004F7581">
        <w:rPr>
          <w:b/>
          <w:bCs/>
          <w:lang w:eastAsia="en-US"/>
        </w:rPr>
        <w:t>What your client is actually facing</w:t>
      </w:r>
    </w:p>
    <w:p w:rsidRPr="004F7581" w:rsidR="00AC52D8" w:rsidP="00AC52D8" w:rsidRDefault="00AC52D8" w14:paraId="439D3728" w14:textId="77777777">
      <w:pPr>
        <w:rPr>
          <w:lang w:eastAsia="en-US"/>
        </w:rPr>
      </w:pPr>
      <w:r w:rsidRPr="004F7581">
        <w:rPr>
          <w:lang w:eastAsia="en-US"/>
        </w:rPr>
        <w:t>A wage garnishment is not a one-time event. It is a repeating process that runs in the background of your client's financial life until one of a few specific things brings it to an end. Your client needs to understand the full picture.</w:t>
      </w:r>
    </w:p>
    <w:p w:rsidRPr="004F7581" w:rsidR="00AC52D8" w:rsidP="00AC52D8" w:rsidRDefault="00AC52D8" w14:paraId="0159C570" w14:textId="77777777">
      <w:pPr>
        <w:rPr>
          <w:lang w:eastAsia="en-US"/>
        </w:rPr>
      </w:pPr>
      <w:r w:rsidRPr="004F7581">
        <w:rPr>
          <w:lang w:eastAsia="en-US"/>
        </w:rPr>
        <w:t xml:space="preserve">Here is how the cycle works after the writ is in place. At the end of each pay period, the employer withholds the garnishment amount from your client's paycheck and completes the Garnishee's Answers to Interrogatories. The employer must then wait — they cannot send money to the creditor until 21 days have passed from when they served your client with the Notice, and only if no Reply was filed. After that initial window, money goes to the creditor automatically each pay period. Your client does not get </w:t>
      </w:r>
      <w:proofErr w:type="gramStart"/>
      <w:r w:rsidRPr="004F7581">
        <w:rPr>
          <w:lang w:eastAsia="en-US"/>
        </w:rPr>
        <w:t>a notice</w:t>
      </w:r>
      <w:proofErr w:type="gramEnd"/>
      <w:r w:rsidRPr="004F7581">
        <w:rPr>
          <w:lang w:eastAsia="en-US"/>
        </w:rPr>
        <w:t xml:space="preserve"> before each deduction. It simply happens.</w:t>
      </w:r>
    </w:p>
    <w:p w:rsidRPr="004F7581" w:rsidR="00ED7B3E" w:rsidP="00ED7B3E" w:rsidRDefault="00ED7B3E" w14:paraId="1D98DDDE" w14:textId="77777777">
      <w:pPr>
        <w:rPr>
          <w:lang w:eastAsia="en-US"/>
        </w:rPr>
      </w:pPr>
      <w:r w:rsidRPr="004F7581">
        <w:rPr>
          <w:b/>
          <w:bCs/>
          <w:lang w:eastAsia="en-US"/>
        </w:rPr>
        <w:t>What ends the writ</w:t>
      </w:r>
    </w:p>
    <w:p w:rsidRPr="004F7581" w:rsidR="00ED7B3E" w:rsidP="00ED7B3E" w:rsidRDefault="00ED7B3E" w14:paraId="0C845D87" w14:textId="77777777">
      <w:pPr>
        <w:rPr>
          <w:lang w:eastAsia="en-US"/>
        </w:rPr>
      </w:pPr>
      <w:r w:rsidRPr="004F7581">
        <w:rPr>
          <w:lang w:eastAsia="en-US"/>
        </w:rPr>
        <w:t>A Writ of Continuing Garnishment ends in one of three ways:</w:t>
      </w:r>
    </w:p>
    <w:p w:rsidRPr="004F7581" w:rsidR="00ED7B3E" w:rsidRDefault="00ED7B3E" w14:paraId="4D04A948" w14:textId="77777777">
      <w:pPr>
        <w:numPr>
          <w:ilvl w:val="0"/>
          <w:numId w:val="13"/>
        </w:numPr>
        <w:rPr>
          <w:lang w:eastAsia="en-US"/>
        </w:rPr>
      </w:pPr>
      <w:r w:rsidRPr="004F7581">
        <w:rPr>
          <w:b/>
          <w:bCs/>
          <w:lang w:eastAsia="en-US"/>
        </w:rPr>
        <w:t>Time.</w:t>
      </w:r>
      <w:r w:rsidRPr="004F7581">
        <w:rPr>
          <w:lang w:eastAsia="en-US"/>
        </w:rPr>
        <w:t xml:space="preserve"> The writ expires one year from the date it was served on the employer. If a second Writ of Continuing Garnishment is served on the same employer during that year, the first writ shortens to 120 days from the date it was served.</w:t>
      </w:r>
    </w:p>
    <w:p w:rsidRPr="004F7581" w:rsidR="00ED7B3E" w:rsidRDefault="00ED7B3E" w14:paraId="46DF138F" w14:textId="77777777">
      <w:pPr>
        <w:numPr>
          <w:ilvl w:val="0"/>
          <w:numId w:val="13"/>
        </w:numPr>
        <w:rPr>
          <w:lang w:eastAsia="en-US"/>
        </w:rPr>
      </w:pPr>
      <w:r w:rsidRPr="004F7581">
        <w:rPr>
          <w:b/>
          <w:bCs/>
          <w:lang w:eastAsia="en-US"/>
        </w:rPr>
        <w:t>Debt paid in full.</w:t>
      </w:r>
      <w:r w:rsidRPr="004F7581">
        <w:rPr>
          <w:lang w:eastAsia="en-US"/>
        </w:rPr>
        <w:t xml:space="preserve"> If the full judgment amount — including post-judgment interest and collection costs — is paid off before the writ expires, the garnishment stops.</w:t>
      </w:r>
    </w:p>
    <w:p w:rsidRPr="004F7581" w:rsidR="00ED7B3E" w:rsidRDefault="00ED7B3E" w14:paraId="76FE3E12" w14:textId="77777777">
      <w:pPr>
        <w:numPr>
          <w:ilvl w:val="0"/>
          <w:numId w:val="13"/>
        </w:numPr>
        <w:rPr>
          <w:lang w:eastAsia="en-US"/>
        </w:rPr>
      </w:pPr>
      <w:r w:rsidRPr="004F7581">
        <w:rPr>
          <w:b/>
          <w:bCs/>
          <w:lang w:eastAsia="en-US"/>
        </w:rPr>
        <w:t>Court order.</w:t>
      </w:r>
      <w:r w:rsidRPr="004F7581">
        <w:rPr>
          <w:lang w:eastAsia="en-US"/>
        </w:rPr>
        <w:t xml:space="preserve"> A court can order the garnishment stopped — for example, if your client successfully files a motion to stay </w:t>
      </w:r>
      <w:proofErr w:type="gramStart"/>
      <w:r w:rsidRPr="004F7581">
        <w:rPr>
          <w:lang w:eastAsia="en-US"/>
        </w:rPr>
        <w:t>enforcement</w:t>
      </w:r>
      <w:proofErr w:type="gramEnd"/>
      <w:r w:rsidRPr="004F7581">
        <w:rPr>
          <w:lang w:eastAsia="en-US"/>
        </w:rPr>
        <w:t xml:space="preserve"> or a motion to set aside the judgment. You will read about both of those in Sections 3 and 4.</w:t>
      </w:r>
    </w:p>
    <w:p w:rsidRPr="004F7581" w:rsidR="00ED7B3E" w:rsidP="00ED7B3E" w:rsidRDefault="00ED7B3E" w14:paraId="12A032AD" w14:textId="77777777">
      <w:pPr>
        <w:rPr>
          <w:lang w:eastAsia="en-US"/>
        </w:rPr>
      </w:pPr>
      <w:r w:rsidRPr="004F7581">
        <w:rPr>
          <w:lang w:eastAsia="en-US"/>
        </w:rPr>
        <w:t>When a writ expires without the debt being fully paid, the writ simply ends — but the judgment does not. The creditor can go back to court and get a new writ. This can continue as long as the judgment remains valid. In Utah, a judgment lasts eight years and can be renewed. You will read about that in Section 5.</w:t>
      </w:r>
    </w:p>
    <w:p w:rsidRPr="004F7581" w:rsidR="00AC52D8" w:rsidP="00305CCF" w:rsidRDefault="00ED7B3E" w14:paraId="75AC7C09" w14:textId="33A0CBBB">
      <w:pPr>
        <w:rPr>
          <w:lang w:eastAsia="en-US"/>
        </w:rPr>
      </w:pPr>
      <w:r w:rsidRPr="004F7581">
        <w:rPr>
          <w:lang w:eastAsia="en-US"/>
        </w:rPr>
        <w:t>Tell your client this clearly. The garnishment they are facing</w:t>
      </w:r>
      <w:r w:rsidRPr="004F7581" w:rsidR="00725CE4">
        <w:rPr>
          <w:lang w:eastAsia="en-US"/>
        </w:rPr>
        <w:t xml:space="preserve"> now could become their new reality for a long time. </w:t>
      </w:r>
    </w:p>
    <w:p w:rsidRPr="004F7581" w:rsidR="00305CCF" w:rsidP="00305CCF" w:rsidRDefault="00305CCF" w14:paraId="148911A6" w14:textId="77777777">
      <w:pPr>
        <w:rPr>
          <w:lang w:eastAsia="en-US"/>
        </w:rPr>
      </w:pPr>
      <w:r w:rsidRPr="004F7581">
        <w:rPr>
          <w:b/>
          <w:bCs/>
          <w:lang w:eastAsia="en-US"/>
        </w:rPr>
        <w:t>What happens if your client changes jobs</w:t>
      </w:r>
    </w:p>
    <w:p w:rsidRPr="004F7581" w:rsidR="00305CCF" w:rsidP="00305CCF" w:rsidRDefault="00305CCF" w14:paraId="6976C56C" w14:textId="77777777">
      <w:pPr>
        <w:rPr>
          <w:lang w:eastAsia="en-US"/>
        </w:rPr>
      </w:pPr>
      <w:r w:rsidRPr="004F7581">
        <w:rPr>
          <w:lang w:eastAsia="en-US"/>
        </w:rPr>
        <w:t xml:space="preserve">A Writ of Continuing Garnishment names a specific employer. If your client leaves that job, the writ cannot follow </w:t>
      </w:r>
      <w:proofErr w:type="gramStart"/>
      <w:r w:rsidRPr="004F7581">
        <w:rPr>
          <w:lang w:eastAsia="en-US"/>
        </w:rPr>
        <w:t>them — it</w:t>
      </w:r>
      <w:proofErr w:type="gramEnd"/>
      <w:r w:rsidRPr="004F7581">
        <w:rPr>
          <w:lang w:eastAsia="en-US"/>
        </w:rPr>
        <w:t xml:space="preserve"> simply stops applying because the named garnishee no longer holds your client's wages. The creditor would need to identify the new employer and apply for a new writ.</w:t>
      </w:r>
    </w:p>
    <w:p w:rsidRPr="004F7581" w:rsidR="00305CCF" w:rsidP="00305CCF" w:rsidRDefault="00305CCF" w14:paraId="0C80C250" w14:textId="03BFC363">
      <w:pPr>
        <w:rPr>
          <w:lang w:eastAsia="en-US"/>
        </w:rPr>
      </w:pPr>
      <w:r w:rsidRPr="004F7581">
        <w:rPr>
          <w:lang w:eastAsia="en-US"/>
        </w:rPr>
        <w:t xml:space="preserve">This does not mean your client should quit their job to avoid </w:t>
      </w:r>
      <w:proofErr w:type="gramStart"/>
      <w:r w:rsidRPr="004F7581">
        <w:rPr>
          <w:lang w:eastAsia="en-US"/>
        </w:rPr>
        <w:t>a garnishment</w:t>
      </w:r>
      <w:proofErr w:type="gramEnd"/>
      <w:r w:rsidRPr="004F7581">
        <w:rPr>
          <w:lang w:eastAsia="en-US"/>
        </w:rPr>
        <w:t xml:space="preserve">. But it does mean that if your client has already changed jobs and the writ names a former employer, you should note that. The current garnishment may not be active, and the creditor may not yet know about </w:t>
      </w:r>
      <w:r w:rsidRPr="004F7581">
        <w:rPr>
          <w:lang w:eastAsia="en-US"/>
        </w:rPr>
        <w:t>the job change.</w:t>
      </w:r>
      <w:r w:rsidRPr="004F7581" w:rsidR="007E586B">
        <w:rPr>
          <w:lang w:eastAsia="en-US"/>
        </w:rPr>
        <w:t xml:space="preserve"> But if they have a hard time finding this out, they can simply </w:t>
      </w:r>
      <w:r w:rsidRPr="004F7581" w:rsidR="00E71CC5">
        <w:rPr>
          <w:lang w:eastAsia="en-US"/>
        </w:rPr>
        <w:t xml:space="preserve">send more questions using supplemental proceedings. </w:t>
      </w:r>
    </w:p>
    <w:p w:rsidRPr="004F7581" w:rsidR="00305CCF" w:rsidP="00305CCF" w:rsidRDefault="00305CCF" w14:paraId="42AB3720" w14:textId="77777777">
      <w:pPr>
        <w:rPr>
          <w:lang w:eastAsia="en-US"/>
        </w:rPr>
      </w:pPr>
      <w:r w:rsidRPr="004F7581">
        <w:rPr>
          <w:b/>
          <w:bCs/>
          <w:lang w:eastAsia="en-US"/>
        </w:rPr>
        <w:t>What happens if more than one writ is filed</w:t>
      </w:r>
    </w:p>
    <w:p w:rsidRPr="004F7581" w:rsidR="00305CCF" w:rsidP="00305CCF" w:rsidRDefault="00305CCF" w14:paraId="3D6EAC14" w14:textId="77777777">
      <w:pPr>
        <w:rPr>
          <w:lang w:eastAsia="en-US"/>
        </w:rPr>
      </w:pPr>
      <w:r w:rsidRPr="004F7581">
        <w:rPr>
          <w:lang w:eastAsia="en-US"/>
        </w:rPr>
        <w:t xml:space="preserve">Only one writ of continuing garnishment can be in effect at a time against the same employer. If a second writ is served, the employer satisfies them in the order they </w:t>
      </w:r>
      <w:proofErr w:type="gramStart"/>
      <w:r w:rsidRPr="004F7581">
        <w:rPr>
          <w:lang w:eastAsia="en-US"/>
        </w:rPr>
        <w:t>were received —</w:t>
      </w:r>
      <w:proofErr w:type="gramEnd"/>
      <w:r w:rsidRPr="004F7581">
        <w:rPr>
          <w:lang w:eastAsia="en-US"/>
        </w:rPr>
        <w:t xml:space="preserve"> </w:t>
      </w:r>
      <w:proofErr w:type="gramStart"/>
      <w:r w:rsidRPr="004F7581">
        <w:rPr>
          <w:lang w:eastAsia="en-US"/>
        </w:rPr>
        <w:t>the</w:t>
      </w:r>
      <w:proofErr w:type="gramEnd"/>
      <w:r w:rsidRPr="004F7581">
        <w:rPr>
          <w:lang w:eastAsia="en-US"/>
        </w:rPr>
        <w:t xml:space="preserve"> second writ waits until the first expires or is paid off.</w:t>
      </w:r>
    </w:p>
    <w:p w:rsidRPr="004F7581" w:rsidR="00305CCF" w:rsidP="00305CCF" w:rsidRDefault="00305CCF" w14:paraId="59CC52DB" w14:textId="77777777">
      <w:pPr>
        <w:rPr>
          <w:lang w:eastAsia="en-US"/>
        </w:rPr>
      </w:pPr>
      <w:r w:rsidRPr="004F7581">
        <w:rPr>
          <w:lang w:eastAsia="en-US"/>
        </w:rPr>
        <w:t>There is one exception: a writ in favor of the Office of Recovery Services or the Department of Workforce Services — which covers child support — takes priority over all other writs and jumps to the front of the line. If your client mentions child support garnishment in the same conversation, flag that for your supervising attorney. It is a different process and changes the picture.</w:t>
      </w:r>
    </w:p>
    <w:p w:rsidRPr="004F7581" w:rsidR="00305CCF" w:rsidP="00305CCF" w:rsidRDefault="00305CCF" w14:paraId="0E93825D" w14:textId="77777777">
      <w:pPr>
        <w:rPr>
          <w:lang w:eastAsia="en-US"/>
        </w:rPr>
      </w:pPr>
      <w:r w:rsidRPr="004F7581">
        <w:rPr>
          <w:b/>
          <w:bCs/>
          <w:lang w:eastAsia="en-US"/>
        </w:rPr>
        <w:t>Budget adjustment</w:t>
      </w:r>
    </w:p>
    <w:p w:rsidRPr="004F7581" w:rsidR="00305CCF" w:rsidP="00305CCF" w:rsidRDefault="00305CCF" w14:paraId="4BFCE55A" w14:textId="77777777">
      <w:pPr>
        <w:rPr>
          <w:lang w:eastAsia="en-US"/>
        </w:rPr>
      </w:pPr>
      <w:r w:rsidRPr="004F7581">
        <w:rPr>
          <w:lang w:eastAsia="en-US"/>
        </w:rPr>
        <w:t xml:space="preserve">Help your client think </w:t>
      </w:r>
      <w:proofErr w:type="gramStart"/>
      <w:r w:rsidRPr="004F7581">
        <w:rPr>
          <w:lang w:eastAsia="en-US"/>
        </w:rPr>
        <w:t>through</w:t>
      </w:r>
      <w:proofErr w:type="gramEnd"/>
      <w:r w:rsidRPr="004F7581">
        <w:rPr>
          <w:lang w:eastAsia="en-US"/>
        </w:rPr>
        <w:t xml:space="preserve"> what the monthly impact of the garnishment will be and what adjustments may be needed. If the garnishment is making it difficult for your client to meet basic needs — rent, utilities, food — note that. It is directly relevant to whether a motion to stay enforcement makes sense, which you will read about in Section 3.</w:t>
      </w:r>
    </w:p>
    <w:p w:rsidRPr="004F7581" w:rsidR="00305CCF" w:rsidP="00305CCF" w:rsidRDefault="00305CCF" w14:paraId="3FF7970B" w14:textId="77777777">
      <w:pPr>
        <w:rPr>
          <w:lang w:eastAsia="en-US"/>
        </w:rPr>
      </w:pPr>
      <w:r w:rsidRPr="004F7581">
        <w:rPr>
          <w:lang w:eastAsia="en-US"/>
        </w:rPr>
        <w:t>The Debtor's Rights page lists referral resources for financial counseling. If your client needs budget help beyond what you can provide, that page is a starting point.</w:t>
      </w:r>
    </w:p>
    <w:p w:rsidRPr="004F7581" w:rsidR="00305CCF" w:rsidP="00305CCF" w:rsidRDefault="00305CCF" w14:paraId="186A69AC" w14:textId="77777777">
      <w:pPr>
        <w:rPr>
          <w:lang w:eastAsia="en-US"/>
        </w:rPr>
      </w:pPr>
      <w:r w:rsidRPr="004F7581">
        <w:rPr>
          <w:b/>
          <w:bCs/>
          <w:lang w:eastAsia="en-US"/>
        </w:rPr>
        <w:t>Settlement</w:t>
      </w:r>
    </w:p>
    <w:p w:rsidRPr="004F7581" w:rsidR="007D7334" w:rsidP="00305CCF" w:rsidRDefault="00305CCF" w14:paraId="526D8EA1" w14:textId="21F4DEA9">
      <w:pPr>
        <w:rPr>
          <w:lang w:eastAsia="en-US"/>
        </w:rPr>
      </w:pPr>
      <w:r w:rsidRPr="004F7581">
        <w:rPr>
          <w:lang w:eastAsia="en-US"/>
        </w:rPr>
        <w:t>If your client has access to a lump sum — a tax refund, family assistance, or similar — ask your supervising attorney whether a settlement proposal makes sense. Be realistic: a creditor who already has a garnishment in place is collecting automatically. They have less incentive to negotiate than they did before the judgment entered. But it is still worth asking. Your attorney will know whether it is worth pursuing</w:t>
      </w:r>
      <w:r w:rsidR="007B0009">
        <w:rPr>
          <w:lang w:eastAsia="en-US"/>
        </w:rPr>
        <w:t>,</w:t>
      </w:r>
      <w:r w:rsidRPr="004F7581">
        <w:rPr>
          <w:lang w:eastAsia="en-US"/>
        </w:rPr>
        <w:t xml:space="preserve"> given the debt balance and how much has already been collected.</w:t>
      </w:r>
      <w:r w:rsidRPr="004F7581" w:rsidR="007B0E38">
        <w:rPr>
          <w:lang w:eastAsia="en-US"/>
        </w:rPr>
        <w:t xml:space="preserve"> Remember that ultimately</w:t>
      </w:r>
      <w:r w:rsidR="007B0009">
        <w:rPr>
          <w:lang w:eastAsia="en-US"/>
        </w:rPr>
        <w:t>,</w:t>
      </w:r>
      <w:r w:rsidRPr="004F7581" w:rsidR="007B0E38">
        <w:rPr>
          <w:lang w:eastAsia="en-US"/>
        </w:rPr>
        <w:t xml:space="preserve"> creditors are motivated by receiving</w:t>
      </w:r>
      <w:r w:rsidRPr="004F7581" w:rsidR="00E36A77">
        <w:rPr>
          <w:lang w:eastAsia="en-US"/>
        </w:rPr>
        <w:t xml:space="preserve"> money quickly, so a lump sum payment could still be an option. </w:t>
      </w:r>
    </w:p>
    <w:p w:rsidRPr="004F7581" w:rsidR="007B0E38" w:rsidP="007B0E38" w:rsidRDefault="007B0E38" w14:paraId="5A357B62" w14:textId="77777777">
      <w:pPr>
        <w:rPr>
          <w:lang w:eastAsia="en-US"/>
        </w:rPr>
      </w:pPr>
      <w:r w:rsidRPr="004F7581">
        <w:rPr>
          <w:b/>
          <w:bCs/>
          <w:lang w:eastAsia="en-US"/>
        </w:rPr>
        <w:t>Bankruptcy</w:t>
      </w:r>
    </w:p>
    <w:p w:rsidRPr="004F7581" w:rsidR="007D7334" w:rsidP="00305CCF" w:rsidRDefault="007B0E38" w14:paraId="7FC3E097" w14:textId="5B196800">
      <w:pPr>
        <w:rPr>
          <w:lang w:eastAsia="en-US"/>
        </w:rPr>
      </w:pPr>
      <w:r w:rsidRPr="004F7581">
        <w:rPr>
          <w:lang w:eastAsia="en-US"/>
        </w:rPr>
        <w:t xml:space="preserve">In Module 2, you learned that bankruptcy is one option available to clients facing debt collection. It remains an option here. Bankruptcy is outside the scope of CJA representation — if your client wants to explore it, ask your supervising attorney </w:t>
      </w:r>
      <w:proofErr w:type="gramStart"/>
      <w:r w:rsidRPr="004F7581">
        <w:rPr>
          <w:lang w:eastAsia="en-US"/>
        </w:rPr>
        <w:t>about</w:t>
      </w:r>
      <w:proofErr w:type="gramEnd"/>
      <w:r w:rsidRPr="004F7581">
        <w:rPr>
          <w:lang w:eastAsia="en-US"/>
        </w:rPr>
        <w:t xml:space="preserve"> a referral to a bankruptcy attorney.</w:t>
      </w:r>
    </w:p>
    <w:p w:rsidRPr="004F7581" w:rsidR="003358C0" w:rsidP="003358C0" w:rsidRDefault="003358C0" w14:paraId="0E40C832" w14:textId="77777777">
      <w:pPr>
        <w:pStyle w:val="Heading3"/>
        <w:rPr>
          <w:lang w:eastAsia="en-US"/>
        </w:rPr>
      </w:pPr>
      <w:r w:rsidRPr="004F7581">
        <w:rPr>
          <w:lang w:eastAsia="en-US"/>
        </w:rPr>
        <w:t>Step 5 — Escalate</w:t>
      </w:r>
    </w:p>
    <w:p w:rsidRPr="004F7581" w:rsidR="003358C0" w:rsidP="003358C0" w:rsidRDefault="003358C0" w14:paraId="2FEF7B9A" w14:textId="77777777">
      <w:pPr>
        <w:rPr>
          <w:lang w:eastAsia="en-US"/>
        </w:rPr>
      </w:pPr>
      <w:r w:rsidRPr="004F7581">
        <w:rPr>
          <w:b/>
          <w:bCs/>
          <w:lang w:eastAsia="en-US"/>
        </w:rPr>
        <w:t>When to call your supervising attorney</w:t>
      </w:r>
    </w:p>
    <w:p w:rsidRPr="004F7581" w:rsidR="003358C0" w:rsidP="003358C0" w:rsidRDefault="003358C0" w14:paraId="11658ABB" w14:textId="6E730F23">
      <w:pPr>
        <w:rPr>
          <w:lang w:eastAsia="en-US"/>
        </w:rPr>
      </w:pPr>
      <w:r w:rsidRPr="004F7581">
        <w:rPr>
          <w:lang w:eastAsia="en-US"/>
        </w:rPr>
        <w:t>Not every wage garnishment case requires escalation. Many are straightforward: the math is right, the exemptions are clear, your client files the Reply with your hel</w:t>
      </w:r>
      <w:r w:rsidRPr="004F7581" w:rsidR="00006D1B">
        <w:rPr>
          <w:lang w:eastAsia="en-US"/>
        </w:rPr>
        <w:t>p, or figures out how to cope with the garnishment</w:t>
      </w:r>
      <w:r w:rsidRPr="004F7581">
        <w:rPr>
          <w:lang w:eastAsia="en-US"/>
        </w:rPr>
        <w:t>. But some cases are not. Check the triggers on your Garnishment Response Checklist.</w:t>
      </w:r>
    </w:p>
    <w:p w:rsidRPr="004F7581" w:rsidR="003358C0" w:rsidP="003358C0" w:rsidRDefault="003358C0" w14:paraId="7F87DBDB" w14:textId="77777777">
      <w:pPr>
        <w:rPr>
          <w:lang w:eastAsia="en-US"/>
        </w:rPr>
      </w:pPr>
      <w:r w:rsidRPr="004F7581">
        <w:rPr>
          <w:lang w:eastAsia="en-US"/>
        </w:rPr>
        <w:t>Call your supervising attorney if:</w:t>
      </w:r>
    </w:p>
    <w:p w:rsidRPr="004F7581" w:rsidR="003358C0" w:rsidRDefault="003358C0" w14:paraId="1A0A5C0B" w14:textId="77777777">
      <w:pPr>
        <w:numPr>
          <w:ilvl w:val="0"/>
          <w:numId w:val="11"/>
        </w:numPr>
        <w:rPr>
          <w:lang w:eastAsia="en-US"/>
        </w:rPr>
      </w:pPr>
      <w:r w:rsidRPr="004F7581">
        <w:rPr>
          <w:lang w:eastAsia="en-US"/>
        </w:rPr>
        <w:t xml:space="preserve">The garnishment math looks </w:t>
      </w:r>
      <w:proofErr w:type="gramStart"/>
      <w:r w:rsidRPr="004F7581">
        <w:rPr>
          <w:lang w:eastAsia="en-US"/>
        </w:rPr>
        <w:t>wrong</w:t>
      </w:r>
      <w:proofErr w:type="gramEnd"/>
      <w:r w:rsidRPr="004F7581">
        <w:rPr>
          <w:lang w:eastAsia="en-US"/>
        </w:rPr>
        <w:t xml:space="preserve"> and you are not confident in your own calculation</w:t>
      </w:r>
    </w:p>
    <w:p w:rsidRPr="004F7581" w:rsidR="003358C0" w:rsidRDefault="003358C0" w14:paraId="1A79D2A9" w14:textId="77777777">
      <w:pPr>
        <w:numPr>
          <w:ilvl w:val="0"/>
          <w:numId w:val="11"/>
        </w:numPr>
        <w:rPr>
          <w:lang w:eastAsia="en-US"/>
        </w:rPr>
      </w:pPr>
      <w:r w:rsidRPr="004F7581">
        <w:rPr>
          <w:lang w:eastAsia="en-US"/>
        </w:rPr>
        <w:t>Your client did not receive one of the required forms — the Notice, the Writ, or the Reply form</w:t>
      </w:r>
    </w:p>
    <w:p w:rsidRPr="004F7581" w:rsidR="003358C0" w:rsidRDefault="003358C0" w14:paraId="4E936DDE" w14:textId="77777777">
      <w:pPr>
        <w:numPr>
          <w:ilvl w:val="0"/>
          <w:numId w:val="11"/>
        </w:numPr>
        <w:rPr>
          <w:lang w:eastAsia="en-US"/>
        </w:rPr>
      </w:pPr>
      <w:r w:rsidRPr="004F7581">
        <w:rPr>
          <w:lang w:eastAsia="en-US"/>
        </w:rPr>
        <w:t>Anything feels outside what you were trained to handle</w:t>
      </w:r>
    </w:p>
    <w:p w:rsidRPr="004F7581" w:rsidR="003358C0" w:rsidP="003358C0" w:rsidRDefault="003358C0" w14:paraId="08EABAA3" w14:textId="77777777">
      <w:pPr>
        <w:rPr>
          <w:lang w:eastAsia="en-US"/>
        </w:rPr>
      </w:pPr>
      <w:r w:rsidRPr="004F7581">
        <w:rPr>
          <w:lang w:eastAsia="en-US"/>
        </w:rPr>
        <w:t>When you call, have ready:</w:t>
      </w:r>
    </w:p>
    <w:p w:rsidRPr="004F7581" w:rsidR="003358C0" w:rsidRDefault="003358C0" w14:paraId="3006C2A7" w14:textId="77777777">
      <w:pPr>
        <w:numPr>
          <w:ilvl w:val="0"/>
          <w:numId w:val="12"/>
        </w:numPr>
        <w:rPr>
          <w:lang w:eastAsia="en-US"/>
        </w:rPr>
      </w:pPr>
      <w:r w:rsidRPr="004F7581">
        <w:rPr>
          <w:lang w:eastAsia="en-US"/>
        </w:rPr>
        <w:t>The Notice of Garnishment and Exemptions</w:t>
      </w:r>
    </w:p>
    <w:p w:rsidRPr="004F7581" w:rsidR="003358C0" w:rsidRDefault="003358C0" w14:paraId="0E66466E" w14:textId="77777777">
      <w:pPr>
        <w:numPr>
          <w:ilvl w:val="0"/>
          <w:numId w:val="12"/>
        </w:numPr>
        <w:rPr>
          <w:lang w:eastAsia="en-US"/>
        </w:rPr>
      </w:pPr>
      <w:r w:rsidRPr="004F7581">
        <w:rPr>
          <w:lang w:eastAsia="en-US"/>
        </w:rPr>
        <w:t>Your calculation of disposable earnings alongside the employer's calculation</w:t>
      </w:r>
    </w:p>
    <w:p w:rsidRPr="004F7581" w:rsidR="003358C0" w:rsidRDefault="003358C0" w14:paraId="04A8A190" w14:textId="77777777">
      <w:pPr>
        <w:numPr>
          <w:ilvl w:val="0"/>
          <w:numId w:val="12"/>
        </w:numPr>
        <w:rPr>
          <w:lang w:eastAsia="en-US"/>
        </w:rPr>
      </w:pPr>
      <w:r w:rsidRPr="004F7581">
        <w:rPr>
          <w:lang w:eastAsia="en-US"/>
        </w:rPr>
        <w:t>Your notes on any exemptions that apply</w:t>
      </w:r>
    </w:p>
    <w:p w:rsidRPr="004F7581" w:rsidR="003358C0" w:rsidRDefault="003358C0" w14:paraId="544ABC3F" w14:textId="77777777">
      <w:pPr>
        <w:numPr>
          <w:ilvl w:val="0"/>
          <w:numId w:val="12"/>
        </w:numPr>
        <w:rPr>
          <w:lang w:eastAsia="en-US"/>
        </w:rPr>
      </w:pPr>
      <w:r w:rsidRPr="004F7581">
        <w:rPr>
          <w:lang w:eastAsia="en-US"/>
        </w:rPr>
        <w:t>Your client's pay stubs</w:t>
      </w:r>
    </w:p>
    <w:p w:rsidRPr="004F7581" w:rsidR="003358C0" w:rsidP="003358C0" w:rsidRDefault="003358C0" w14:paraId="522499CC" w14:textId="77777777">
      <w:pPr>
        <w:rPr>
          <w:lang w:eastAsia="en-US"/>
        </w:rPr>
      </w:pPr>
      <w:r w:rsidRPr="004F7581">
        <w:rPr>
          <w:lang w:eastAsia="en-US"/>
        </w:rPr>
        <w:t>After you call, confirm your attorney received your notes. Coordinate with your client to return to your office if additional steps are needed. For wage garnishment: the writ repeats every pay period. If your client's circumstances change — new job, job loss, new exempt income — reassess.</w:t>
      </w:r>
    </w:p>
    <w:p w:rsidRPr="004F7581" w:rsidR="003358C0" w:rsidP="003358C0" w:rsidRDefault="00000000" w14:paraId="612D09F0" w14:textId="77777777">
      <w:pPr>
        <w:rPr>
          <w:lang w:eastAsia="en-US"/>
        </w:rPr>
      </w:pPr>
      <w:r>
        <w:rPr>
          <w:lang w:eastAsia="en-US"/>
        </w:rPr>
        <w:pict w14:anchorId="47407121">
          <v:rect id="_x0000_i1029" style="width:0;height:1.5pt" o:hr="t" o:hrstd="t" o:hralign="center" fillcolor="#a0a0a0" stroked="f"/>
        </w:pict>
      </w:r>
    </w:p>
    <w:p w:rsidR="003358C0" w:rsidP="003358C0" w:rsidRDefault="003358C0" w14:paraId="17E32C6F" w14:textId="0671E48E">
      <w:pPr>
        <w:rPr>
          <w:i/>
          <w:iCs/>
          <w:lang w:eastAsia="en-US"/>
        </w:rPr>
      </w:pPr>
      <w:r w:rsidRPr="004F7581">
        <w:rPr>
          <w:b/>
          <w:bCs/>
          <w:lang w:eastAsia="en-US"/>
        </w:rPr>
        <w:t>REFLECT</w:t>
      </w:r>
      <w:r w:rsidRPr="004F7581">
        <w:rPr>
          <w:lang w:eastAsia="en-US"/>
        </w:rPr>
        <w:t xml:space="preserve"> </w:t>
      </w:r>
    </w:p>
    <w:p w:rsidRPr="00290B4D" w:rsidR="00BF4E05" w:rsidP="00BF4E05" w:rsidRDefault="00BF4E05" w14:paraId="6AC881DC" w14:textId="77777777">
      <w:pPr>
        <w:spacing w:before="0" w:after="160" w:line="259" w:lineRule="auto"/>
      </w:pPr>
      <w:r w:rsidRPr="00290B4D">
        <w:t xml:space="preserve">After filing her Reply, Maria </w:t>
      </w:r>
      <w:proofErr w:type="spellStart"/>
      <w:r w:rsidRPr="00290B4D">
        <w:t>calls</w:t>
      </w:r>
      <w:proofErr w:type="spellEnd"/>
      <w:r w:rsidRPr="00290B4D">
        <w:t xml:space="preserve"> you. "I filed the form," she says. "Does this mean they have to look at the case again? Can they undo the judgment now?"</w:t>
      </w:r>
    </w:p>
    <w:p w:rsidRPr="00290B4D" w:rsidR="00BF4E05" w:rsidP="00BF4E05" w:rsidRDefault="00BF4E05" w14:paraId="292ACE3C" w14:textId="77777777">
      <w:pPr>
        <w:spacing w:before="0" w:after="160" w:line="259" w:lineRule="auto"/>
      </w:pPr>
      <w:r w:rsidRPr="00290B4D">
        <w:t>Answer these questions:</w:t>
      </w:r>
    </w:p>
    <w:p w:rsidRPr="00290B4D" w:rsidR="00BF4E05" w:rsidP="00BF4E05" w:rsidRDefault="00BF4E05" w14:paraId="6A368A44" w14:textId="77777777">
      <w:pPr>
        <w:spacing w:before="0" w:after="160" w:line="259" w:lineRule="auto"/>
      </w:pPr>
      <w:r w:rsidRPr="00290B4D">
        <w:t>— What did filing the Reply actually do? Be specific.</w:t>
      </w:r>
    </w:p>
    <w:p w:rsidRPr="00290B4D" w:rsidR="00BF4E05" w:rsidP="00BF4E05" w:rsidRDefault="00BF4E05" w14:paraId="496354EE" w14:textId="77777777">
      <w:pPr>
        <w:spacing w:before="0" w:after="160" w:line="259" w:lineRule="auto"/>
      </w:pPr>
      <w:r w:rsidRPr="00290B4D">
        <w:t>— What would have to happen for the judgment itself to be challenged?</w:t>
      </w:r>
    </w:p>
    <w:p w:rsidRPr="00290B4D" w:rsidR="00BF4E05" w:rsidP="00BF4E05" w:rsidRDefault="00BF4E05" w14:paraId="02BDFC77" w14:textId="77777777">
      <w:pPr>
        <w:spacing w:before="0" w:after="160" w:line="259" w:lineRule="auto"/>
      </w:pPr>
      <w:r w:rsidRPr="00290B4D">
        <w:t xml:space="preserve">— What should Maria expect </w:t>
      </w:r>
      <w:proofErr w:type="gramStart"/>
      <w:r w:rsidRPr="00290B4D">
        <w:t>on</w:t>
      </w:r>
      <w:proofErr w:type="gramEnd"/>
      <w:r w:rsidRPr="00290B4D">
        <w:t xml:space="preserve"> her next paycheck — and the one after that?</w:t>
      </w:r>
    </w:p>
    <w:p w:rsidRPr="00290B4D" w:rsidR="00BF4E05" w:rsidP="00BF4E05" w:rsidRDefault="00BF4E05" w14:paraId="4D8B1814" w14:textId="77777777">
      <w:pPr>
        <w:spacing w:before="0" w:after="160" w:line="259" w:lineRule="auto"/>
      </w:pPr>
      <w:r w:rsidRPr="00290B4D">
        <w:rPr>
          <w:rFonts w:eastAsiaTheme="majorEastAsia"/>
          <w:i/>
          <w:iCs/>
        </w:rPr>
        <w:t xml:space="preserve">[Instructor answer: The Reply addresses the garnishment only. It lets Maria claim exemptions or </w:t>
      </w:r>
      <w:proofErr w:type="gramStart"/>
      <w:r w:rsidRPr="00290B4D">
        <w:rPr>
          <w:rFonts w:eastAsiaTheme="majorEastAsia"/>
          <w:i/>
          <w:iCs/>
        </w:rPr>
        <w:t>dispute</w:t>
      </w:r>
      <w:proofErr w:type="gramEnd"/>
      <w:r w:rsidRPr="00290B4D">
        <w:rPr>
          <w:rFonts w:eastAsiaTheme="majorEastAsia"/>
          <w:i/>
          <w:iCs/>
        </w:rPr>
        <w:t xml:space="preserve"> the garnishment amount. It does not reopen the case, challenge the judgment, or get back money already sent to the creditor. For the judgment itself to be challenged, Maria would need to file a Motion to Set Aside under URCP 60(</w:t>
      </w:r>
      <w:proofErr w:type="gramStart"/>
      <w:r w:rsidRPr="00290B4D">
        <w:rPr>
          <w:rFonts w:eastAsiaTheme="majorEastAsia"/>
          <w:i/>
          <w:iCs/>
        </w:rPr>
        <w:t>b) —</w:t>
      </w:r>
      <w:proofErr w:type="gramEnd"/>
      <w:r w:rsidRPr="00290B4D">
        <w:rPr>
          <w:rFonts w:eastAsiaTheme="majorEastAsia"/>
          <w:i/>
          <w:iCs/>
        </w:rPr>
        <w:t xml:space="preserve"> an entirely separate motion covered in </w:t>
      </w:r>
      <w:r w:rsidRPr="00290B4D">
        <w:rPr>
          <w:rFonts w:eastAsiaTheme="majorEastAsia"/>
          <w:i/>
          <w:iCs/>
        </w:rPr>
        <w:t>Section 4. Unless the court orders otherwise, the garnishment continues. If Maria has exempt income — like child support received — the Reply may reduce the amount withheld going forward. But the judgment stands until something changes that.]</w:t>
      </w:r>
    </w:p>
    <w:p w:rsidRPr="004F7581" w:rsidR="00BF4E05" w:rsidP="003358C0" w:rsidRDefault="00BF4E05" w14:paraId="43B3FB9D" w14:textId="77777777">
      <w:pPr>
        <w:rPr>
          <w:lang w:eastAsia="en-US"/>
        </w:rPr>
      </w:pPr>
    </w:p>
    <w:p w:rsidRPr="004F7581" w:rsidR="005434AE" w:rsidP="00E555C4" w:rsidRDefault="005434AE" w14:paraId="2DC93F78" w14:textId="77777777">
      <w:pPr>
        <w:rPr>
          <w:lang w:eastAsia="en-US"/>
        </w:rPr>
      </w:pPr>
    </w:p>
    <w:p w:rsidRPr="004F7581" w:rsidR="00E555C4" w:rsidP="00E555C4" w:rsidRDefault="00F85C28" w14:paraId="631E905B" w14:textId="2093C146">
      <w:pPr>
        <w:pStyle w:val="Heading2"/>
        <w:rPr>
          <w:lang w:eastAsia="en-US"/>
        </w:rPr>
      </w:pPr>
      <w:r w:rsidRPr="004F7581">
        <w:rPr>
          <w:lang w:eastAsia="en-US"/>
        </w:rPr>
        <w:t xml:space="preserve">Part 2: </w:t>
      </w:r>
      <w:r w:rsidRPr="004F7581" w:rsidR="00E555C4">
        <w:rPr>
          <w:lang w:eastAsia="en-US"/>
        </w:rPr>
        <w:t>Bank Account Garnishment</w:t>
      </w:r>
    </w:p>
    <w:p w:rsidRPr="00290B4D" w:rsidR="00900BA2" w:rsidP="00900BA2" w:rsidRDefault="00900BA2" w14:paraId="71370FA2" w14:textId="77777777">
      <w:pPr>
        <w:spacing w:before="0" w:after="160" w:line="259" w:lineRule="auto"/>
      </w:pPr>
      <w:r w:rsidRPr="00290B4D">
        <w:t xml:space="preserve">Carl and Sarah Mitchell share one checking account. On March 15, Sarah tried to use her debit card to pay the rent. It </w:t>
      </w:r>
      <w:proofErr w:type="gramStart"/>
      <w:r w:rsidRPr="00290B4D">
        <w:t>was declined</w:t>
      </w:r>
      <w:proofErr w:type="gramEnd"/>
      <w:r w:rsidRPr="00290B4D">
        <w:t>. She called the bank. The account was frozen.</w:t>
      </w:r>
    </w:p>
    <w:p w:rsidRPr="00290B4D" w:rsidR="00900BA2" w:rsidP="00900BA2" w:rsidRDefault="00900BA2" w14:paraId="685F9F9A" w14:textId="77777777">
      <w:pPr>
        <w:spacing w:before="0" w:after="160" w:line="259" w:lineRule="auto"/>
      </w:pPr>
      <w:r w:rsidRPr="00290B4D">
        <w:t xml:space="preserve">She </w:t>
      </w:r>
      <w:proofErr w:type="gramStart"/>
      <w:r w:rsidRPr="00290B4D">
        <w:t>called</w:t>
      </w:r>
      <w:proofErr w:type="gramEnd"/>
      <w:r w:rsidRPr="00290B4D">
        <w:t xml:space="preserve"> Carl. Carl called you.</w:t>
      </w:r>
    </w:p>
    <w:p w:rsidRPr="00290B4D" w:rsidR="00900BA2" w:rsidP="00900BA2" w:rsidRDefault="00900BA2" w14:paraId="377ACA8F" w14:textId="77777777">
      <w:pPr>
        <w:spacing w:before="0" w:after="160" w:line="259" w:lineRule="auto"/>
      </w:pPr>
      <w:r w:rsidRPr="00290B4D">
        <w:rPr>
          <w:rFonts w:eastAsiaTheme="majorEastAsia"/>
          <w:i/>
          <w:iCs/>
        </w:rPr>
        <w:t xml:space="preserve">Open the </w:t>
      </w:r>
      <w:commentRangeStart w:id="4"/>
      <w:r w:rsidRPr="00290B4D">
        <w:rPr>
          <w:rFonts w:eastAsiaTheme="majorEastAsia"/>
          <w:i/>
          <w:iCs/>
        </w:rPr>
        <w:t xml:space="preserve">Mitchell Bank Statement </w:t>
      </w:r>
      <w:commentRangeEnd w:id="4"/>
      <w:r w:rsidRPr="00290B4D" w:rsidR="00EE6236">
        <w:rPr>
          <w:rStyle w:val="CommentReference"/>
          <w:rFonts w:eastAsiaTheme="majorEastAsia"/>
          <w:i/>
          <w:iCs/>
          <w:sz w:val="24"/>
          <w:szCs w:val="24"/>
        </w:rPr>
        <w:commentReference w:id="4"/>
      </w:r>
      <w:r w:rsidRPr="00290B4D">
        <w:rPr>
          <w:rFonts w:eastAsiaTheme="majorEastAsia"/>
          <w:i/>
          <w:iCs/>
        </w:rPr>
        <w:t>from your document set. You will need it for the exercise at the end of Step 3.</w:t>
      </w:r>
    </w:p>
    <w:p w:rsidRPr="004F7581" w:rsidR="009E2F74" w:rsidP="009E2F74" w:rsidRDefault="009E2F74" w14:paraId="4EAA6B95" w14:textId="77777777">
      <w:pPr>
        <w:pStyle w:val="Heading3"/>
        <w:rPr>
          <w:lang w:eastAsia="en-US"/>
        </w:rPr>
      </w:pPr>
      <w:r w:rsidRPr="004F7581">
        <w:rPr>
          <w:lang w:eastAsia="en-US"/>
        </w:rPr>
        <w:t>Step 1 — Identify</w:t>
      </w:r>
    </w:p>
    <w:p w:rsidRPr="004F7581" w:rsidR="009E2F74" w:rsidP="009E2F74" w:rsidRDefault="009E2F74" w14:paraId="19157C09" w14:textId="77777777">
      <w:pPr>
        <w:rPr>
          <w:lang w:eastAsia="en-US"/>
        </w:rPr>
      </w:pPr>
      <w:r w:rsidRPr="004F7581">
        <w:rPr>
          <w:b/>
          <w:bCs/>
          <w:lang w:eastAsia="en-US"/>
        </w:rPr>
        <w:t>What your client tells you</w:t>
      </w:r>
    </w:p>
    <w:p w:rsidRPr="004F7581" w:rsidR="009E2F74" w:rsidP="009E2F74" w:rsidRDefault="009E2F74" w14:paraId="68442D46" w14:textId="77777777">
      <w:pPr>
        <w:rPr>
          <w:lang w:eastAsia="en-US"/>
        </w:rPr>
      </w:pPr>
      <w:r w:rsidRPr="004F7581">
        <w:rPr>
          <w:lang w:eastAsia="en-US"/>
        </w:rPr>
        <w:t xml:space="preserve">Your client comes to you and says something like: </w:t>
      </w:r>
      <w:r w:rsidRPr="004F7581">
        <w:rPr>
          <w:i/>
          <w:iCs/>
          <w:lang w:eastAsia="en-US"/>
        </w:rPr>
        <w:t>"My bank account is frozen"</w:t>
      </w:r>
      <w:r w:rsidRPr="004F7581">
        <w:rPr>
          <w:lang w:eastAsia="en-US"/>
        </w:rPr>
        <w:t xml:space="preserve"> or </w:t>
      </w:r>
      <w:r w:rsidRPr="004F7581">
        <w:rPr>
          <w:i/>
          <w:iCs/>
          <w:lang w:eastAsia="en-US"/>
        </w:rPr>
        <w:t xml:space="preserve">"I tried to use my </w:t>
      </w:r>
      <w:proofErr w:type="gramStart"/>
      <w:r w:rsidRPr="004F7581">
        <w:rPr>
          <w:i/>
          <w:iCs/>
          <w:lang w:eastAsia="en-US"/>
        </w:rPr>
        <w:t>card</w:t>
      </w:r>
      <w:proofErr w:type="gramEnd"/>
      <w:r w:rsidRPr="004F7581">
        <w:rPr>
          <w:i/>
          <w:iCs/>
          <w:lang w:eastAsia="en-US"/>
        </w:rPr>
        <w:t xml:space="preserve"> and it was declined — I think someone took my money."</w:t>
      </w:r>
    </w:p>
    <w:p w:rsidRPr="004F7581" w:rsidR="009E2F74" w:rsidP="009E2F74" w:rsidRDefault="009E2F74" w14:paraId="1A89C5A0" w14:textId="3E41D4AF">
      <w:pPr>
        <w:rPr>
          <w:lang w:eastAsia="en-US"/>
        </w:rPr>
      </w:pPr>
      <w:r w:rsidRPr="004F7581">
        <w:rPr>
          <w:lang w:eastAsia="en-US"/>
        </w:rPr>
        <w:t xml:space="preserve">That tells you this is </w:t>
      </w:r>
      <w:r w:rsidRPr="004F7581" w:rsidR="002A33DF">
        <w:rPr>
          <w:lang w:eastAsia="en-US"/>
        </w:rPr>
        <w:t xml:space="preserve">probably </w:t>
      </w:r>
      <w:r w:rsidRPr="004F7581">
        <w:rPr>
          <w:lang w:eastAsia="en-US"/>
        </w:rPr>
        <w:t xml:space="preserve">a bank account garnishment. The court's name for this document is a </w:t>
      </w:r>
      <w:r w:rsidRPr="004F7581">
        <w:rPr>
          <w:b/>
          <w:bCs/>
          <w:lang w:eastAsia="en-US"/>
        </w:rPr>
        <w:t>Writ of Garnishment</w:t>
      </w:r>
      <w:r w:rsidRPr="004F7581">
        <w:rPr>
          <w:lang w:eastAsia="en-US"/>
        </w:rPr>
        <w:t xml:space="preserve"> — not a Writ of </w:t>
      </w:r>
      <w:r w:rsidRPr="004F7581">
        <w:rPr>
          <w:i/>
          <w:iCs/>
          <w:lang w:eastAsia="en-US"/>
        </w:rPr>
        <w:t>Continuing</w:t>
      </w:r>
      <w:r w:rsidRPr="004F7581">
        <w:rPr>
          <w:lang w:eastAsia="en-US"/>
        </w:rPr>
        <w:t xml:space="preserve"> Garnishment. </w:t>
      </w:r>
    </w:p>
    <w:p w:rsidRPr="004F7581" w:rsidR="009E2F74" w:rsidP="009E2F74" w:rsidRDefault="009E2F74" w14:paraId="326F53E2" w14:textId="77777777">
      <w:pPr>
        <w:rPr>
          <w:lang w:eastAsia="en-US"/>
        </w:rPr>
      </w:pPr>
      <w:r w:rsidRPr="004F7581">
        <w:rPr>
          <w:lang w:eastAsia="en-US"/>
        </w:rPr>
        <w:t xml:space="preserve">A Writ of </w:t>
      </w:r>
      <w:r w:rsidRPr="004F7581">
        <w:rPr>
          <w:i/>
          <w:iCs/>
          <w:lang w:eastAsia="en-US"/>
        </w:rPr>
        <w:t>Continuing</w:t>
      </w:r>
      <w:r w:rsidRPr="004F7581">
        <w:rPr>
          <w:lang w:eastAsia="en-US"/>
        </w:rPr>
        <w:t xml:space="preserve"> Garnishment goes to an employer and repeats every pay period. A Writ of Garnishment goes to a bank and is a one-time seizure. The bank freezes whatever is in the account on the day the writ is served and holds it. Money deposited after that date is generally not subject to the same writ.</w:t>
      </w:r>
    </w:p>
    <w:p w:rsidRPr="004F7581" w:rsidR="009E2F74" w:rsidP="009E2F74" w:rsidRDefault="009E2F74" w14:paraId="73F1C6E3" w14:textId="7F491A28">
      <w:pPr>
        <w:rPr>
          <w:lang w:eastAsia="en-US"/>
        </w:rPr>
      </w:pPr>
      <w:r w:rsidRPr="004F7581">
        <w:rPr>
          <w:lang w:eastAsia="en-US"/>
        </w:rPr>
        <w:t xml:space="preserve">There is no 25% cap for bank account garnishment. The creditor can take the entire balance — minus any funds your client can show are exempt. </w:t>
      </w:r>
      <w:r w:rsidRPr="004F7581" w:rsidR="007D2680">
        <w:rPr>
          <w:lang w:eastAsia="en-US"/>
        </w:rPr>
        <w:t>T</w:t>
      </w:r>
      <w:r w:rsidRPr="004F7581">
        <w:rPr>
          <w:lang w:eastAsia="en-US"/>
        </w:rPr>
        <w:t xml:space="preserve">he exemption analysis in Step 3 </w:t>
      </w:r>
      <w:r w:rsidRPr="004F7581" w:rsidR="007D2680">
        <w:rPr>
          <w:lang w:eastAsia="en-US"/>
        </w:rPr>
        <w:t xml:space="preserve">becomes </w:t>
      </w:r>
      <w:r w:rsidRPr="004F7581">
        <w:rPr>
          <w:lang w:eastAsia="en-US"/>
        </w:rPr>
        <w:t>especially important.</w:t>
      </w:r>
    </w:p>
    <w:p w:rsidRPr="004F7581" w:rsidR="009E2F74" w:rsidP="009E2F74" w:rsidRDefault="009E2F74" w14:paraId="1D67DEBD" w14:textId="77777777">
      <w:pPr>
        <w:rPr>
          <w:lang w:eastAsia="en-US"/>
        </w:rPr>
      </w:pPr>
      <w:r w:rsidRPr="004F7581">
        <w:rPr>
          <w:lang w:eastAsia="en-US"/>
        </w:rPr>
        <w:t>The 14-day deadline is the same. Your client should have received a Notice of Garnishment and Exemptions. Ask when they received it and whether they still have it.</w:t>
      </w:r>
    </w:p>
    <w:p w:rsidRPr="004F7581" w:rsidR="009E2F74" w:rsidP="009E2F74" w:rsidRDefault="009F2130" w14:paraId="34D8BE45" w14:textId="5F516242">
      <w:pPr>
        <w:rPr>
          <w:lang w:eastAsia="en-US"/>
        </w:rPr>
      </w:pPr>
      <w:r w:rsidRPr="004F7581">
        <w:rPr>
          <w:i/>
          <w:iCs/>
          <w:lang w:eastAsia="en-US"/>
        </w:rPr>
        <w:t>Remember</w:t>
      </w:r>
      <w:r w:rsidRPr="004F7581" w:rsidR="009E2F74">
        <w:rPr>
          <w:i/>
          <w:iCs/>
          <w:lang w:eastAsia="en-US"/>
        </w:rPr>
        <w:t>: The Notice goes directly to your client, not to you.</w:t>
      </w:r>
    </w:p>
    <w:tbl>
      <w:tblPr>
        <w:tblStyle w:val="TableGrid"/>
        <w:tblW w:w="0" w:type="auto"/>
        <w:tblLook w:val="04A0" w:firstRow="1" w:lastRow="0" w:firstColumn="1" w:lastColumn="0" w:noHBand="0" w:noVBand="1"/>
      </w:tblPr>
      <w:tblGrid>
        <w:gridCol w:w="9350"/>
      </w:tblGrid>
      <w:tr w:rsidRPr="004F7581" w:rsidR="009F2130" w:rsidTr="009F2130" w14:paraId="7977A6C6" w14:textId="77777777">
        <w:tc>
          <w:tcPr>
            <w:tcW w:w="9350" w:type="dxa"/>
          </w:tcPr>
          <w:p w:rsidRPr="004F7581" w:rsidR="00594400" w:rsidP="009F2130" w:rsidRDefault="00594400" w14:paraId="6FE55D4D" w14:textId="3E23DA44">
            <w:pPr>
              <w:shd w:val="clear" w:color="auto" w:fill="auto"/>
              <w:rPr>
                <w:lang w:eastAsia="en-US"/>
              </w:rPr>
            </w:pPr>
            <w:r w:rsidRPr="004F7581">
              <w:rPr>
                <w:lang w:eastAsia="en-US"/>
              </w:rPr>
              <w:t>GUIDED READ</w:t>
            </w:r>
          </w:p>
          <w:p w:rsidRPr="004F7581" w:rsidR="009F2130" w:rsidP="009F2130" w:rsidRDefault="009F2130" w14:paraId="4D5B17A4" w14:textId="1FA3F471">
            <w:pPr>
              <w:shd w:val="clear" w:color="auto" w:fill="auto"/>
              <w:rPr>
                <w:lang w:eastAsia="en-US"/>
              </w:rPr>
            </w:pPr>
            <w:r w:rsidRPr="004F7581">
              <w:rPr>
                <w:lang w:eastAsia="en-US"/>
              </w:rPr>
              <w:t xml:space="preserve">Garnishment and Debtor's Rights — Bank Account Sections utcourts.gov → Self-Help → Consumer → Garnishment → Debtor's Rights </w:t>
            </w:r>
            <w:hyperlink w:history="1" r:id="rId19">
              <w:r w:rsidRPr="004F7581">
                <w:rPr>
                  <w:rStyle w:val="Hyperlink"/>
                  <w:i/>
                  <w:iCs/>
                  <w:lang w:eastAsia="en-US"/>
                </w:rPr>
                <w:t>https://www.utcourts.gov/en/self-help/case-categories/consumer/garnishment/rights.html</w:t>
              </w:r>
            </w:hyperlink>
          </w:p>
          <w:p w:rsidRPr="004F7581" w:rsidR="009F2130" w:rsidP="009F2130" w:rsidRDefault="009F2130" w14:paraId="3AA6D0CF" w14:textId="77777777">
            <w:pPr>
              <w:shd w:val="clear" w:color="auto" w:fill="auto"/>
              <w:rPr>
                <w:lang w:eastAsia="en-US"/>
              </w:rPr>
            </w:pPr>
            <w:r w:rsidRPr="004F7581">
              <w:rPr>
                <w:lang w:eastAsia="en-US"/>
              </w:rPr>
              <w:t>You read this page in Part 1. Return to it now. This time, focus only on the bank account sections you skipped before.</w:t>
            </w:r>
          </w:p>
          <w:p w:rsidRPr="004F7581" w:rsidR="009F2130" w:rsidP="009F2130" w:rsidRDefault="009F2130" w14:paraId="2CA5740F" w14:textId="77777777">
            <w:pPr>
              <w:shd w:val="clear" w:color="auto" w:fill="auto"/>
              <w:rPr>
                <w:lang w:eastAsia="en-US"/>
              </w:rPr>
            </w:pPr>
            <w:r w:rsidRPr="004F7581">
              <w:rPr>
                <w:lang w:eastAsia="en-US"/>
              </w:rPr>
              <w:t>Look for:</w:t>
            </w:r>
          </w:p>
          <w:p w:rsidRPr="004F7581" w:rsidR="009F2130" w:rsidRDefault="009F2130" w14:paraId="62623BA3" w14:textId="77777777">
            <w:pPr>
              <w:numPr>
                <w:ilvl w:val="0"/>
                <w:numId w:val="14"/>
              </w:numPr>
              <w:shd w:val="clear" w:color="auto" w:fill="auto"/>
              <w:rPr>
                <w:lang w:eastAsia="en-US"/>
              </w:rPr>
            </w:pPr>
            <w:r w:rsidRPr="004F7581">
              <w:rPr>
                <w:b/>
                <w:bCs/>
                <w:lang w:eastAsia="en-US"/>
              </w:rPr>
              <w:t>What happens to a frozen account.</w:t>
            </w:r>
            <w:r w:rsidRPr="004F7581">
              <w:rPr>
                <w:lang w:eastAsia="en-US"/>
              </w:rPr>
              <w:t xml:space="preserve"> The bank holds the money and cannot release it to your client. Note how this differs from wage garnishment — there is no repeating withholding; the account is frozen at a point in time.</w:t>
            </w:r>
          </w:p>
          <w:p w:rsidRPr="004F7581" w:rsidR="009F2130" w:rsidRDefault="009F2130" w14:paraId="6D96D466" w14:textId="77777777">
            <w:pPr>
              <w:numPr>
                <w:ilvl w:val="0"/>
                <w:numId w:val="14"/>
              </w:numPr>
              <w:shd w:val="clear" w:color="auto" w:fill="auto"/>
              <w:rPr>
                <w:lang w:eastAsia="en-US"/>
              </w:rPr>
            </w:pPr>
            <w:r w:rsidRPr="004F7581">
              <w:rPr>
                <w:b/>
                <w:bCs/>
                <w:lang w:eastAsia="en-US"/>
              </w:rPr>
              <w:t>Joint account holders.</w:t>
            </w:r>
            <w:r w:rsidRPr="004F7581">
              <w:rPr>
                <w:lang w:eastAsia="en-US"/>
              </w:rPr>
              <w:t xml:space="preserve"> If someone else — a spouse, a family member — shares the account with your client but is not the judgment debtor, that person must file their own Reply and Request for Hearing within 14 days to protect their share of the account. This is their action to take, not your client's — but your client needs to tell them immediately.</w:t>
            </w:r>
          </w:p>
          <w:p w:rsidRPr="004F7581" w:rsidR="009F2130" w:rsidRDefault="009F2130" w14:paraId="4E5F3461" w14:textId="77777777">
            <w:pPr>
              <w:numPr>
                <w:ilvl w:val="0"/>
                <w:numId w:val="14"/>
              </w:numPr>
              <w:shd w:val="clear" w:color="auto" w:fill="auto"/>
              <w:rPr>
                <w:lang w:eastAsia="en-US"/>
              </w:rPr>
            </w:pPr>
            <w:r w:rsidRPr="004F7581">
              <w:rPr>
                <w:b/>
                <w:bCs/>
                <w:lang w:eastAsia="en-US"/>
              </w:rPr>
              <w:t>The exemption categories.</w:t>
            </w:r>
            <w:r w:rsidRPr="004F7581">
              <w:rPr>
                <w:lang w:eastAsia="en-US"/>
              </w:rPr>
              <w:t xml:space="preserve"> The page references them. You will apply them in Step 3.</w:t>
            </w:r>
          </w:p>
          <w:p w:rsidRPr="004F7581" w:rsidR="009F2130" w:rsidP="009F2130" w:rsidRDefault="009F2130" w14:paraId="356959A9" w14:textId="77777777">
            <w:pPr>
              <w:shd w:val="clear" w:color="auto" w:fill="auto"/>
              <w:rPr>
                <w:lang w:eastAsia="en-US"/>
              </w:rPr>
            </w:pPr>
            <w:r w:rsidRPr="004F7581">
              <w:rPr>
                <w:lang w:eastAsia="en-US"/>
              </w:rPr>
              <w:t>Skip everything you already read in Part 1 — the wage garnishment sections, the financial counseling links at the bottom.</w:t>
            </w:r>
          </w:p>
          <w:p w:rsidRPr="004F7581" w:rsidR="009F2130" w:rsidP="00E555C4" w:rsidRDefault="009F2130" w14:paraId="1605D98D" w14:textId="4FA6E444">
            <w:pPr>
              <w:shd w:val="clear" w:color="auto" w:fill="auto"/>
              <w:rPr>
                <w:lang w:eastAsia="en-US"/>
              </w:rPr>
            </w:pPr>
            <w:r w:rsidRPr="004F7581">
              <w:rPr>
                <w:lang w:eastAsia="en-US"/>
              </w:rPr>
              <w:t>Return to this module when you are done.</w:t>
            </w:r>
          </w:p>
        </w:tc>
      </w:tr>
    </w:tbl>
    <w:p w:rsidRPr="004F7581" w:rsidR="00E555C4" w:rsidP="00E555C4" w:rsidRDefault="00114900" w14:paraId="0D73BECE" w14:textId="538CDAB3">
      <w:pPr>
        <w:rPr>
          <w:lang w:eastAsia="en-US"/>
        </w:rPr>
      </w:pPr>
      <w:r w:rsidRPr="004F7581">
        <w:rPr>
          <w:lang w:eastAsia="en-US"/>
        </w:rPr>
        <w:t>If your client shares a bank account with someone who is not part of this case, that person's money is at risk too — and the clock is running for them as well. Make sure your client understands this so they can alert the joint account holder right away.</w:t>
      </w:r>
    </w:p>
    <w:p w:rsidRPr="004F7581" w:rsidR="00F95196" w:rsidP="00F95196" w:rsidRDefault="00F95196" w14:paraId="21E8347E" w14:textId="77777777">
      <w:pPr>
        <w:pStyle w:val="Heading3"/>
        <w:rPr>
          <w:lang w:eastAsia="en-US"/>
        </w:rPr>
      </w:pPr>
      <w:r w:rsidRPr="004F7581">
        <w:rPr>
          <w:lang w:eastAsia="en-US"/>
        </w:rPr>
        <w:t>Step 2 — Gather</w:t>
      </w:r>
    </w:p>
    <w:p w:rsidRPr="004F7581" w:rsidR="00F95196" w:rsidP="00F95196" w:rsidRDefault="00F95196" w14:paraId="02143EE3" w14:textId="77777777">
      <w:pPr>
        <w:rPr>
          <w:b/>
          <w:bCs/>
          <w:lang w:eastAsia="en-US"/>
        </w:rPr>
      </w:pPr>
      <w:r w:rsidRPr="004F7581">
        <w:rPr>
          <w:lang w:eastAsia="en-US"/>
        </w:rPr>
        <w:t xml:space="preserve">For bank account garnishment, the documents your client needs are different from the wage garnishment set. The bank statements are the most important thing to collect — you cannot trace exempt funds without them. </w:t>
      </w:r>
      <w:r w:rsidRPr="004F7581">
        <w:rPr>
          <w:b/>
          <w:bCs/>
          <w:lang w:eastAsia="en-US"/>
        </w:rPr>
        <w:t>Ask for at least two months of statements.</w:t>
      </w:r>
    </w:p>
    <w:tbl>
      <w:tblPr>
        <w:tblStyle w:val="TableGrid"/>
        <w:tblW w:w="0" w:type="auto"/>
        <w:tblLook w:val="04A0" w:firstRow="1" w:lastRow="0" w:firstColumn="1" w:lastColumn="0" w:noHBand="0" w:noVBand="1"/>
      </w:tblPr>
      <w:tblGrid>
        <w:gridCol w:w="9350"/>
      </w:tblGrid>
      <w:tr w:rsidRPr="004F7581" w:rsidR="00594400" w:rsidTr="00594400" w14:paraId="5B87C755" w14:textId="77777777">
        <w:tc>
          <w:tcPr>
            <w:tcW w:w="9350" w:type="dxa"/>
          </w:tcPr>
          <w:p w:rsidRPr="004F7581" w:rsidR="00594400" w:rsidP="00594400" w:rsidRDefault="00594400" w14:paraId="4650E674" w14:textId="14B3E816">
            <w:pPr>
              <w:shd w:val="clear" w:color="auto" w:fill="auto"/>
              <w:rPr>
                <w:lang w:eastAsia="en-US"/>
              </w:rPr>
            </w:pPr>
            <w:r w:rsidRPr="004F7581">
              <w:rPr>
                <w:lang w:eastAsia="en-US"/>
              </w:rPr>
              <w:t>GUIDED READ</w:t>
            </w:r>
          </w:p>
          <w:p w:rsidRPr="004F7581" w:rsidR="00594400" w:rsidP="00594400" w:rsidRDefault="00594400" w14:paraId="42818367" w14:textId="00793E1F">
            <w:pPr>
              <w:shd w:val="clear" w:color="auto" w:fill="auto"/>
              <w:rPr>
                <w:lang w:eastAsia="en-US"/>
              </w:rPr>
            </w:pPr>
            <w:r w:rsidRPr="004F7581">
              <w:rPr>
                <w:lang w:eastAsia="en-US"/>
              </w:rPr>
              <w:t xml:space="preserve">Responsibilities of Garnishees — Bank Account Sections utcourts.gov → Self-Help → Consumer → Garnishment → Responsibilities of Garnishees </w:t>
            </w:r>
            <w:hyperlink w:history="1" r:id="rId20">
              <w:r w:rsidRPr="004F7581">
                <w:rPr>
                  <w:rStyle w:val="Hyperlink"/>
                  <w:i/>
                  <w:iCs/>
                  <w:lang w:eastAsia="en-US"/>
                </w:rPr>
                <w:t>https://www.utcourts.gov/en/self-help/case-categories/consumer/garnishment/responsibilities.html</w:t>
              </w:r>
            </w:hyperlink>
          </w:p>
          <w:p w:rsidRPr="004F7581" w:rsidR="00594400" w:rsidP="00594400" w:rsidRDefault="00594400" w14:paraId="7D9AE127" w14:textId="77777777">
            <w:pPr>
              <w:shd w:val="clear" w:color="auto" w:fill="auto"/>
              <w:rPr>
                <w:lang w:eastAsia="en-US"/>
              </w:rPr>
            </w:pPr>
            <w:r w:rsidRPr="004F7581">
              <w:rPr>
                <w:lang w:eastAsia="en-US"/>
              </w:rPr>
              <w:t>You read this page in Part 1. Return to it now and focus on the bank account sections.</w:t>
            </w:r>
          </w:p>
          <w:p w:rsidRPr="004F7581" w:rsidR="00594400" w:rsidP="00594400" w:rsidRDefault="00594400" w14:paraId="39BC9419" w14:textId="77777777">
            <w:pPr>
              <w:shd w:val="clear" w:color="auto" w:fill="auto"/>
              <w:rPr>
                <w:lang w:eastAsia="en-US"/>
              </w:rPr>
            </w:pPr>
            <w:r w:rsidRPr="004F7581">
              <w:rPr>
                <w:lang w:eastAsia="en-US"/>
              </w:rPr>
              <w:t>Look for:</w:t>
            </w:r>
          </w:p>
          <w:p w:rsidRPr="004F7581" w:rsidR="00594400" w:rsidRDefault="00594400" w14:paraId="128A5189" w14:textId="77777777">
            <w:pPr>
              <w:numPr>
                <w:ilvl w:val="0"/>
                <w:numId w:val="15"/>
              </w:numPr>
              <w:shd w:val="clear" w:color="auto" w:fill="auto"/>
              <w:rPr>
                <w:lang w:eastAsia="en-US"/>
              </w:rPr>
            </w:pPr>
            <w:r w:rsidRPr="004F7581">
              <w:rPr>
                <w:b/>
                <w:bCs/>
                <w:lang w:eastAsia="en-US"/>
              </w:rPr>
              <w:t xml:space="preserve">How the bank's obligations differ from the </w:t>
            </w:r>
            <w:proofErr w:type="gramStart"/>
            <w:r w:rsidRPr="004F7581">
              <w:rPr>
                <w:b/>
                <w:bCs/>
                <w:lang w:eastAsia="en-US"/>
              </w:rPr>
              <w:t>employer's</w:t>
            </w:r>
            <w:proofErr w:type="gramEnd"/>
            <w:r w:rsidRPr="004F7581">
              <w:rPr>
                <w:b/>
                <w:bCs/>
                <w:lang w:eastAsia="en-US"/>
              </w:rPr>
              <w:t>.</w:t>
            </w:r>
            <w:r w:rsidRPr="004F7581">
              <w:rPr>
                <w:lang w:eastAsia="en-US"/>
              </w:rPr>
              <w:t xml:space="preserve"> The bank follows the same 21-day hold procedure — but instead of withholding from ongoing paychecks, it holds whatever was in the account on the day the writ arrived.</w:t>
            </w:r>
          </w:p>
          <w:p w:rsidRPr="004F7581" w:rsidR="00594400" w:rsidRDefault="00594400" w14:paraId="5F66AF10" w14:textId="5C9CECC3">
            <w:pPr>
              <w:numPr>
                <w:ilvl w:val="0"/>
                <w:numId w:val="15"/>
              </w:numPr>
              <w:shd w:val="clear" w:color="auto" w:fill="auto"/>
              <w:rPr>
                <w:lang w:eastAsia="en-US"/>
              </w:rPr>
            </w:pPr>
            <w:r w:rsidRPr="004F7581">
              <w:rPr>
                <w:b/>
                <w:bCs/>
                <w:lang w:eastAsia="en-US"/>
              </w:rPr>
              <w:t>The Interrogatories form the bank completes.</w:t>
            </w:r>
            <w:r w:rsidRPr="004F7581">
              <w:rPr>
                <w:lang w:eastAsia="en-US"/>
              </w:rPr>
              <w:t xml:space="preserve"> For bank accounts, the bank </w:t>
            </w:r>
            <w:proofErr w:type="gramStart"/>
            <w:r w:rsidRPr="004F7581">
              <w:rPr>
                <w:lang w:eastAsia="en-US"/>
              </w:rPr>
              <w:t>uses form —</w:t>
            </w:r>
            <w:proofErr w:type="gramEnd"/>
            <w:r w:rsidRPr="004F7581">
              <w:rPr>
                <w:lang w:eastAsia="en-US"/>
              </w:rPr>
              <w:t xml:space="preserve"> Garnishee's Answers to Interrogatories for Property. This is different from </w:t>
            </w:r>
            <w:r w:rsidRPr="004F7581" w:rsidR="00F17702">
              <w:rPr>
                <w:lang w:eastAsia="en-US"/>
              </w:rPr>
              <w:t xml:space="preserve">the </w:t>
            </w:r>
            <w:r w:rsidRPr="004F7581">
              <w:rPr>
                <w:lang w:eastAsia="en-US"/>
              </w:rPr>
              <w:t xml:space="preserve">form </w:t>
            </w:r>
            <w:r w:rsidRPr="004F7581" w:rsidR="00F17702">
              <w:rPr>
                <w:lang w:eastAsia="en-US"/>
              </w:rPr>
              <w:t xml:space="preserve">employers use </w:t>
            </w:r>
            <w:r w:rsidRPr="004F7581" w:rsidR="0088791D">
              <w:rPr>
                <w:lang w:eastAsia="en-US"/>
              </w:rPr>
              <w:t>(Garnishee’s Answers to Interrogatories for Earnings)</w:t>
            </w:r>
            <w:r w:rsidRPr="004F7581">
              <w:rPr>
                <w:lang w:eastAsia="en-US"/>
              </w:rPr>
              <w:t>, which employers use for earnings. Note what information the bank is required to report.</w:t>
            </w:r>
          </w:p>
          <w:p w:rsidRPr="004F7581" w:rsidR="00594400" w:rsidP="00594400" w:rsidRDefault="00594400" w14:paraId="0156DECB" w14:textId="77777777">
            <w:pPr>
              <w:shd w:val="clear" w:color="auto" w:fill="auto"/>
              <w:rPr>
                <w:lang w:eastAsia="en-US"/>
              </w:rPr>
            </w:pPr>
            <w:r w:rsidRPr="004F7581">
              <w:rPr>
                <w:lang w:eastAsia="en-US"/>
              </w:rPr>
              <w:t>Skip the wage garnishment (Writ of Continuing Garnishment) sections — you read those in Part 1.</w:t>
            </w:r>
          </w:p>
          <w:p w:rsidRPr="004F7581" w:rsidR="00594400" w:rsidP="00E555C4" w:rsidRDefault="00594400" w14:paraId="222E0BCF" w14:textId="5A99C3EB">
            <w:pPr>
              <w:shd w:val="clear" w:color="auto" w:fill="auto"/>
              <w:rPr>
                <w:lang w:eastAsia="en-US"/>
              </w:rPr>
            </w:pPr>
            <w:r w:rsidRPr="004F7581">
              <w:rPr>
                <w:lang w:eastAsia="en-US"/>
              </w:rPr>
              <w:t>Return to this module when you are done.</w:t>
            </w:r>
          </w:p>
        </w:tc>
      </w:tr>
    </w:tbl>
    <w:p w:rsidRPr="004F7581" w:rsidR="00F95196" w:rsidP="00E555C4" w:rsidRDefault="00F95196" w14:paraId="136DA71C" w14:textId="77777777">
      <w:pPr>
        <w:rPr>
          <w:lang w:eastAsia="en-US"/>
        </w:rPr>
      </w:pPr>
    </w:p>
    <w:tbl>
      <w:tblPr>
        <w:tblStyle w:val="TableGrid"/>
        <w:tblW w:w="0" w:type="auto"/>
        <w:tblLook w:val="04A0" w:firstRow="1" w:lastRow="0" w:firstColumn="1" w:lastColumn="0" w:noHBand="0" w:noVBand="1"/>
      </w:tblPr>
      <w:tblGrid>
        <w:gridCol w:w="9350"/>
      </w:tblGrid>
      <w:tr w:rsidRPr="004F7581" w:rsidR="00F84A30" w:rsidTr="00F84A30" w14:paraId="1E84BD53" w14:textId="77777777">
        <w:tc>
          <w:tcPr>
            <w:tcW w:w="9350" w:type="dxa"/>
          </w:tcPr>
          <w:p w:rsidRPr="004F7581" w:rsidR="00F84A30" w:rsidP="00F84A30" w:rsidRDefault="00F84A30" w14:paraId="41CA1272" w14:textId="77777777">
            <w:pPr>
              <w:shd w:val="clear" w:color="auto" w:fill="auto"/>
              <w:rPr>
                <w:lang w:eastAsia="en-US"/>
              </w:rPr>
            </w:pPr>
            <w:r w:rsidRPr="004F7581">
              <w:rPr>
                <w:lang w:eastAsia="en-US"/>
              </w:rPr>
              <w:t xml:space="preserve">How to Apply for a Writ of Garnishment — Bank Account Steps utcourts.gov → Self-Help → Consumer → Garnishment </w:t>
            </w:r>
            <w:hyperlink w:history="1" r:id="rId21">
              <w:r w:rsidRPr="004F7581">
                <w:rPr>
                  <w:rStyle w:val="Hyperlink"/>
                  <w:i/>
                  <w:iCs/>
                  <w:lang w:eastAsia="en-US"/>
                </w:rPr>
                <w:t>https://www.utcourts.gov/en/self-help/case-categories/consumer/garnishment.html</w:t>
              </w:r>
            </w:hyperlink>
          </w:p>
          <w:p w:rsidRPr="004F7581" w:rsidR="00F84A30" w:rsidP="00F84A30" w:rsidRDefault="00F84A30" w14:paraId="003288EB" w14:textId="77777777">
            <w:pPr>
              <w:shd w:val="clear" w:color="auto" w:fill="auto"/>
              <w:rPr>
                <w:lang w:eastAsia="en-US"/>
              </w:rPr>
            </w:pPr>
            <w:r w:rsidRPr="004F7581">
              <w:rPr>
                <w:lang w:eastAsia="en-US"/>
              </w:rPr>
              <w:t>You read this page in Part 1. Return to it now and focus only on the bank account steps.</w:t>
            </w:r>
          </w:p>
          <w:p w:rsidRPr="004F7581" w:rsidR="00F84A30" w:rsidP="00F84A30" w:rsidRDefault="00F84A30" w14:paraId="2DBB4942" w14:textId="77777777">
            <w:pPr>
              <w:shd w:val="clear" w:color="auto" w:fill="auto"/>
              <w:rPr>
                <w:lang w:eastAsia="en-US"/>
              </w:rPr>
            </w:pPr>
            <w:r w:rsidRPr="004F7581">
              <w:rPr>
                <w:lang w:eastAsia="en-US"/>
              </w:rPr>
              <w:t xml:space="preserve">Look for one thing in particular: </w:t>
            </w:r>
            <w:r w:rsidRPr="004F7581">
              <w:rPr>
                <w:b/>
                <w:bCs/>
                <w:lang w:eastAsia="en-US"/>
              </w:rPr>
              <w:t>how the creditor verified that your client owns the bank account.</w:t>
            </w:r>
            <w:r w:rsidRPr="004F7581">
              <w:rPr>
                <w:lang w:eastAsia="en-US"/>
              </w:rPr>
              <w:t xml:space="preserve"> For wages, the creditor sent a verification form to the employer. For a bank account, the creditor uses a different method — look for the reference to supplemental proceedings. You covered that process in Section 1. Now you can see how it connects to garnishment.</w:t>
            </w:r>
          </w:p>
          <w:p w:rsidRPr="004F7581" w:rsidR="00F84A30" w:rsidP="00F84A30" w:rsidRDefault="00F84A30" w14:paraId="04F63110" w14:textId="77777777">
            <w:pPr>
              <w:shd w:val="clear" w:color="auto" w:fill="auto"/>
              <w:rPr>
                <w:lang w:eastAsia="en-US"/>
              </w:rPr>
            </w:pPr>
            <w:r w:rsidRPr="004F7581">
              <w:rPr>
                <w:lang w:eastAsia="en-US"/>
              </w:rPr>
              <w:t>Skip the wage garnishment steps — you read those in Part 1.</w:t>
            </w:r>
          </w:p>
          <w:p w:rsidRPr="004F7581" w:rsidR="00F84A30" w:rsidP="00E555C4" w:rsidRDefault="00F84A30" w14:paraId="567696D1" w14:textId="76B5F7BB">
            <w:pPr>
              <w:shd w:val="clear" w:color="auto" w:fill="auto"/>
              <w:rPr>
                <w:lang w:eastAsia="en-US"/>
              </w:rPr>
            </w:pPr>
            <w:r w:rsidRPr="004F7581">
              <w:rPr>
                <w:lang w:eastAsia="en-US"/>
              </w:rPr>
              <w:t>Return to this module when you are done.</w:t>
            </w:r>
          </w:p>
        </w:tc>
      </w:tr>
    </w:tbl>
    <w:p w:rsidRPr="004F7581" w:rsidR="00F84A30" w:rsidP="00E555C4" w:rsidRDefault="00BE755C" w14:paraId="1F719658" w14:textId="76FEE538">
      <w:pPr>
        <w:rPr>
          <w:lang w:eastAsia="en-US"/>
        </w:rPr>
      </w:pPr>
      <w:r w:rsidRPr="004F7581">
        <w:rPr>
          <w:lang w:eastAsia="en-US"/>
        </w:rPr>
        <w:t>This is where Section 1 and Section 2 connect. Before a creditor can garnish a bank account, they may need to confirm your client owns it. Supplemental proceedings — the questions your client was required to answer — are sometimes how the creditor gets that information. The financial disclosure your client made in Section 1 can directly lead to the garnishment they are facing now. Being upfront with plaintiffs about exempt</w:t>
      </w:r>
      <w:r w:rsidRPr="004F7581" w:rsidR="008B2940">
        <w:rPr>
          <w:lang w:eastAsia="en-US"/>
        </w:rPr>
        <w:t>ions can help avoid complications later on and make these processes less stressful for you and your client.</w:t>
      </w:r>
    </w:p>
    <w:p w:rsidRPr="004F7581" w:rsidR="00284A4A" w:rsidP="00284A4A" w:rsidRDefault="00284A4A" w14:paraId="65B92BB7" w14:textId="0E237868">
      <w:pPr>
        <w:rPr>
          <w:lang w:eastAsia="en-US"/>
        </w:rPr>
      </w:pPr>
      <w:r w:rsidRPr="004F7581">
        <w:rPr>
          <w:b/>
          <w:bCs/>
          <w:lang w:eastAsia="en-US"/>
        </w:rPr>
        <w:t xml:space="preserve">EXAMINE THE FORM: </w:t>
      </w:r>
      <w:hyperlink w:history="1" r:id="rId22">
        <w:r w:rsidRPr="004F7581">
          <w:rPr>
            <w:rStyle w:val="Hyperlink"/>
            <w:b/>
            <w:bCs/>
            <w:lang w:eastAsia="en-US"/>
          </w:rPr>
          <w:t>Writ of Garnishment</w:t>
        </w:r>
      </w:hyperlink>
    </w:p>
    <w:p w:rsidRPr="004F7581" w:rsidR="00284A4A" w:rsidP="00284A4A" w:rsidRDefault="00284A4A" w14:paraId="0BCEF548" w14:textId="6E386E3E">
      <w:pPr>
        <w:rPr>
          <w:lang w:eastAsia="en-US"/>
        </w:rPr>
      </w:pPr>
      <w:r w:rsidRPr="004F7581">
        <w:rPr>
          <w:lang w:eastAsia="en-US"/>
        </w:rPr>
        <w:t>Open the Writ of Garnishment. This is the bank account version. Compare it briefly with the Writ of Continuing Garnishment</w:t>
      </w:r>
      <w:r w:rsidRPr="004F7581" w:rsidR="002F4B62">
        <w:rPr>
          <w:lang w:eastAsia="en-US"/>
        </w:rPr>
        <w:t xml:space="preserve"> </w:t>
      </w:r>
      <w:r w:rsidRPr="004F7581">
        <w:rPr>
          <w:lang w:eastAsia="en-US"/>
        </w:rPr>
        <w:t>you examined in Part 1.</w:t>
      </w:r>
    </w:p>
    <w:p w:rsidRPr="004F7581" w:rsidR="00284A4A" w:rsidP="00284A4A" w:rsidRDefault="00284A4A" w14:paraId="1DA490EB" w14:textId="77777777">
      <w:pPr>
        <w:rPr>
          <w:lang w:eastAsia="en-US"/>
        </w:rPr>
      </w:pPr>
      <w:r w:rsidRPr="004F7581">
        <w:rPr>
          <w:lang w:eastAsia="en-US"/>
        </w:rPr>
        <w:t xml:space="preserve">Notice the key differences: this writ does not say "continuing." It </w:t>
      </w:r>
      <w:proofErr w:type="gramStart"/>
      <w:r w:rsidRPr="004F7581">
        <w:rPr>
          <w:lang w:eastAsia="en-US"/>
        </w:rPr>
        <w:t>names</w:t>
      </w:r>
      <w:proofErr w:type="gramEnd"/>
      <w:r w:rsidRPr="004F7581">
        <w:rPr>
          <w:lang w:eastAsia="en-US"/>
        </w:rPr>
        <w:t xml:space="preserve"> a bank, not an employer. And it directs the bank to hold property — an account balance — rather than withhold from future earnings.</w:t>
      </w:r>
    </w:p>
    <w:p w:rsidRPr="004F7581" w:rsidR="00CA5F89" w:rsidP="00CA5F89" w:rsidRDefault="00CA5F89" w14:paraId="76D77D66" w14:textId="4EB3D270">
      <w:pPr>
        <w:rPr>
          <w:lang w:eastAsia="en-US"/>
        </w:rPr>
      </w:pPr>
      <w:r w:rsidRPr="004F7581">
        <w:rPr>
          <w:b/>
          <w:bCs/>
          <w:lang w:eastAsia="en-US"/>
        </w:rPr>
        <w:t xml:space="preserve">EXAMINE THE FORM: </w:t>
      </w:r>
      <w:hyperlink w:history="1" r:id="rId23">
        <w:r w:rsidRPr="004F7581">
          <w:rPr>
            <w:rStyle w:val="Hyperlink"/>
            <w:b/>
            <w:bCs/>
            <w:lang w:eastAsia="en-US"/>
          </w:rPr>
          <w:t>Garnishee's Answers to Interrogatories for Property</w:t>
        </w:r>
        <w:r w:rsidRPr="004F7581" w:rsidR="006C5243">
          <w:rPr>
            <w:rStyle w:val="Hyperlink"/>
            <w:b/>
            <w:bCs/>
            <w:lang w:eastAsia="en-US"/>
          </w:rPr>
          <w:t xml:space="preserve"> Other Than Earnings</w:t>
        </w:r>
      </w:hyperlink>
    </w:p>
    <w:p w:rsidRPr="004F7581" w:rsidR="00CA5F89" w:rsidP="00CA5F89" w:rsidRDefault="00CA5F89" w14:paraId="43F29B08" w14:textId="583AD478">
      <w:pPr>
        <w:rPr>
          <w:lang w:eastAsia="en-US"/>
        </w:rPr>
      </w:pPr>
      <w:r w:rsidRPr="004F7581">
        <w:rPr>
          <w:lang w:eastAsia="en-US"/>
        </w:rPr>
        <w:t xml:space="preserve">Open </w:t>
      </w:r>
      <w:r w:rsidRPr="004F7581" w:rsidR="006C5243">
        <w:rPr>
          <w:lang w:eastAsia="en-US"/>
        </w:rPr>
        <w:t>the form</w:t>
      </w:r>
      <w:r w:rsidR="007B0009">
        <w:rPr>
          <w:lang w:eastAsia="en-US"/>
        </w:rPr>
        <w:t>.</w:t>
      </w:r>
      <w:r w:rsidRPr="004F7581">
        <w:rPr>
          <w:lang w:eastAsia="en-US"/>
        </w:rPr>
        <w:t xml:space="preserve"> This is what the bank completes — not your client. Read through it.</w:t>
      </w:r>
    </w:p>
    <w:p w:rsidRPr="004F7581" w:rsidR="00CA5F89" w:rsidP="00CA5F89" w:rsidRDefault="00CA5F89" w14:paraId="4D3247D0" w14:textId="1F6EBB9A">
      <w:pPr>
        <w:rPr>
          <w:lang w:eastAsia="en-US"/>
        </w:rPr>
      </w:pPr>
      <w:r w:rsidRPr="004F7581">
        <w:rPr>
          <w:lang w:eastAsia="en-US"/>
        </w:rPr>
        <w:t xml:space="preserve">Notice what the bank must report: whether the debtor has an account, the balance at the time the writ was served, and </w:t>
      </w:r>
      <w:r w:rsidRPr="004F7581" w:rsidR="00C80D60">
        <w:rPr>
          <w:lang w:eastAsia="en-US"/>
        </w:rPr>
        <w:t xml:space="preserve">the nature of the debtor’s </w:t>
      </w:r>
      <w:r w:rsidRPr="004F7581">
        <w:rPr>
          <w:lang w:eastAsia="en-US"/>
        </w:rPr>
        <w:t xml:space="preserve">interest in the account. </w:t>
      </w:r>
    </w:p>
    <w:p w:rsidRPr="004F7581" w:rsidR="0055053F" w:rsidP="0055053F" w:rsidRDefault="0055053F" w14:paraId="7C2E67F5" w14:textId="58FDDD48">
      <w:pPr>
        <w:rPr>
          <w:lang w:eastAsia="en-US"/>
        </w:rPr>
      </w:pPr>
      <w:r w:rsidRPr="004F7581">
        <w:rPr>
          <w:b/>
          <w:bCs/>
          <w:lang w:eastAsia="en-US"/>
        </w:rPr>
        <w:t xml:space="preserve">EXAMINE THE FORM: </w:t>
      </w:r>
      <w:hyperlink w:history="1" r:id="rId24">
        <w:r w:rsidRPr="004F7581">
          <w:rPr>
            <w:rStyle w:val="Hyperlink"/>
            <w:b/>
            <w:bCs/>
            <w:lang w:eastAsia="en-US"/>
          </w:rPr>
          <w:t>Reply and Request for Hearing</w:t>
        </w:r>
      </w:hyperlink>
      <w:r w:rsidRPr="004F7581">
        <w:rPr>
          <w:b/>
          <w:bCs/>
          <w:lang w:eastAsia="en-US"/>
        </w:rPr>
        <w:t xml:space="preserve"> — revisit</w:t>
      </w:r>
    </w:p>
    <w:p w:rsidRPr="004F7581" w:rsidR="0055053F" w:rsidP="0055053F" w:rsidRDefault="0055053F" w14:paraId="1B572967" w14:textId="77777777">
      <w:pPr>
        <w:rPr>
          <w:lang w:eastAsia="en-US"/>
        </w:rPr>
      </w:pPr>
      <w:r w:rsidRPr="004F7581">
        <w:rPr>
          <w:lang w:eastAsia="en-US"/>
        </w:rPr>
        <w:t>You examined this form in Part 1. Open it again and read it with bank garnishment in mind.</w:t>
      </w:r>
    </w:p>
    <w:p w:rsidRPr="004F7581" w:rsidR="0055053F" w:rsidP="0055053F" w:rsidRDefault="0055053F" w14:paraId="79DC1095" w14:textId="77777777">
      <w:pPr>
        <w:rPr>
          <w:lang w:eastAsia="en-US"/>
        </w:rPr>
      </w:pPr>
      <w:r w:rsidRPr="004F7581">
        <w:rPr>
          <w:lang w:eastAsia="en-US"/>
        </w:rPr>
        <w:t xml:space="preserve">Notice that the grounds your client can raise are the same — exempt funds, incorrect amount, other. But the facts your client will need to state are different. For wage garnishment, the key facts were about income and pay periods. For bank account garnishment, the key facts are about the source of the funds in the </w:t>
      </w:r>
      <w:proofErr w:type="gramStart"/>
      <w:r w:rsidRPr="004F7581">
        <w:rPr>
          <w:lang w:eastAsia="en-US"/>
        </w:rPr>
        <w:t>account</w:t>
      </w:r>
      <w:proofErr w:type="gramEnd"/>
      <w:r w:rsidRPr="004F7581">
        <w:rPr>
          <w:lang w:eastAsia="en-US"/>
        </w:rPr>
        <w:t xml:space="preserve"> and which deposits are traceable to exempt income.</w:t>
      </w:r>
    </w:p>
    <w:p w:rsidRPr="004F7581" w:rsidR="006F68BD" w:rsidP="006F68BD" w:rsidRDefault="006F68BD" w14:paraId="7D32101A" w14:textId="77777777">
      <w:pPr>
        <w:rPr>
          <w:lang w:eastAsia="en-US"/>
        </w:rPr>
      </w:pPr>
      <w:r w:rsidRPr="004F7581">
        <w:rPr>
          <w:b/>
          <w:bCs/>
          <w:lang w:eastAsia="en-US"/>
        </w:rPr>
        <w:t>Joint account holders — what they must do</w:t>
      </w:r>
    </w:p>
    <w:p w:rsidRPr="004F7581" w:rsidR="006F68BD" w:rsidP="006F68BD" w:rsidRDefault="006F68BD" w14:paraId="04A0C1F1" w14:textId="77777777">
      <w:pPr>
        <w:rPr>
          <w:lang w:eastAsia="en-US"/>
        </w:rPr>
      </w:pPr>
      <w:r w:rsidRPr="004F7581">
        <w:rPr>
          <w:lang w:eastAsia="en-US"/>
        </w:rPr>
        <w:t>If someone else is named on your client's bank account and that person is not the judgment debtor, they have their own right — and their own 14-day deadline — to protect their money. They must file a Reply and Request for Hearing independently. Your client cannot file on their behalf.</w:t>
      </w:r>
    </w:p>
    <w:p w:rsidRPr="004F7581" w:rsidR="006F68BD" w:rsidP="006F68BD" w:rsidRDefault="006F68BD" w14:paraId="263CDDD8" w14:textId="77777777">
      <w:pPr>
        <w:rPr>
          <w:lang w:eastAsia="en-US"/>
        </w:rPr>
      </w:pPr>
      <w:r w:rsidRPr="004F7581">
        <w:rPr>
          <w:lang w:eastAsia="en-US"/>
        </w:rPr>
        <w:t>Make sure your client tells the joint account holder immediately. If that person misses the deadline, their share of the account may be taken to pay a judgment that has nothing to do with them.</w:t>
      </w:r>
    </w:p>
    <w:p w:rsidRPr="004F7581" w:rsidR="007F7A08" w:rsidP="007F7A08" w:rsidRDefault="007F7A08" w14:paraId="5DB96F5B" w14:textId="77777777">
      <w:pPr>
        <w:pStyle w:val="Heading3"/>
        <w:rPr>
          <w:lang w:eastAsia="en-US"/>
        </w:rPr>
      </w:pPr>
      <w:r w:rsidRPr="004F7581">
        <w:rPr>
          <w:lang w:eastAsia="en-US"/>
        </w:rPr>
        <w:t>Step 3 — Assess</w:t>
      </w:r>
    </w:p>
    <w:p w:rsidRPr="004F7581" w:rsidR="007F7A08" w:rsidP="007F7A08" w:rsidRDefault="007F7A08" w14:paraId="33B85A16" w14:textId="77777777">
      <w:pPr>
        <w:rPr>
          <w:lang w:eastAsia="en-US"/>
        </w:rPr>
      </w:pPr>
      <w:r w:rsidRPr="004F7581">
        <w:rPr>
          <w:b/>
          <w:bCs/>
          <w:lang w:eastAsia="en-US"/>
        </w:rPr>
        <w:t>Tracing exempt deposits</w:t>
      </w:r>
    </w:p>
    <w:p w:rsidRPr="004F7581" w:rsidR="007F7A08" w:rsidP="007F7A08" w:rsidRDefault="007F7A08" w14:paraId="4264C998" w14:textId="77777777">
      <w:pPr>
        <w:rPr>
          <w:lang w:eastAsia="en-US"/>
        </w:rPr>
      </w:pPr>
      <w:r w:rsidRPr="004F7581">
        <w:rPr>
          <w:lang w:eastAsia="en-US"/>
        </w:rPr>
        <w:t>For bank account garnishment, the exemption analysis works differently than it does for wages. The question is not whether the income source is exempt in the abstract — it is whether you can connect specific deposits in the account to exempt income sources.</w:t>
      </w:r>
    </w:p>
    <w:p w:rsidRPr="004F7581" w:rsidR="007F7A08" w:rsidP="007F7A08" w:rsidRDefault="007F7A08" w14:paraId="2F96B0A0" w14:textId="0D5CFD3C">
      <w:pPr>
        <w:rPr>
          <w:lang w:eastAsia="en-US"/>
        </w:rPr>
      </w:pPr>
      <w:r w:rsidRPr="004F7581">
        <w:rPr>
          <w:lang w:eastAsia="en-US"/>
        </w:rPr>
        <w:t xml:space="preserve">Pull out your client's bank statements. Go back through the deposit history and look for payments from exempt sources — Social Security, SSI, VA disability, workers' compensation, public assistance, child support, </w:t>
      </w:r>
      <w:r w:rsidR="007B0009">
        <w:rPr>
          <w:lang w:eastAsia="en-US"/>
        </w:rPr>
        <w:t xml:space="preserve">and </w:t>
      </w:r>
      <w:r w:rsidRPr="004F7581">
        <w:rPr>
          <w:lang w:eastAsia="en-US"/>
        </w:rPr>
        <w:t>retirement distributions. Match each deposit to a payment date and amount. This is how your client proves which money in the account is protected.</w:t>
      </w:r>
    </w:p>
    <w:p w:rsidRPr="004F7581" w:rsidR="007F7A08" w:rsidP="007F7A08" w:rsidRDefault="007F7A08" w14:paraId="4302ACE3" w14:textId="77777777">
      <w:pPr>
        <w:rPr>
          <w:lang w:eastAsia="en-US"/>
        </w:rPr>
      </w:pPr>
      <w:r w:rsidRPr="004F7581">
        <w:rPr>
          <w:lang w:eastAsia="en-US"/>
        </w:rPr>
        <w:t xml:space="preserve">The </w:t>
      </w:r>
      <w:commentRangeStart w:id="5"/>
      <w:r w:rsidRPr="004F7581">
        <w:rPr>
          <w:lang w:eastAsia="en-US"/>
        </w:rPr>
        <w:t xml:space="preserve">Exemptions Quick Reference </w:t>
      </w:r>
      <w:commentRangeEnd w:id="5"/>
      <w:r w:rsidRPr="004F7581" w:rsidR="00C3668C">
        <w:rPr>
          <w:rStyle w:val="CommentReference"/>
          <w:sz w:val="24"/>
          <w:szCs w:val="24"/>
          <w:lang w:eastAsia="en-US"/>
        </w:rPr>
        <w:commentReference w:id="5"/>
      </w:r>
      <w:r w:rsidRPr="004F7581">
        <w:rPr>
          <w:lang w:eastAsia="en-US"/>
        </w:rPr>
        <w:t>is your guide to which sources are fully exempt. Go through it with your client and identify every exempt income source they receive.</w:t>
      </w:r>
    </w:p>
    <w:p w:rsidRPr="004F7581" w:rsidR="00E94C4E" w:rsidP="00E94C4E" w:rsidRDefault="00E94C4E" w14:paraId="1A9095C8" w14:textId="77777777">
      <w:pPr>
        <w:rPr>
          <w:lang w:eastAsia="en-US"/>
        </w:rPr>
      </w:pPr>
      <w:r w:rsidRPr="004F7581">
        <w:rPr>
          <w:b/>
          <w:bCs/>
          <w:lang w:eastAsia="en-US"/>
        </w:rPr>
        <w:t>Tracing method — first in, first out vs. last in, first out</w:t>
      </w:r>
    </w:p>
    <w:p w:rsidRPr="004F7581" w:rsidR="00E94C4E" w:rsidP="00E94C4E" w:rsidRDefault="00E94C4E" w14:paraId="37CEEBDA" w14:textId="77777777">
      <w:pPr>
        <w:rPr>
          <w:lang w:eastAsia="en-US"/>
        </w:rPr>
      </w:pPr>
      <w:r w:rsidRPr="004F7581">
        <w:rPr>
          <w:lang w:eastAsia="en-US"/>
        </w:rPr>
        <w:t>When a bank account contains a mix of exempt and non-exempt deposits, you have to decide how to account for money that has already been spent. Two methods are commonly used.</w:t>
      </w:r>
    </w:p>
    <w:p w:rsidRPr="004F7581" w:rsidR="00370B43" w:rsidP="001D2602" w:rsidRDefault="001D2602" w14:paraId="3EF3EC8C" w14:textId="77777777">
      <w:pPr>
        <w:rPr>
          <w:lang w:eastAsia="en-US"/>
        </w:rPr>
      </w:pPr>
      <w:r w:rsidRPr="004F7581">
        <w:rPr>
          <w:lang w:eastAsia="en-US"/>
        </w:rPr>
        <w:t>First</w:t>
      </w:r>
      <w:r w:rsidRPr="004F7581" w:rsidR="00370B43">
        <w:rPr>
          <w:lang w:eastAsia="en-US"/>
        </w:rPr>
        <w:t>-</w:t>
      </w:r>
      <w:r w:rsidRPr="004F7581">
        <w:rPr>
          <w:lang w:eastAsia="en-US"/>
        </w:rPr>
        <w:t>in, first</w:t>
      </w:r>
      <w:r w:rsidRPr="004F7581" w:rsidR="00370B43">
        <w:rPr>
          <w:lang w:eastAsia="en-US"/>
        </w:rPr>
        <w:t>-</w:t>
      </w:r>
      <w:r w:rsidRPr="004F7581">
        <w:rPr>
          <w:lang w:eastAsia="en-US"/>
        </w:rPr>
        <w:t>out assumes withdrawals come from the </w:t>
      </w:r>
      <w:r w:rsidRPr="004F7581">
        <w:rPr>
          <w:b/>
          <w:bCs/>
          <w:lang w:eastAsia="en-US"/>
        </w:rPr>
        <w:t>earliest deposits first</w:t>
      </w:r>
      <w:r w:rsidRPr="004F7581">
        <w:rPr>
          <w:lang w:eastAsia="en-US"/>
        </w:rPr>
        <w:t xml:space="preserve">—oldest funds (exempt or not) are depleted before newer ones. </w:t>
      </w:r>
    </w:p>
    <w:p w:rsidRPr="004F7581" w:rsidR="001D2602" w:rsidP="001D2602" w:rsidRDefault="00370B43" w14:paraId="7692BD50" w14:textId="6FCBB29C">
      <w:pPr>
        <w:rPr>
          <w:lang w:eastAsia="en-US"/>
        </w:rPr>
      </w:pPr>
      <w:r w:rsidRPr="004F7581">
        <w:rPr>
          <w:lang w:eastAsia="en-US"/>
        </w:rPr>
        <w:t xml:space="preserve">Last-in, last-out </w:t>
      </w:r>
      <w:r w:rsidRPr="004F7581" w:rsidR="001D2602">
        <w:rPr>
          <w:lang w:eastAsia="en-US"/>
        </w:rPr>
        <w:t>assumes withdrawals come from the </w:t>
      </w:r>
      <w:r w:rsidRPr="004F7581" w:rsidR="001D2602">
        <w:rPr>
          <w:b/>
          <w:bCs/>
          <w:lang w:eastAsia="en-US"/>
        </w:rPr>
        <w:t>most recent deposits first</w:t>
      </w:r>
      <w:r w:rsidRPr="004F7581" w:rsidR="001D2602">
        <w:rPr>
          <w:lang w:eastAsia="en-US"/>
        </w:rPr>
        <w:t>—newest funds are used up first.</w:t>
      </w:r>
    </w:p>
    <w:p w:rsidRPr="004F7581" w:rsidR="001D2602" w:rsidRDefault="00414681" w14:paraId="1A785074" w14:textId="6166B940">
      <w:pPr>
        <w:numPr>
          <w:ilvl w:val="0"/>
          <w:numId w:val="16"/>
        </w:numPr>
        <w:rPr>
          <w:lang w:eastAsia="en-US"/>
        </w:rPr>
      </w:pPr>
      <w:r w:rsidRPr="004F7581">
        <w:rPr>
          <w:b/>
          <w:bCs/>
          <w:lang w:eastAsia="en-US"/>
        </w:rPr>
        <w:t>First-in, first-out</w:t>
      </w:r>
      <w:r w:rsidRPr="004F7581" w:rsidR="001D2602">
        <w:rPr>
          <w:lang w:eastAsia="en-US"/>
        </w:rPr>
        <w:t xml:space="preserve">: If you deposit $1,000 exempt funds (oldest), then $1,000 non-exempt, and withdraw $1,500, </w:t>
      </w:r>
      <w:r w:rsidRPr="004F7581" w:rsidR="002B59B0">
        <w:rPr>
          <w:lang w:eastAsia="en-US"/>
        </w:rPr>
        <w:t xml:space="preserve">this method </w:t>
      </w:r>
      <w:r w:rsidRPr="004F7581" w:rsidR="001D2602">
        <w:rPr>
          <w:lang w:eastAsia="en-US"/>
        </w:rPr>
        <w:t>traces $1,000 to exempt + $500 to non-exempt.</w:t>
      </w:r>
      <w:r w:rsidRPr="004F7581" w:rsidR="002B59B0">
        <w:rPr>
          <w:lang w:eastAsia="en-US"/>
        </w:rPr>
        <w:t xml:space="preserve"> The r</w:t>
      </w:r>
      <w:r w:rsidRPr="004F7581" w:rsidR="001D2602">
        <w:rPr>
          <w:lang w:eastAsia="en-US"/>
        </w:rPr>
        <w:t xml:space="preserve">emaining $500 in </w:t>
      </w:r>
      <w:r w:rsidR="007B0009">
        <w:rPr>
          <w:lang w:eastAsia="en-US"/>
        </w:rPr>
        <w:t xml:space="preserve">the </w:t>
      </w:r>
      <w:r w:rsidRPr="004F7581" w:rsidR="001D2602">
        <w:rPr>
          <w:lang w:eastAsia="en-US"/>
        </w:rPr>
        <w:t>account is fully non-exempt.</w:t>
      </w:r>
    </w:p>
    <w:p w:rsidRPr="004F7581" w:rsidR="001D2602" w:rsidRDefault="00414681" w14:paraId="14B32C37" w14:textId="2C09DD20">
      <w:pPr>
        <w:numPr>
          <w:ilvl w:val="0"/>
          <w:numId w:val="16"/>
        </w:numPr>
        <w:rPr>
          <w:lang w:eastAsia="en-US"/>
        </w:rPr>
      </w:pPr>
      <w:r w:rsidRPr="004F7581">
        <w:rPr>
          <w:b/>
          <w:bCs/>
          <w:lang w:eastAsia="en-US"/>
        </w:rPr>
        <w:t>Last-in, last-out</w:t>
      </w:r>
      <w:r w:rsidRPr="004F7581" w:rsidR="001D2602">
        <w:rPr>
          <w:lang w:eastAsia="en-US"/>
        </w:rPr>
        <w:t xml:space="preserve">: Same deposits and $1,500 withdrawal traces fully to the newest $1,000 non-exempt + $500 from exempt. </w:t>
      </w:r>
      <w:r w:rsidR="007B0009">
        <w:rPr>
          <w:lang w:eastAsia="en-US"/>
        </w:rPr>
        <w:t>The remaining $500</w:t>
      </w:r>
      <w:r w:rsidRPr="004F7581" w:rsidR="001D2602">
        <w:rPr>
          <w:lang w:eastAsia="en-US"/>
        </w:rPr>
        <w:t xml:space="preserve"> is fully exempt.</w:t>
      </w:r>
    </w:p>
    <w:tbl>
      <w:tblPr>
        <w:tblW w:w="9353" w:type="dxa"/>
        <w:tblCellSpacing w:w="15" w:type="dxa"/>
        <w:tblBorders>
          <w:top w:val="single" w:color="auto" w:sz="2" w:space="0"/>
          <w:left w:val="single" w:color="auto" w:sz="2" w:space="0"/>
          <w:bottom w:val="single" w:color="auto" w:sz="2" w:space="0"/>
          <w:right w:val="single" w:color="auto" w:sz="2" w:space="0"/>
        </w:tblBorders>
        <w:tblCellMar>
          <w:top w:w="15" w:type="dxa"/>
          <w:left w:w="15" w:type="dxa"/>
          <w:bottom w:w="15" w:type="dxa"/>
          <w:right w:w="15" w:type="dxa"/>
        </w:tblCellMar>
        <w:tblLook w:val="04A0" w:firstRow="1" w:lastRow="0" w:firstColumn="1" w:lastColumn="0" w:noHBand="0" w:noVBand="1"/>
      </w:tblPr>
      <w:tblGrid>
        <w:gridCol w:w="1105"/>
        <w:gridCol w:w="1586"/>
        <w:gridCol w:w="2835"/>
        <w:gridCol w:w="3827"/>
      </w:tblGrid>
      <w:tr w:rsidRPr="004F7581" w:rsidR="00D10FD7" w:rsidTr="00D10FD7" w14:paraId="2960D00C" w14:textId="77777777">
        <w:trPr>
          <w:tblHeader/>
          <w:tblCellSpacing w:w="15" w:type="dxa"/>
        </w:trPr>
        <w:tc>
          <w:tcPr>
            <w:tcW w:w="1060" w:type="dxa"/>
            <w:tcBorders>
              <w:top w:val="single" w:color="auto" w:sz="2" w:space="0"/>
              <w:left w:val="single" w:color="auto" w:sz="2" w:space="0"/>
              <w:bottom w:val="single" w:color="auto" w:sz="6" w:space="0"/>
              <w:right w:val="single" w:color="auto" w:sz="6" w:space="0"/>
            </w:tcBorders>
            <w:tcMar>
              <w:top w:w="120" w:type="dxa"/>
              <w:left w:w="120" w:type="dxa"/>
              <w:bottom w:w="120" w:type="dxa"/>
              <w:right w:w="120" w:type="dxa"/>
            </w:tcMar>
            <w:vAlign w:val="bottom"/>
            <w:hideMark/>
          </w:tcPr>
          <w:p w:rsidRPr="004F7581" w:rsidR="001D2602" w:rsidP="001D2602" w:rsidRDefault="001D2602" w14:paraId="38B3E4B1" w14:textId="77777777">
            <w:pPr>
              <w:rPr>
                <w:b/>
                <w:bCs/>
                <w:lang w:eastAsia="en-US"/>
              </w:rPr>
            </w:pPr>
            <w:r w:rsidRPr="004F7581">
              <w:rPr>
                <w:b/>
                <w:bCs/>
                <w:lang w:eastAsia="en-US"/>
              </w:rPr>
              <w:t>Method</w:t>
            </w:r>
          </w:p>
        </w:tc>
        <w:tc>
          <w:tcPr>
            <w:tcW w:w="1556" w:type="dxa"/>
            <w:tcBorders>
              <w:top w:val="single" w:color="auto" w:sz="2" w:space="0"/>
              <w:left w:val="single" w:color="auto" w:sz="2" w:space="0"/>
              <w:bottom w:val="single" w:color="auto" w:sz="6" w:space="0"/>
              <w:right w:val="single" w:color="auto" w:sz="6" w:space="0"/>
            </w:tcBorders>
            <w:tcMar>
              <w:top w:w="120" w:type="dxa"/>
              <w:left w:w="120" w:type="dxa"/>
              <w:bottom w:w="120" w:type="dxa"/>
              <w:right w:w="120" w:type="dxa"/>
            </w:tcMar>
            <w:vAlign w:val="bottom"/>
            <w:hideMark/>
          </w:tcPr>
          <w:p w:rsidRPr="004F7581" w:rsidR="001D2602" w:rsidP="001D2602" w:rsidRDefault="001D2602" w14:paraId="6859224E" w14:textId="77777777">
            <w:pPr>
              <w:rPr>
                <w:b/>
                <w:bCs/>
                <w:lang w:eastAsia="en-US"/>
              </w:rPr>
            </w:pPr>
            <w:r w:rsidRPr="004F7581">
              <w:rPr>
                <w:b/>
                <w:bCs/>
                <w:lang w:eastAsia="en-US"/>
              </w:rPr>
              <w:t>Withdrawal Order</w:t>
            </w:r>
          </w:p>
        </w:tc>
        <w:tc>
          <w:tcPr>
            <w:tcW w:w="2805" w:type="dxa"/>
            <w:tcBorders>
              <w:top w:val="single" w:color="auto" w:sz="2" w:space="0"/>
              <w:left w:val="single" w:color="auto" w:sz="2" w:space="0"/>
              <w:bottom w:val="single" w:color="auto" w:sz="6" w:space="0"/>
              <w:right w:val="single" w:color="auto" w:sz="6" w:space="0"/>
            </w:tcBorders>
            <w:tcMar>
              <w:top w:w="120" w:type="dxa"/>
              <w:left w:w="120" w:type="dxa"/>
              <w:bottom w:w="120" w:type="dxa"/>
              <w:right w:w="120" w:type="dxa"/>
            </w:tcMar>
            <w:vAlign w:val="bottom"/>
            <w:hideMark/>
          </w:tcPr>
          <w:p w:rsidRPr="004F7581" w:rsidR="001D2602" w:rsidP="001D2602" w:rsidRDefault="001D2602" w14:paraId="3E85F988" w14:textId="77777777">
            <w:pPr>
              <w:rPr>
                <w:b/>
                <w:bCs/>
                <w:lang w:eastAsia="en-US"/>
              </w:rPr>
            </w:pPr>
            <w:r w:rsidRPr="004F7581">
              <w:rPr>
                <w:b/>
                <w:bCs/>
                <w:lang w:eastAsia="en-US"/>
              </w:rPr>
              <w:t>Best for Debtor When...</w:t>
            </w:r>
          </w:p>
        </w:tc>
        <w:tc>
          <w:tcPr>
            <w:tcW w:w="3782" w:type="dxa"/>
            <w:tcBorders>
              <w:top w:val="single" w:color="auto" w:sz="2" w:space="0"/>
              <w:left w:val="single" w:color="auto" w:sz="2" w:space="0"/>
              <w:bottom w:val="single" w:color="auto" w:sz="6" w:space="0"/>
              <w:right w:val="single" w:color="auto" w:sz="2" w:space="0"/>
            </w:tcBorders>
            <w:tcMar>
              <w:top w:w="120" w:type="dxa"/>
              <w:left w:w="120" w:type="dxa"/>
              <w:bottom w:w="120" w:type="dxa"/>
              <w:right w:w="120" w:type="dxa"/>
            </w:tcMar>
            <w:vAlign w:val="bottom"/>
            <w:hideMark/>
          </w:tcPr>
          <w:p w:rsidRPr="004F7581" w:rsidR="001D2602" w:rsidP="001D2602" w:rsidRDefault="001D2602" w14:paraId="34C29F2A" w14:textId="77777777">
            <w:pPr>
              <w:rPr>
                <w:b/>
                <w:bCs/>
                <w:lang w:eastAsia="en-US"/>
              </w:rPr>
            </w:pPr>
            <w:r w:rsidRPr="004F7581">
              <w:rPr>
                <w:b/>
                <w:bCs/>
                <w:lang w:eastAsia="en-US"/>
              </w:rPr>
              <w:t>Example Outcome (above facts)</w:t>
            </w:r>
          </w:p>
        </w:tc>
      </w:tr>
      <w:tr w:rsidRPr="004F7581" w:rsidR="00D10FD7" w:rsidTr="00D10FD7" w14:paraId="2BBBC37B" w14:textId="77777777">
        <w:trPr>
          <w:tblCellSpacing w:w="15" w:type="dxa"/>
        </w:trPr>
        <w:tc>
          <w:tcPr>
            <w:tcW w:w="1060" w:type="dxa"/>
            <w:tcBorders>
              <w:top w:val="single" w:color="auto" w:sz="2" w:space="0"/>
              <w:left w:val="single" w:color="auto" w:sz="2" w:space="0"/>
              <w:bottom w:val="single" w:color="auto" w:sz="6" w:space="0"/>
              <w:right w:val="single" w:color="auto" w:sz="6" w:space="0"/>
            </w:tcBorders>
            <w:tcMar>
              <w:top w:w="137" w:type="dxa"/>
              <w:left w:w="120" w:type="dxa"/>
              <w:bottom w:w="137" w:type="dxa"/>
              <w:right w:w="120" w:type="dxa"/>
            </w:tcMar>
            <w:vAlign w:val="bottom"/>
            <w:hideMark/>
          </w:tcPr>
          <w:p w:rsidRPr="004F7581" w:rsidR="001D2602" w:rsidP="001D2602" w:rsidRDefault="00D10FD7" w14:paraId="021A2246" w14:textId="639CB605">
            <w:pPr>
              <w:rPr>
                <w:lang w:eastAsia="en-US"/>
              </w:rPr>
            </w:pPr>
            <w:r w:rsidRPr="004F7581">
              <w:rPr>
                <w:b/>
                <w:bCs/>
                <w:lang w:eastAsia="en-US"/>
              </w:rPr>
              <w:t>First-in, first-out</w:t>
            </w:r>
          </w:p>
        </w:tc>
        <w:tc>
          <w:tcPr>
            <w:tcW w:w="1556" w:type="dxa"/>
            <w:tcBorders>
              <w:top w:val="single" w:color="auto" w:sz="2" w:space="0"/>
              <w:left w:val="single" w:color="auto" w:sz="2" w:space="0"/>
              <w:bottom w:val="single" w:color="auto" w:sz="6" w:space="0"/>
              <w:right w:val="single" w:color="auto" w:sz="6" w:space="0"/>
            </w:tcBorders>
            <w:tcMar>
              <w:top w:w="137" w:type="dxa"/>
              <w:left w:w="120" w:type="dxa"/>
              <w:bottom w:w="137" w:type="dxa"/>
              <w:right w:w="120" w:type="dxa"/>
            </w:tcMar>
            <w:vAlign w:val="bottom"/>
            <w:hideMark/>
          </w:tcPr>
          <w:p w:rsidRPr="004F7581" w:rsidR="001D2602" w:rsidP="001D2602" w:rsidRDefault="001D2602" w14:paraId="3FA1769A" w14:textId="77777777">
            <w:pPr>
              <w:rPr>
                <w:lang w:eastAsia="en-US"/>
              </w:rPr>
            </w:pPr>
            <w:r w:rsidRPr="004F7581">
              <w:rPr>
                <w:lang w:eastAsia="en-US"/>
              </w:rPr>
              <w:t>Oldest first</w:t>
            </w:r>
          </w:p>
        </w:tc>
        <w:tc>
          <w:tcPr>
            <w:tcW w:w="2805" w:type="dxa"/>
            <w:tcBorders>
              <w:top w:val="single" w:color="auto" w:sz="2" w:space="0"/>
              <w:left w:val="single" w:color="auto" w:sz="2" w:space="0"/>
              <w:bottom w:val="single" w:color="auto" w:sz="6" w:space="0"/>
              <w:right w:val="single" w:color="auto" w:sz="6" w:space="0"/>
            </w:tcBorders>
            <w:tcMar>
              <w:top w:w="137" w:type="dxa"/>
              <w:left w:w="120" w:type="dxa"/>
              <w:bottom w:w="137" w:type="dxa"/>
              <w:right w:w="120" w:type="dxa"/>
            </w:tcMar>
            <w:vAlign w:val="bottom"/>
            <w:hideMark/>
          </w:tcPr>
          <w:p w:rsidRPr="004F7581" w:rsidR="001D2602" w:rsidP="001D2602" w:rsidRDefault="001D2602" w14:paraId="304FBB01" w14:textId="77777777">
            <w:pPr>
              <w:rPr>
                <w:lang w:eastAsia="en-US"/>
              </w:rPr>
            </w:pPr>
            <w:r w:rsidRPr="004F7581">
              <w:rPr>
                <w:lang w:eastAsia="en-US"/>
              </w:rPr>
              <w:t>Non-exempt deposited later</w:t>
            </w:r>
          </w:p>
        </w:tc>
        <w:tc>
          <w:tcPr>
            <w:tcW w:w="3782" w:type="dxa"/>
            <w:tcBorders>
              <w:top w:val="single" w:color="auto" w:sz="2" w:space="0"/>
              <w:left w:val="single" w:color="auto" w:sz="2" w:space="0"/>
              <w:bottom w:val="single" w:color="auto" w:sz="6" w:space="0"/>
              <w:right w:val="single" w:color="auto" w:sz="2" w:space="0"/>
            </w:tcBorders>
            <w:tcMar>
              <w:top w:w="137" w:type="dxa"/>
              <w:left w:w="120" w:type="dxa"/>
              <w:bottom w:w="137" w:type="dxa"/>
              <w:right w:w="120" w:type="dxa"/>
            </w:tcMar>
            <w:vAlign w:val="bottom"/>
            <w:hideMark/>
          </w:tcPr>
          <w:p w:rsidRPr="004F7581" w:rsidR="001D2602" w:rsidP="001D2602" w:rsidRDefault="001D2602" w14:paraId="7DC5E3A9" w14:textId="77777777">
            <w:pPr>
              <w:rPr>
                <w:lang w:eastAsia="en-US"/>
              </w:rPr>
            </w:pPr>
            <w:r w:rsidRPr="004F7581">
              <w:rPr>
                <w:lang w:eastAsia="en-US"/>
              </w:rPr>
              <w:t>$1,000 exempt withdrawn</w:t>
            </w:r>
          </w:p>
        </w:tc>
      </w:tr>
      <w:tr w:rsidRPr="004F7581" w:rsidR="00D10FD7" w:rsidTr="00D10FD7" w14:paraId="720A0C89" w14:textId="77777777">
        <w:trPr>
          <w:tblCellSpacing w:w="15" w:type="dxa"/>
        </w:trPr>
        <w:tc>
          <w:tcPr>
            <w:tcW w:w="1060" w:type="dxa"/>
            <w:tcBorders>
              <w:top w:val="single" w:color="auto" w:sz="2" w:space="0"/>
              <w:left w:val="single" w:color="auto" w:sz="2" w:space="0"/>
              <w:bottom w:val="single" w:color="auto" w:sz="2" w:space="0"/>
              <w:right w:val="single" w:color="auto" w:sz="6" w:space="0"/>
            </w:tcBorders>
            <w:tcMar>
              <w:top w:w="137" w:type="dxa"/>
              <w:left w:w="120" w:type="dxa"/>
              <w:bottom w:w="137" w:type="dxa"/>
              <w:right w:w="120" w:type="dxa"/>
            </w:tcMar>
            <w:vAlign w:val="bottom"/>
            <w:hideMark/>
          </w:tcPr>
          <w:p w:rsidRPr="004F7581" w:rsidR="001D2602" w:rsidP="001D2602" w:rsidRDefault="00D10FD7" w14:paraId="5D470D8A" w14:textId="793CB315">
            <w:pPr>
              <w:rPr>
                <w:lang w:eastAsia="en-US"/>
              </w:rPr>
            </w:pPr>
            <w:r w:rsidRPr="004F7581">
              <w:rPr>
                <w:b/>
                <w:bCs/>
                <w:lang w:eastAsia="en-US"/>
              </w:rPr>
              <w:t>Last-in, last-out</w:t>
            </w:r>
          </w:p>
        </w:tc>
        <w:tc>
          <w:tcPr>
            <w:tcW w:w="1556" w:type="dxa"/>
            <w:tcBorders>
              <w:top w:val="single" w:color="auto" w:sz="2" w:space="0"/>
              <w:left w:val="single" w:color="auto" w:sz="2" w:space="0"/>
              <w:bottom w:val="single" w:color="auto" w:sz="2" w:space="0"/>
              <w:right w:val="single" w:color="auto" w:sz="6" w:space="0"/>
            </w:tcBorders>
            <w:tcMar>
              <w:top w:w="137" w:type="dxa"/>
              <w:left w:w="120" w:type="dxa"/>
              <w:bottom w:w="137" w:type="dxa"/>
              <w:right w:w="120" w:type="dxa"/>
            </w:tcMar>
            <w:vAlign w:val="bottom"/>
            <w:hideMark/>
          </w:tcPr>
          <w:p w:rsidRPr="004F7581" w:rsidR="001D2602" w:rsidP="001D2602" w:rsidRDefault="001D2602" w14:paraId="09DF4865" w14:textId="77777777">
            <w:pPr>
              <w:rPr>
                <w:lang w:eastAsia="en-US"/>
              </w:rPr>
            </w:pPr>
            <w:r w:rsidRPr="004F7581">
              <w:rPr>
                <w:lang w:eastAsia="en-US"/>
              </w:rPr>
              <w:t>Newest first</w:t>
            </w:r>
          </w:p>
        </w:tc>
        <w:tc>
          <w:tcPr>
            <w:tcW w:w="2805" w:type="dxa"/>
            <w:tcBorders>
              <w:top w:val="single" w:color="auto" w:sz="2" w:space="0"/>
              <w:left w:val="single" w:color="auto" w:sz="2" w:space="0"/>
              <w:bottom w:val="single" w:color="auto" w:sz="2" w:space="0"/>
              <w:right w:val="single" w:color="auto" w:sz="6" w:space="0"/>
            </w:tcBorders>
            <w:tcMar>
              <w:top w:w="137" w:type="dxa"/>
              <w:left w:w="120" w:type="dxa"/>
              <w:bottom w:w="137" w:type="dxa"/>
              <w:right w:w="120" w:type="dxa"/>
            </w:tcMar>
            <w:vAlign w:val="bottom"/>
            <w:hideMark/>
          </w:tcPr>
          <w:p w:rsidRPr="004F7581" w:rsidR="001D2602" w:rsidP="001D2602" w:rsidRDefault="001D2602" w14:paraId="55E8F553" w14:textId="77777777">
            <w:pPr>
              <w:rPr>
                <w:lang w:eastAsia="en-US"/>
              </w:rPr>
            </w:pPr>
            <w:r w:rsidRPr="004F7581">
              <w:rPr>
                <w:lang w:eastAsia="en-US"/>
              </w:rPr>
              <w:t>Exempt deposited later</w:t>
            </w:r>
          </w:p>
        </w:tc>
        <w:tc>
          <w:tcPr>
            <w:tcW w:w="3782" w:type="dxa"/>
            <w:tcBorders>
              <w:top w:val="single" w:color="auto" w:sz="2" w:space="0"/>
              <w:left w:val="single" w:color="auto" w:sz="2" w:space="0"/>
              <w:bottom w:val="single" w:color="auto" w:sz="2" w:space="0"/>
              <w:right w:val="single" w:color="auto" w:sz="2" w:space="0"/>
            </w:tcBorders>
            <w:tcMar>
              <w:top w:w="137" w:type="dxa"/>
              <w:left w:w="120" w:type="dxa"/>
              <w:bottom w:w="137" w:type="dxa"/>
              <w:right w:w="120" w:type="dxa"/>
            </w:tcMar>
            <w:vAlign w:val="bottom"/>
            <w:hideMark/>
          </w:tcPr>
          <w:p w:rsidRPr="004F7581" w:rsidR="001D2602" w:rsidP="001D2602" w:rsidRDefault="001D2602" w14:paraId="6518588D" w14:textId="77777777">
            <w:pPr>
              <w:rPr>
                <w:lang w:eastAsia="en-US"/>
              </w:rPr>
            </w:pPr>
            <w:r w:rsidRPr="004F7581">
              <w:rPr>
                <w:lang w:eastAsia="en-US"/>
              </w:rPr>
              <w:t>$500 exempt withdrawn</w:t>
            </w:r>
          </w:p>
        </w:tc>
      </w:tr>
    </w:tbl>
    <w:p w:rsidRPr="004F7581" w:rsidR="001D2602" w:rsidP="00E94C4E" w:rsidRDefault="001D2602" w14:paraId="55D7AF4E" w14:textId="77777777">
      <w:pPr>
        <w:rPr>
          <w:lang w:eastAsia="en-US"/>
        </w:rPr>
      </w:pPr>
    </w:p>
    <w:p w:rsidRPr="004F7581" w:rsidR="00E94C4E" w:rsidP="00E94C4E" w:rsidRDefault="00E94C4E" w14:paraId="70B84065" w14:textId="693A1135">
      <w:pPr>
        <w:rPr>
          <w:lang w:eastAsia="en-US"/>
        </w:rPr>
      </w:pPr>
      <w:r w:rsidRPr="004F7581">
        <w:rPr>
          <w:lang w:eastAsia="en-US"/>
        </w:rPr>
        <w:t xml:space="preserve">There is no single rule that requires one method over the other in every case. </w:t>
      </w:r>
      <w:r w:rsidRPr="004F7581" w:rsidR="00AD547F">
        <w:rPr>
          <w:lang w:eastAsia="en-US"/>
        </w:rPr>
        <w:t>U</w:t>
      </w:r>
      <w:r w:rsidRPr="004F7581">
        <w:rPr>
          <w:lang w:eastAsia="en-US"/>
        </w:rPr>
        <w:t>se the method that most accurately reflects which funds remain in the account and honestly represents which of those funds are traceable to exempt sources. Discuss the approach with your supervising attorney if the tracing is complicated.</w:t>
      </w:r>
    </w:p>
    <w:p w:rsidR="00AD547F" w:rsidP="00E94C4E" w:rsidRDefault="00AD547F" w14:paraId="35996EBC" w14:textId="6385BA24">
      <w:pPr>
        <w:rPr>
          <w:i/>
          <w:iCs/>
          <w:lang w:eastAsia="en-US"/>
        </w:rPr>
      </w:pPr>
      <w:r w:rsidRPr="004F7581">
        <w:rPr>
          <w:b/>
          <w:bCs/>
          <w:lang w:eastAsia="en-US"/>
        </w:rPr>
        <w:t>REFLECT</w:t>
      </w:r>
      <w:r w:rsidRPr="004F7581">
        <w:rPr>
          <w:lang w:eastAsia="en-US"/>
        </w:rPr>
        <w:t xml:space="preserve"> </w:t>
      </w:r>
    </w:p>
    <w:p w:rsidRPr="00290B4D" w:rsidR="008D574D" w:rsidP="008D574D" w:rsidRDefault="008D574D" w14:paraId="157F3171" w14:textId="77777777">
      <w:pPr>
        <w:spacing w:before="0" w:after="160" w:line="259" w:lineRule="auto"/>
      </w:pPr>
      <w:r w:rsidRPr="00290B4D">
        <w:t>Look at the Mitchell bank statement. The writ was served on March 15. The account shows $2,437.22 frozen that day. Answer these questions:</w:t>
      </w:r>
    </w:p>
    <w:p w:rsidRPr="00290B4D" w:rsidR="008D574D" w:rsidP="008D574D" w:rsidRDefault="008D574D" w14:paraId="4B98779E" w14:textId="77777777">
      <w:pPr>
        <w:spacing w:before="0" w:after="160" w:line="259" w:lineRule="auto"/>
      </w:pPr>
      <w:r w:rsidRPr="00290B4D">
        <w:rPr>
          <w:rFonts w:eastAsiaTheme="majorEastAsia"/>
          <w:b/>
          <w:bCs/>
        </w:rPr>
        <w:t>(a)</w:t>
      </w:r>
      <w:r w:rsidRPr="00290B4D">
        <w:t xml:space="preserve"> Sarah is a joint account </w:t>
      </w:r>
      <w:proofErr w:type="gramStart"/>
      <w:r w:rsidRPr="00290B4D">
        <w:t>holder</w:t>
      </w:r>
      <w:proofErr w:type="gramEnd"/>
      <w:r w:rsidRPr="00290B4D">
        <w:t xml:space="preserve"> but she is not the judgment debtor in this case. What right does she have to protect her money in the frozen account?</w:t>
      </w:r>
    </w:p>
    <w:p w:rsidRPr="00290B4D" w:rsidR="008D574D" w:rsidP="008D574D" w:rsidRDefault="008D574D" w14:paraId="3331D1C0" w14:textId="77777777">
      <w:pPr>
        <w:spacing w:before="0" w:after="160" w:line="259" w:lineRule="auto"/>
      </w:pPr>
      <w:r w:rsidRPr="00290B4D">
        <w:rPr>
          <w:rFonts w:eastAsiaTheme="majorEastAsia"/>
          <w:b/>
          <w:bCs/>
        </w:rPr>
        <w:t>(b)</w:t>
      </w:r>
      <w:r w:rsidRPr="00290B4D">
        <w:t xml:space="preserve"> Carl is sitting across from you. What is the single most important thing you need to tell him to do in the next 24 hours? Why?</w:t>
      </w:r>
    </w:p>
    <w:p w:rsidRPr="00290B4D" w:rsidR="008D574D" w:rsidP="008D574D" w:rsidRDefault="008D574D" w14:paraId="19487510" w14:textId="77777777">
      <w:pPr>
        <w:spacing w:before="0" w:after="160" w:line="259" w:lineRule="auto"/>
      </w:pPr>
      <w:r w:rsidRPr="00290B4D">
        <w:rPr>
          <w:rFonts w:eastAsiaTheme="majorEastAsia"/>
          <w:b/>
          <w:bCs/>
        </w:rPr>
        <w:t>(c)</w:t>
      </w:r>
      <w:r w:rsidRPr="00290B4D">
        <w:t xml:space="preserve"> Look at the March 10 deposits. Carl's paycheck is $1,240 and Sarah's is $1,180. Both hit the same day. Of the $2,437.22 frozen, how much is traceable to Sarah's paycheck — and why does that matter?</w:t>
      </w:r>
    </w:p>
    <w:p w:rsidRPr="00290B4D" w:rsidR="008D574D" w:rsidP="008D574D" w:rsidRDefault="008D574D" w14:paraId="0BBFB724" w14:textId="77777777">
      <w:pPr>
        <w:spacing w:before="0" w:after="160" w:line="259" w:lineRule="auto"/>
      </w:pPr>
      <w:r w:rsidRPr="00290B4D">
        <w:rPr>
          <w:rFonts w:eastAsiaTheme="majorEastAsia"/>
          <w:b/>
          <w:bCs/>
        </w:rPr>
        <w:t>(d)</w:t>
      </w:r>
      <w:r w:rsidRPr="00290B4D">
        <w:t xml:space="preserve"> Carl's next paycheck from Vantage Solutions hits on March 24. Is that deposit subject to the same writ? Why or why not?</w:t>
      </w:r>
    </w:p>
    <w:p w:rsidRPr="00FE2EB9" w:rsidR="008D574D" w:rsidP="00FE2EB9" w:rsidRDefault="008D574D" w14:paraId="4C1324FF" w14:textId="370C9B01">
      <w:pPr>
        <w:spacing w:before="0" w:after="160" w:line="259" w:lineRule="auto"/>
      </w:pPr>
      <w:r w:rsidRPr="00290B4D">
        <w:rPr>
          <w:rFonts w:eastAsiaTheme="majorEastAsia"/>
          <w:i/>
          <w:iCs/>
        </w:rPr>
        <w:t>[Instructor answer:</w:t>
      </w:r>
      <w:r w:rsidRPr="00290B4D">
        <w:t xml:space="preserve"> </w:t>
      </w:r>
      <w:r w:rsidRPr="00290B4D">
        <w:rPr>
          <w:rFonts w:eastAsiaTheme="majorEastAsia"/>
          <w:i/>
          <w:iCs/>
        </w:rPr>
        <w:t>(a) Sarah has the right to file her own Reply and Request for Hearing within 14 days of when she received the Notice. Her 14-day clock runs independently from Carl's. She must file on her own behalf — Carl cannot file for her.</w:t>
      </w:r>
      <w:r w:rsidRPr="00290B4D">
        <w:t xml:space="preserve"> </w:t>
      </w:r>
      <w:r w:rsidRPr="00290B4D">
        <w:rPr>
          <w:rFonts w:eastAsiaTheme="majorEastAsia"/>
          <w:i/>
          <w:iCs/>
        </w:rPr>
        <w:t xml:space="preserve">(b) Carl needs to call Sarah today. Her 14-day window is already running. If she misses it, her share of the frozen account may go to a creditor for a debt that has nothing to do with her. </w:t>
      </w:r>
      <w:proofErr w:type="gramStart"/>
      <w:r w:rsidRPr="00290B4D">
        <w:rPr>
          <w:rFonts w:eastAsiaTheme="majorEastAsia"/>
          <w:i/>
          <w:iCs/>
        </w:rPr>
        <w:t>Every day</w:t>
      </w:r>
      <w:proofErr w:type="gramEnd"/>
      <w:r w:rsidRPr="00290B4D">
        <w:rPr>
          <w:rFonts w:eastAsiaTheme="majorEastAsia"/>
          <w:i/>
          <w:iCs/>
        </w:rPr>
        <w:t xml:space="preserve"> Carl </w:t>
      </w:r>
      <w:proofErr w:type="gramStart"/>
      <w:r w:rsidRPr="00290B4D">
        <w:rPr>
          <w:rFonts w:eastAsiaTheme="majorEastAsia"/>
          <w:i/>
          <w:iCs/>
        </w:rPr>
        <w:t>waits is</w:t>
      </w:r>
      <w:proofErr w:type="gramEnd"/>
      <w:r w:rsidRPr="00290B4D">
        <w:rPr>
          <w:rFonts w:eastAsiaTheme="majorEastAsia"/>
          <w:i/>
          <w:iCs/>
        </w:rPr>
        <w:t xml:space="preserve"> a day closer to Sarah losing her money.</w:t>
      </w:r>
      <w:r w:rsidRPr="00290B4D">
        <w:t xml:space="preserve"> </w:t>
      </w:r>
      <w:r w:rsidRPr="00290B4D">
        <w:rPr>
          <w:rFonts w:eastAsiaTheme="majorEastAsia"/>
          <w:i/>
          <w:iCs/>
        </w:rPr>
        <w:t>(c) Sarah's $1,180 paycheck is identifiable from the March 10 entry. That amount is traceable to her wages — and Sarah is not a judgment debtor. She should claim it in her Reply. This is the core of the joint account analysis: even though her money is mixed in with Carl's, her deposits are traceable and she has the right to protect them.</w:t>
      </w:r>
      <w:r w:rsidRPr="00290B4D">
        <w:t xml:space="preserve"> </w:t>
      </w:r>
      <w:r w:rsidRPr="00290B4D">
        <w:rPr>
          <w:rFonts w:eastAsiaTheme="majorEastAsia"/>
          <w:i/>
          <w:iCs/>
        </w:rPr>
        <w:t xml:space="preserve">(d) </w:t>
      </w:r>
      <w:proofErr w:type="gramStart"/>
      <w:r w:rsidRPr="00290B4D">
        <w:rPr>
          <w:rFonts w:eastAsiaTheme="majorEastAsia"/>
          <w:i/>
          <w:iCs/>
        </w:rPr>
        <w:t>Generally</w:t>
      </w:r>
      <w:proofErr w:type="gramEnd"/>
      <w:r w:rsidRPr="00290B4D">
        <w:rPr>
          <w:rFonts w:eastAsiaTheme="majorEastAsia"/>
          <w:i/>
          <w:iCs/>
        </w:rPr>
        <w:t xml:space="preserve"> no. A Writ of Garnishment freezes whatever was in the account on the day it was served. Money deposited after that date is typically not subject to the same writ. Carl should confirm with the bank exactly what was frozen and when.]</w:t>
      </w:r>
    </w:p>
    <w:p w:rsidRPr="004F7581" w:rsidR="00A77148" w:rsidP="00E94C4E" w:rsidRDefault="00A77148" w14:paraId="47D33A4A" w14:textId="77777777">
      <w:pPr>
        <w:rPr>
          <w:lang w:eastAsia="en-US"/>
        </w:rPr>
      </w:pPr>
    </w:p>
    <w:p w:rsidRPr="004F7581" w:rsidR="00A77148" w:rsidP="00A77148" w:rsidRDefault="00A77148" w14:paraId="140E4F56" w14:textId="77777777">
      <w:pPr>
        <w:pStyle w:val="Heading3"/>
        <w:rPr>
          <w:lang w:eastAsia="en-US"/>
        </w:rPr>
      </w:pPr>
      <w:r w:rsidRPr="004F7581">
        <w:rPr>
          <w:lang w:eastAsia="en-US"/>
        </w:rPr>
        <w:t>Step 4 — Advise</w:t>
      </w:r>
    </w:p>
    <w:p w:rsidRPr="004F7581" w:rsidR="00A77148" w:rsidP="00A77148" w:rsidRDefault="00A77148" w14:paraId="7FFF0CBF" w14:textId="77777777">
      <w:pPr>
        <w:rPr>
          <w:lang w:eastAsia="en-US"/>
        </w:rPr>
      </w:pPr>
      <w:r w:rsidRPr="004F7581">
        <w:rPr>
          <w:b/>
          <w:bCs/>
          <w:lang w:eastAsia="en-US"/>
        </w:rPr>
        <w:t>One-time seizure — what that means for your client</w:t>
      </w:r>
    </w:p>
    <w:p w:rsidRPr="004F7581" w:rsidR="00A77148" w:rsidP="00A77148" w:rsidRDefault="00A77148" w14:paraId="7698EF13" w14:textId="77777777">
      <w:pPr>
        <w:rPr>
          <w:lang w:eastAsia="en-US"/>
        </w:rPr>
      </w:pPr>
      <w:r w:rsidRPr="004F7581">
        <w:rPr>
          <w:lang w:eastAsia="en-US"/>
        </w:rPr>
        <w:t>Unlike a wage garnishment, which takes money going forward, a bank account garnishment takes money that is already there. By the time your client comes to you, the account may already be partially or fully frozen. The urgency here is different — every day without a Reply is a day the frozen funds move closer to the creditor.</w:t>
      </w:r>
    </w:p>
    <w:p w:rsidRPr="004F7581" w:rsidR="00A77148" w:rsidP="00A77148" w:rsidRDefault="00A77148" w14:paraId="6418971F" w14:textId="77777777">
      <w:pPr>
        <w:rPr>
          <w:lang w:eastAsia="en-US"/>
        </w:rPr>
      </w:pPr>
      <w:r w:rsidRPr="004F7581">
        <w:rPr>
          <w:lang w:eastAsia="en-US"/>
        </w:rPr>
        <w:t>Help your client understand what is in the account and what is at risk. The tracing work in Step 3 tells you which funds are protected and which are not. That is the picture your client needs in order to make decisions.</w:t>
      </w:r>
    </w:p>
    <w:p w:rsidRPr="004F7581" w:rsidR="00A77148" w:rsidP="00A77148" w:rsidRDefault="00A77148" w14:paraId="1E6A7DC5" w14:textId="754328CE">
      <w:pPr>
        <w:rPr>
          <w:lang w:eastAsia="en-US"/>
        </w:rPr>
      </w:pPr>
      <w:r w:rsidRPr="004F7581">
        <w:rPr>
          <w:lang w:eastAsia="en-US"/>
        </w:rPr>
        <w:t>For settlement and bankruptcy options, the same principles from Part 1 apply</w:t>
      </w:r>
      <w:r w:rsidRPr="004F7581" w:rsidR="00AF4A8F">
        <w:rPr>
          <w:lang w:eastAsia="en-US"/>
        </w:rPr>
        <w:t xml:space="preserve">, but here the plaintiff is closer to getting a lump sum payment without needing to negotiate. </w:t>
      </w:r>
    </w:p>
    <w:p w:rsidRPr="004F7581" w:rsidR="0064365E" w:rsidP="0064365E" w:rsidRDefault="0064365E" w14:paraId="35616117" w14:textId="77777777">
      <w:pPr>
        <w:pStyle w:val="Heading3"/>
        <w:rPr>
          <w:lang w:eastAsia="en-US"/>
        </w:rPr>
      </w:pPr>
      <w:r w:rsidRPr="004F7581">
        <w:rPr>
          <w:lang w:eastAsia="en-US"/>
        </w:rPr>
        <w:t>Step 5 — Escalate</w:t>
      </w:r>
    </w:p>
    <w:p w:rsidRPr="004F7581" w:rsidR="0064365E" w:rsidP="0064365E" w:rsidRDefault="0064365E" w14:paraId="085A14D7" w14:textId="77777777">
      <w:pPr>
        <w:rPr>
          <w:lang w:eastAsia="en-US"/>
        </w:rPr>
      </w:pPr>
      <w:r w:rsidRPr="004F7581">
        <w:rPr>
          <w:b/>
          <w:bCs/>
          <w:lang w:eastAsia="en-US"/>
        </w:rPr>
        <w:t>The hard case: mixed income sources</w:t>
      </w:r>
    </w:p>
    <w:p w:rsidRPr="004F7581" w:rsidR="0064365E" w:rsidP="0064365E" w:rsidRDefault="0064365E" w14:paraId="02DE2F49" w14:textId="77777777">
      <w:pPr>
        <w:rPr>
          <w:lang w:eastAsia="en-US"/>
        </w:rPr>
      </w:pPr>
      <w:r w:rsidRPr="004F7581">
        <w:rPr>
          <w:lang w:eastAsia="en-US"/>
        </w:rPr>
        <w:t xml:space="preserve">The most common escalation trigger in bank account garnishment is a mixed account — one where both exempt and non-exempt deposits have been made over time and the </w:t>
      </w:r>
      <w:proofErr w:type="gramStart"/>
      <w:r w:rsidRPr="004F7581">
        <w:rPr>
          <w:lang w:eastAsia="en-US"/>
        </w:rPr>
        <w:t>tracing</w:t>
      </w:r>
      <w:proofErr w:type="gramEnd"/>
      <w:r w:rsidRPr="004F7581">
        <w:rPr>
          <w:lang w:eastAsia="en-US"/>
        </w:rPr>
        <w:t xml:space="preserve"> is not clean. If your client deposits wages, child support, and Social Security into the same account, sorting out which funds are protected requires careful work. If you are not confident in the tracing analysis, that is a trigger to call your supervising attorney before helping your client complete the Reply.</w:t>
      </w:r>
    </w:p>
    <w:p w:rsidRPr="004F7581" w:rsidR="005434AE" w:rsidP="005434AE" w:rsidRDefault="0064365E" w14:paraId="01E9DD8C" w14:textId="5F3CD048">
      <w:pPr>
        <w:rPr>
          <w:lang w:eastAsia="en-US"/>
        </w:rPr>
      </w:pPr>
      <w:r w:rsidRPr="004F7581">
        <w:rPr>
          <w:lang w:eastAsia="en-US"/>
        </w:rPr>
        <w:t>Use the same escalation checklist from Part 1. Have your bank statements and tracing notes ready when you call.</w:t>
      </w:r>
    </w:p>
    <w:p w:rsidRPr="004F7581" w:rsidR="00E555C4" w:rsidP="00E555C4" w:rsidRDefault="00F85C28" w14:paraId="36886931" w14:textId="008F8174">
      <w:pPr>
        <w:pStyle w:val="Heading2"/>
        <w:rPr>
          <w:lang w:eastAsia="en-US"/>
        </w:rPr>
      </w:pPr>
      <w:r w:rsidRPr="004F7581">
        <w:rPr>
          <w:lang w:eastAsia="en-US"/>
        </w:rPr>
        <w:t xml:space="preserve">Part 3: </w:t>
      </w:r>
      <w:r w:rsidRPr="004F7581" w:rsidR="009B4D2D">
        <w:rPr>
          <w:lang w:eastAsia="en-US"/>
        </w:rPr>
        <w:t>Property Seizure (Writ of Execution)</w:t>
      </w:r>
    </w:p>
    <w:p w:rsidRPr="00290B4D" w:rsidR="000646A8" w:rsidP="000646A8" w:rsidRDefault="000646A8" w14:paraId="605A5D6A" w14:textId="77777777">
      <w:pPr>
        <w:spacing w:before="0" w:after="160" w:line="259" w:lineRule="auto"/>
      </w:pPr>
      <w:r w:rsidRPr="00290B4D">
        <w:t>During supplemental proceedings, Patricia disclosed her 2010 Honda Civic. She said it was worth about $2,500. Two weeks later, she received a notice from a constable: a Writ of Execution had been served. The creditor wanted to seize and sell the car.</w:t>
      </w:r>
    </w:p>
    <w:p w:rsidRPr="00290B4D" w:rsidR="000646A8" w:rsidP="000646A8" w:rsidRDefault="000646A8" w14:paraId="05BE947C" w14:textId="77777777">
      <w:pPr>
        <w:spacing w:before="0" w:after="160" w:line="259" w:lineRule="auto"/>
      </w:pPr>
      <w:r w:rsidRPr="00290B4D">
        <w:t>Patricia called you. "Can they actually take my car?" she asked.</w:t>
      </w:r>
    </w:p>
    <w:p w:rsidRPr="00290B4D" w:rsidR="000646A8" w:rsidP="000646A8" w:rsidRDefault="000646A8" w14:paraId="7B531EE0" w14:textId="77777777">
      <w:pPr>
        <w:spacing w:before="0" w:after="160" w:line="259" w:lineRule="auto"/>
      </w:pPr>
      <w:r w:rsidRPr="00290B4D">
        <w:t>That is exactly the right question.</w:t>
      </w:r>
    </w:p>
    <w:p w:rsidR="000646A8" w:rsidP="00AC4ECD" w:rsidRDefault="000646A8" w14:paraId="5D60417A" w14:textId="77777777">
      <w:pPr>
        <w:rPr>
          <w:lang w:eastAsia="en-US"/>
        </w:rPr>
      </w:pPr>
    </w:p>
    <w:p w:rsidRPr="004F7581" w:rsidR="00AC4ECD" w:rsidP="00AC4ECD" w:rsidRDefault="00AC4ECD" w14:paraId="655AD016" w14:textId="3EE11E9D">
      <w:pPr>
        <w:rPr>
          <w:lang w:eastAsia="en-US"/>
        </w:rPr>
      </w:pPr>
      <w:r w:rsidRPr="004F7581">
        <w:rPr>
          <w:lang w:eastAsia="en-US"/>
        </w:rPr>
        <w:t>A Writ of Execution is a court order directing a sheriff or constable to seize and sell property that the debtor owns and has in their possession. This is different from garnishment, which reaches property held by a third party like an employer or bank. A Writ of Execution goes after property in your client's hands directly — a car, furniture, tools, or other personal property.</w:t>
      </w:r>
    </w:p>
    <w:p w:rsidRPr="004F7581" w:rsidR="00AC4ECD" w:rsidP="00AC4ECD" w:rsidRDefault="00AC4ECD" w14:paraId="67EDCA5C" w14:textId="77777777">
      <w:pPr>
        <w:rPr>
          <w:lang w:eastAsia="en-US"/>
        </w:rPr>
      </w:pPr>
      <w:r w:rsidRPr="004F7581">
        <w:rPr>
          <w:lang w:eastAsia="en-US"/>
        </w:rPr>
        <w:t>In ordinary debt collection cases, writs of execution are rare. The cost and effort of seizing and selling personal property is often not worth it for a creditor, especially when most of the property your client owns is likely exempt. When a creditor does pursue one, it is worth noting that the threat of property seizure is sometimes used as pressure rather than as a serious collection step.</w:t>
      </w:r>
    </w:p>
    <w:p w:rsidRPr="004F7581" w:rsidR="00AC4ECD" w:rsidP="00AC4ECD" w:rsidRDefault="00AC4ECD" w14:paraId="28791A9E" w14:textId="77777777">
      <w:pPr>
        <w:rPr>
          <w:lang w:eastAsia="en-US"/>
        </w:rPr>
      </w:pPr>
      <w:r w:rsidRPr="004F7581">
        <w:rPr>
          <w:lang w:eastAsia="en-US"/>
        </w:rPr>
        <w:t>Your job aid has a warning box at the bottom for exactly this situation. If your client receives a Writ of Execution, use your Exemptions Quick Reference to assess what is at risk — then call your supervising attorney immediately.</w:t>
      </w:r>
    </w:p>
    <w:tbl>
      <w:tblPr>
        <w:tblStyle w:val="TableGrid"/>
        <w:tblW w:w="0" w:type="auto"/>
        <w:tblLook w:val="04A0" w:firstRow="1" w:lastRow="0" w:firstColumn="1" w:lastColumn="0" w:noHBand="0" w:noVBand="1"/>
      </w:tblPr>
      <w:tblGrid>
        <w:gridCol w:w="9350"/>
      </w:tblGrid>
      <w:tr w:rsidRPr="004F7581" w:rsidR="008F2DDE" w:rsidTr="3109008B" w14:paraId="12110B19" w14:textId="77777777">
        <w:tc>
          <w:tcPr>
            <w:tcW w:w="9350" w:type="dxa"/>
            <w:tcMar/>
          </w:tcPr>
          <w:p w:rsidRPr="004F7581" w:rsidR="008F2DDE" w:rsidP="008F2DDE" w:rsidRDefault="008F2DDE" w14:paraId="38810942" w14:textId="190710BA">
            <w:pPr>
              <w:spacing w:line="279" w:lineRule="auto"/>
              <w:rPr>
                <w:lang w:eastAsia="en-US"/>
              </w:rPr>
            </w:pPr>
            <w:r w:rsidRPr="004F7581">
              <w:rPr>
                <w:b/>
                <w:bCs/>
                <w:lang w:eastAsia="en-US"/>
              </w:rPr>
              <w:t>GUIDED READ</w:t>
            </w:r>
          </w:p>
          <w:p w:rsidRPr="004F7581" w:rsidR="008F2DDE" w:rsidP="008F2DDE" w:rsidRDefault="008F2DDE" w14:paraId="494CF747" w14:textId="77777777">
            <w:pPr>
              <w:spacing w:line="279" w:lineRule="auto"/>
              <w:rPr>
                <w:lang w:eastAsia="en-US"/>
              </w:rPr>
            </w:pPr>
            <w:r w:rsidRPr="004F7581">
              <w:rPr>
                <w:lang w:eastAsia="en-US"/>
              </w:rPr>
              <w:t xml:space="preserve">Writ of Execution utcourts.gov → Self-Help → Consumer → Judgment → Writ of Execution </w:t>
            </w:r>
            <w:hyperlink w:history="1" r:id="rId25">
              <w:r w:rsidRPr="004F7581">
                <w:rPr>
                  <w:rStyle w:val="Hyperlink"/>
                  <w:i/>
                  <w:iCs/>
                  <w:lang w:eastAsia="en-US"/>
                </w:rPr>
                <w:t>https://www.utcourts.gov/en/self-help/case-categories/consumer/judgment/execution.html</w:t>
              </w:r>
            </w:hyperlink>
          </w:p>
          <w:p w:rsidRPr="004F7581" w:rsidR="008F2DDE" w:rsidP="008F2DDE" w:rsidRDefault="008F2DDE" w14:paraId="28B73184" w14:textId="7902F2C8">
            <w:pPr>
              <w:spacing w:line="279" w:lineRule="auto"/>
              <w:rPr>
                <w:lang w:eastAsia="en-US"/>
              </w:rPr>
            </w:pPr>
            <w:r w:rsidRPr="004F7581">
              <w:rPr>
                <w:lang w:eastAsia="en-US"/>
              </w:rPr>
              <w:t xml:space="preserve">This page is written from the creditor's perspective. </w:t>
            </w:r>
            <w:r w:rsidRPr="004F7581" w:rsidR="00F42DC3">
              <w:rPr>
                <w:lang w:eastAsia="en-US"/>
              </w:rPr>
              <w:t>A</w:t>
            </w:r>
            <w:r w:rsidRPr="004F7581">
              <w:rPr>
                <w:lang w:eastAsia="en-US"/>
              </w:rPr>
              <w:t xml:space="preserve">sk what the creditor is </w:t>
            </w:r>
            <w:proofErr w:type="gramStart"/>
            <w:r w:rsidRPr="004F7581">
              <w:rPr>
                <w:lang w:eastAsia="en-US"/>
              </w:rPr>
              <w:t>being told</w:t>
            </w:r>
            <w:proofErr w:type="gramEnd"/>
            <w:r w:rsidRPr="004F7581">
              <w:rPr>
                <w:lang w:eastAsia="en-US"/>
              </w:rPr>
              <w:t xml:space="preserve"> to do, and what that means for your client.</w:t>
            </w:r>
          </w:p>
          <w:p w:rsidRPr="004F7581" w:rsidR="008F2DDE" w:rsidP="008F2DDE" w:rsidRDefault="008F2DDE" w14:paraId="16F35CD0" w14:textId="77777777">
            <w:pPr>
              <w:spacing w:line="279" w:lineRule="auto"/>
              <w:rPr>
                <w:lang w:eastAsia="en-US"/>
              </w:rPr>
            </w:pPr>
            <w:r w:rsidRPr="004F7581">
              <w:rPr>
                <w:lang w:eastAsia="en-US"/>
              </w:rPr>
              <w:t>Focus on:</w:t>
            </w:r>
          </w:p>
          <w:p w:rsidRPr="004F7581" w:rsidR="008F2DDE" w:rsidRDefault="008F2DDE" w14:paraId="113C5276" w14:textId="77777777">
            <w:pPr>
              <w:numPr>
                <w:ilvl w:val="0"/>
                <w:numId w:val="17"/>
              </w:numPr>
              <w:spacing w:line="279" w:lineRule="auto"/>
              <w:rPr>
                <w:lang w:eastAsia="en-US"/>
              </w:rPr>
            </w:pPr>
            <w:r w:rsidRPr="004F7581">
              <w:rPr>
                <w:b/>
                <w:bCs/>
                <w:lang w:eastAsia="en-US"/>
              </w:rPr>
              <w:t>What property is subject to seizure.</w:t>
            </w:r>
            <w:r w:rsidRPr="004F7581">
              <w:rPr>
                <w:lang w:eastAsia="en-US"/>
              </w:rPr>
              <w:t xml:space="preserve"> The page distinguishes between property in the debtor's possession and property held by third parties. Note the line between this writ and a garnishment.</w:t>
            </w:r>
          </w:p>
          <w:p w:rsidRPr="004F7581" w:rsidR="008F2DDE" w:rsidRDefault="008F2DDE" w14:paraId="52342380" w14:textId="77777777">
            <w:pPr>
              <w:numPr>
                <w:ilvl w:val="0"/>
                <w:numId w:val="17"/>
              </w:numPr>
              <w:spacing w:line="279" w:lineRule="auto"/>
              <w:rPr>
                <w:lang w:eastAsia="en-US"/>
              </w:rPr>
            </w:pPr>
            <w:r w:rsidRPr="3109008B" w:rsidR="3109008B">
              <w:rPr>
                <w:b w:val="1"/>
                <w:bCs w:val="1"/>
                <w:lang w:eastAsia="en-US"/>
              </w:rPr>
              <w:t>The exemption categories.</w:t>
            </w:r>
            <w:r w:rsidRPr="3109008B" w:rsidR="3109008B">
              <w:rPr>
                <w:lang w:eastAsia="en-US"/>
              </w:rPr>
              <w:t xml:space="preserve"> </w:t>
            </w:r>
            <w:r w:rsidRPr="3109008B" w:rsidR="3109008B">
              <w:rPr>
                <w:lang w:eastAsia="en-US"/>
              </w:rPr>
              <w:t>Read these carefully. Some overlap with the garnishment exemption list; some are specific to physical property — tools of trade, personal motor vehicle, household furnishings, homestead.</w:t>
            </w:r>
          </w:p>
          <w:p w:rsidRPr="004F7581" w:rsidR="008F2DDE" w:rsidRDefault="008F2DDE" w14:paraId="3542CCE7" w14:textId="77777777">
            <w:pPr>
              <w:numPr>
                <w:ilvl w:val="0"/>
                <w:numId w:val="17"/>
              </w:numPr>
              <w:spacing w:line="279" w:lineRule="auto"/>
              <w:rPr>
                <w:lang w:eastAsia="en-US"/>
              </w:rPr>
            </w:pPr>
            <w:r w:rsidRPr="004F7581">
              <w:rPr>
                <w:b/>
                <w:bCs/>
                <w:lang w:eastAsia="en-US"/>
              </w:rPr>
              <w:t>The 14-day Reply window.</w:t>
            </w:r>
            <w:r w:rsidRPr="004F7581">
              <w:rPr>
                <w:lang w:eastAsia="en-US"/>
              </w:rPr>
              <w:t xml:space="preserve"> Your client has the same right to file a Reply and Request for Hearing. Note what grounds are available.</w:t>
            </w:r>
          </w:p>
          <w:p w:rsidRPr="004F7581" w:rsidR="008F2DDE" w:rsidP="008F2DDE" w:rsidRDefault="008F2DDE" w14:paraId="5B31E164" w14:textId="13F547EC">
            <w:pPr>
              <w:spacing w:line="279" w:lineRule="auto"/>
              <w:rPr>
                <w:lang w:eastAsia="en-US"/>
              </w:rPr>
            </w:pPr>
            <w:r w:rsidRPr="004F7581">
              <w:rPr>
                <w:lang w:eastAsia="en-US"/>
              </w:rPr>
              <w:t>Skip the application steps.</w:t>
            </w:r>
          </w:p>
          <w:p w:rsidRPr="004F7581" w:rsidR="008F2DDE" w:rsidP="008F2DDE" w:rsidRDefault="008F2DDE" w14:paraId="47A14CED" w14:textId="3A86EF92">
            <w:pPr>
              <w:spacing w:line="279" w:lineRule="auto"/>
              <w:rPr>
                <w:lang w:eastAsia="en-US"/>
              </w:rPr>
            </w:pPr>
            <w:r w:rsidRPr="004F7581">
              <w:rPr>
                <w:lang w:eastAsia="en-US"/>
              </w:rPr>
              <w:t>Return to this module when you are done.</w:t>
            </w:r>
          </w:p>
        </w:tc>
      </w:tr>
    </w:tbl>
    <w:p w:rsidRPr="004F7581" w:rsidR="00AC4ECD" w:rsidP="00AC4ECD" w:rsidRDefault="00AC4ECD" w14:paraId="38E456A0" w14:textId="77777777">
      <w:pPr>
        <w:rPr>
          <w:lang w:eastAsia="en-US"/>
        </w:rPr>
      </w:pPr>
    </w:p>
    <w:p w:rsidRPr="004F7581" w:rsidR="00AC4ECD" w:rsidP="00AC4ECD" w:rsidRDefault="00AC4ECD" w14:paraId="74872D0C" w14:textId="50FC255F">
      <w:pPr>
        <w:rPr>
          <w:lang w:eastAsia="en-US"/>
        </w:rPr>
      </w:pPr>
      <w:r w:rsidRPr="004F7581">
        <w:rPr>
          <w:b/>
          <w:bCs/>
          <w:lang w:eastAsia="en-US"/>
        </w:rPr>
        <w:t xml:space="preserve">EXAMINE THE FORM: </w:t>
      </w:r>
      <w:hyperlink w:history="1" r:id="rId26">
        <w:r w:rsidRPr="004F7581">
          <w:rPr>
            <w:rStyle w:val="Hyperlink"/>
            <w:b/>
            <w:bCs/>
            <w:lang w:eastAsia="en-US"/>
          </w:rPr>
          <w:t>Notice of Execution and Exemptions</w:t>
        </w:r>
      </w:hyperlink>
    </w:p>
    <w:p w:rsidRPr="004F7581" w:rsidR="00AC4ECD" w:rsidP="00AC4ECD" w:rsidRDefault="00AC4ECD" w14:paraId="00D8121F" w14:textId="77777777">
      <w:pPr>
        <w:rPr>
          <w:lang w:eastAsia="en-US"/>
        </w:rPr>
      </w:pPr>
      <w:r w:rsidRPr="004F7581">
        <w:rPr>
          <w:lang w:eastAsia="en-US"/>
        </w:rPr>
        <w:t>Open the Notice of Execution and Exemptions. This is what your client should receive when a Writ of Execution is served.</w:t>
      </w:r>
    </w:p>
    <w:p w:rsidRPr="004F7581" w:rsidR="00AC4ECD" w:rsidP="00AC4ECD" w:rsidRDefault="00AC4ECD" w14:paraId="7C3BE894" w14:textId="7EBB9B91">
      <w:pPr>
        <w:rPr>
          <w:lang w:eastAsia="en-US"/>
        </w:rPr>
      </w:pPr>
      <w:r w:rsidRPr="004F7581">
        <w:rPr>
          <w:lang w:eastAsia="en-US"/>
        </w:rPr>
        <w:t xml:space="preserve">Read through the exemptions list. Compare it with the </w:t>
      </w:r>
      <w:hyperlink w:history="1" r:id="rId27">
        <w:r w:rsidRPr="004F7581">
          <w:rPr>
            <w:rStyle w:val="Hyperlink"/>
            <w:lang w:eastAsia="en-US"/>
          </w:rPr>
          <w:t>Notice of Garnishment and Exemptions</w:t>
        </w:r>
      </w:hyperlink>
      <w:r w:rsidRPr="004F7581">
        <w:rPr>
          <w:lang w:eastAsia="en-US"/>
        </w:rPr>
        <w:t xml:space="preserve"> you examined in Part 1. Notice which categories appear on both lists and which are specific to property seizure — particularly the homestead declaration and the tools of trade exemption.</w:t>
      </w:r>
    </w:p>
    <w:p w:rsidRPr="004F7581" w:rsidR="0068673D" w:rsidP="00AC4ECD" w:rsidRDefault="0068673D" w14:paraId="7A861D28" w14:textId="77777777">
      <w:pPr>
        <w:rPr>
          <w:b/>
          <w:bCs/>
          <w:lang w:eastAsia="en-US"/>
        </w:rPr>
      </w:pPr>
    </w:p>
    <w:p w:rsidRPr="004F7581" w:rsidR="00AC4ECD" w:rsidP="00AC4ECD" w:rsidRDefault="00AC4ECD" w14:paraId="0CB66B48" w14:textId="5EC9B087">
      <w:pPr>
        <w:rPr>
          <w:lang w:eastAsia="en-US"/>
        </w:rPr>
      </w:pPr>
      <w:r w:rsidRPr="004F7581">
        <w:rPr>
          <w:b/>
          <w:bCs/>
          <w:lang w:eastAsia="en-US"/>
        </w:rPr>
        <w:t xml:space="preserve">EXAMINE THE FORM: </w:t>
      </w:r>
      <w:hyperlink w:history="1" r:id="rId28">
        <w:r w:rsidRPr="004F7581">
          <w:rPr>
            <w:rStyle w:val="Hyperlink"/>
            <w:b/>
            <w:bCs/>
            <w:lang w:eastAsia="en-US"/>
          </w:rPr>
          <w:t>Reply and Request for Hearing</w:t>
        </w:r>
      </w:hyperlink>
    </w:p>
    <w:p w:rsidRPr="004F7581" w:rsidR="00AC4ECD" w:rsidP="00AC4ECD" w:rsidRDefault="00AC4ECD" w14:paraId="6EEFC7F1" w14:textId="20B345B5">
      <w:pPr>
        <w:rPr>
          <w:lang w:eastAsia="en-US"/>
        </w:rPr>
      </w:pPr>
      <w:r w:rsidRPr="004F7581">
        <w:rPr>
          <w:lang w:eastAsia="en-US"/>
        </w:rPr>
        <w:t>Open the Reply form for execution. It follows the same structure as the Reply form for garnishment. Read it briefly and note any differences in the grounds available.</w:t>
      </w:r>
    </w:p>
    <w:p w:rsidRPr="004F7581" w:rsidR="00AC4ECD" w:rsidP="00AC4ECD" w:rsidRDefault="00AC4ECD" w14:paraId="5B2AD7B9" w14:textId="024C5D7F">
      <w:pPr>
        <w:rPr>
          <w:lang w:eastAsia="en-US"/>
        </w:rPr>
      </w:pPr>
      <w:r w:rsidRPr="004F7581">
        <w:rPr>
          <w:lang w:eastAsia="en-US"/>
        </w:rPr>
        <w:t xml:space="preserve">If your client receives a Writ of Execution: use </w:t>
      </w:r>
      <w:proofErr w:type="gramStart"/>
      <w:r w:rsidRPr="004F7581">
        <w:rPr>
          <w:lang w:eastAsia="en-US"/>
        </w:rPr>
        <w:t xml:space="preserve">the </w:t>
      </w:r>
      <w:commentRangeStart w:id="6"/>
      <w:r w:rsidRPr="004F7581">
        <w:rPr>
          <w:lang w:eastAsia="en-US"/>
        </w:rPr>
        <w:t>Exemptions</w:t>
      </w:r>
      <w:proofErr w:type="gramEnd"/>
      <w:r w:rsidRPr="004F7581">
        <w:rPr>
          <w:lang w:eastAsia="en-US"/>
        </w:rPr>
        <w:t xml:space="preserve"> Quick Reference</w:t>
      </w:r>
      <w:commentRangeEnd w:id="6"/>
      <w:r w:rsidRPr="004F7581" w:rsidR="0068673D">
        <w:rPr>
          <w:rStyle w:val="CommentReference"/>
          <w:sz w:val="24"/>
          <w:szCs w:val="24"/>
          <w:lang w:eastAsia="en-US"/>
        </w:rPr>
        <w:commentReference w:id="6"/>
      </w:r>
      <w:r w:rsidRPr="004F7581">
        <w:rPr>
          <w:lang w:eastAsia="en-US"/>
        </w:rPr>
        <w:t xml:space="preserve">, assess what is at risk, and call your supervising attorney immediately. </w:t>
      </w:r>
    </w:p>
    <w:p w:rsidRPr="004F7581" w:rsidR="00654DE2" w:rsidP="00654DE2" w:rsidRDefault="00654DE2" w14:paraId="00AD803B" w14:textId="77777777">
      <w:pPr>
        <w:pStyle w:val="Heading2"/>
        <w:rPr>
          <w:lang w:eastAsia="en-US"/>
        </w:rPr>
      </w:pPr>
      <w:r w:rsidRPr="004F7581">
        <w:rPr>
          <w:lang w:eastAsia="en-US"/>
        </w:rPr>
        <w:t xml:space="preserve">Part 4: Liens </w:t>
      </w:r>
    </w:p>
    <w:p w:rsidRPr="004F7581" w:rsidR="00AC4ECD" w:rsidP="00AC4ECD" w:rsidRDefault="00AC4ECD" w14:paraId="0EBA0BA5" w14:textId="616F2A10">
      <w:pPr>
        <w:rPr>
          <w:lang w:eastAsia="en-US"/>
        </w:rPr>
      </w:pPr>
      <w:r w:rsidRPr="004F7581">
        <w:rPr>
          <w:lang w:eastAsia="en-US"/>
        </w:rPr>
        <w:t xml:space="preserve">A </w:t>
      </w:r>
      <w:r w:rsidRPr="004F7581">
        <w:rPr>
          <w:b/>
          <w:bCs/>
          <w:lang w:eastAsia="en-US"/>
        </w:rPr>
        <w:t xml:space="preserve">judgment </w:t>
      </w:r>
      <w:proofErr w:type="gramStart"/>
      <w:r w:rsidRPr="004F7581">
        <w:rPr>
          <w:b/>
          <w:bCs/>
          <w:lang w:eastAsia="en-US"/>
        </w:rPr>
        <w:t>lien</w:t>
      </w:r>
      <w:proofErr w:type="gramEnd"/>
      <w:r w:rsidRPr="004F7581">
        <w:rPr>
          <w:lang w:eastAsia="en-US"/>
        </w:rPr>
        <w:t xml:space="preserve"> is a different kind of enforcement tool. It does not take money from your client directly. Instead, it attaches to real property</w:t>
      </w:r>
      <w:r w:rsidRPr="004F7581" w:rsidR="002879FB">
        <w:rPr>
          <w:lang w:eastAsia="en-US"/>
        </w:rPr>
        <w:t xml:space="preserve"> (real </w:t>
      </w:r>
      <w:proofErr w:type="gramStart"/>
      <w:r w:rsidRPr="004F7581" w:rsidR="002879FB">
        <w:rPr>
          <w:lang w:eastAsia="en-US"/>
        </w:rPr>
        <w:t>estate)</w:t>
      </w:r>
      <w:r w:rsidRPr="004F7581">
        <w:rPr>
          <w:lang w:eastAsia="en-US"/>
        </w:rPr>
        <w:t xml:space="preserve"> —</w:t>
      </w:r>
      <w:proofErr w:type="gramEnd"/>
      <w:r w:rsidRPr="004F7581">
        <w:rPr>
          <w:lang w:eastAsia="en-US"/>
        </w:rPr>
        <w:t xml:space="preserve"> typically a home — and prevents your client from selling or refinancing that property until the judgment is paid or resolved.</w:t>
      </w:r>
    </w:p>
    <w:p w:rsidRPr="004F7581" w:rsidR="00AC4ECD" w:rsidP="00AC4ECD" w:rsidRDefault="00AC4ECD" w14:paraId="125D74D0" w14:textId="4AD52A13">
      <w:pPr>
        <w:rPr>
          <w:lang w:eastAsia="en-US"/>
        </w:rPr>
      </w:pPr>
      <w:r w:rsidRPr="004F7581">
        <w:rPr>
          <w:lang w:eastAsia="en-US"/>
        </w:rPr>
        <w:t xml:space="preserve">Here is how it works. After a judgment is entered, a creditor can file the judgment — or an </w:t>
      </w:r>
      <w:r w:rsidRPr="004F7581">
        <w:rPr>
          <w:b/>
          <w:bCs/>
          <w:lang w:eastAsia="en-US"/>
        </w:rPr>
        <w:t xml:space="preserve">Abstract of </w:t>
      </w:r>
      <w:proofErr w:type="gramStart"/>
      <w:r w:rsidRPr="004F7581">
        <w:rPr>
          <w:b/>
          <w:bCs/>
          <w:lang w:eastAsia="en-US"/>
        </w:rPr>
        <w:t>Judgment</w:t>
      </w:r>
      <w:r w:rsidRPr="004F7581">
        <w:rPr>
          <w:lang w:eastAsia="en-US"/>
        </w:rPr>
        <w:t xml:space="preserve">  —</w:t>
      </w:r>
      <w:proofErr w:type="gramEnd"/>
      <w:r w:rsidRPr="004F7581">
        <w:rPr>
          <w:lang w:eastAsia="en-US"/>
        </w:rPr>
        <w:t xml:space="preserve"> with the County Recorder in any county where your client owns real property. Once filed, the </w:t>
      </w:r>
      <w:proofErr w:type="gramStart"/>
      <w:r w:rsidRPr="004F7581">
        <w:rPr>
          <w:lang w:eastAsia="en-US"/>
        </w:rPr>
        <w:t>lien</w:t>
      </w:r>
      <w:proofErr w:type="gramEnd"/>
      <w:r w:rsidRPr="004F7581">
        <w:rPr>
          <w:lang w:eastAsia="en-US"/>
        </w:rPr>
        <w:t xml:space="preserve"> is part of the property's title record. Any title search done in connection with a sale or refinance will surface it. Until the </w:t>
      </w:r>
      <w:proofErr w:type="gramStart"/>
      <w:r w:rsidRPr="004F7581">
        <w:rPr>
          <w:lang w:eastAsia="en-US"/>
        </w:rPr>
        <w:t>lien</w:t>
      </w:r>
      <w:proofErr w:type="gramEnd"/>
      <w:r w:rsidRPr="004F7581">
        <w:rPr>
          <w:lang w:eastAsia="en-US"/>
        </w:rPr>
        <w:t xml:space="preserve"> is released, the transaction generally cannot close.</w:t>
      </w:r>
    </w:p>
    <w:p w:rsidRPr="004F7581" w:rsidR="00AC4ECD" w:rsidP="00AC4ECD" w:rsidRDefault="00AC4ECD" w14:paraId="2657080F" w14:textId="002A223C">
      <w:pPr>
        <w:rPr>
          <w:lang w:eastAsia="en-US"/>
        </w:rPr>
      </w:pPr>
      <w:r w:rsidRPr="004F7581">
        <w:rPr>
          <w:lang w:eastAsia="en-US"/>
        </w:rPr>
        <w:t xml:space="preserve">The creditor must file in each county where your client owns property separately. They also file a </w:t>
      </w:r>
      <w:r w:rsidRPr="004F7581">
        <w:rPr>
          <w:b/>
          <w:bCs/>
          <w:lang w:eastAsia="en-US"/>
        </w:rPr>
        <w:t xml:space="preserve">Judgment Information </w:t>
      </w:r>
      <w:proofErr w:type="gramStart"/>
      <w:r w:rsidRPr="004F7581">
        <w:rPr>
          <w:b/>
          <w:bCs/>
          <w:lang w:eastAsia="en-US"/>
        </w:rPr>
        <w:t>Statement</w:t>
      </w:r>
      <w:r w:rsidRPr="004F7581">
        <w:rPr>
          <w:lang w:eastAsia="en-US"/>
        </w:rPr>
        <w:t xml:space="preserve">  at</w:t>
      </w:r>
      <w:proofErr w:type="gramEnd"/>
      <w:r w:rsidRPr="004F7581">
        <w:rPr>
          <w:lang w:eastAsia="en-US"/>
        </w:rPr>
        <w:t xml:space="preserve"> the same time.</w:t>
      </w:r>
    </w:p>
    <w:p w:rsidRPr="004F7581" w:rsidR="00AC4ECD" w:rsidP="00AC4ECD" w:rsidRDefault="00AC4ECD" w14:paraId="73DCFFA3" w14:textId="77777777">
      <w:pPr>
        <w:rPr>
          <w:lang w:eastAsia="en-US"/>
        </w:rPr>
      </w:pPr>
      <w:r w:rsidRPr="004F7581">
        <w:rPr>
          <w:lang w:eastAsia="en-US"/>
        </w:rPr>
        <w:t xml:space="preserve">Your client may not know a </w:t>
      </w:r>
      <w:proofErr w:type="gramStart"/>
      <w:r w:rsidRPr="004F7581">
        <w:rPr>
          <w:lang w:eastAsia="en-US"/>
        </w:rPr>
        <w:t>lien</w:t>
      </w:r>
      <w:proofErr w:type="gramEnd"/>
      <w:r w:rsidRPr="004F7581">
        <w:rPr>
          <w:lang w:eastAsia="en-US"/>
        </w:rPr>
        <w:t xml:space="preserve"> exists. Many clients only discover one when they try to sell a home or refinance a mortgage and the title company flags it.</w:t>
      </w:r>
    </w:p>
    <w:p w:rsidRPr="004F7581" w:rsidR="00AC4ECD" w:rsidP="00AC4ECD" w:rsidRDefault="00AC4ECD" w14:paraId="00480867" w14:textId="6B700760">
      <w:pPr>
        <w:rPr>
          <w:lang w:eastAsia="en-US"/>
        </w:rPr>
      </w:pPr>
      <w:r w:rsidRPr="004F7581">
        <w:rPr>
          <w:lang w:eastAsia="en-US"/>
        </w:rPr>
        <w:t xml:space="preserve">When the judgment is eventually paid, the creditor is required to file a Satisfaction of Judgment — and must also file it with the County Recorder in each county where an Abstract of Judgment was recorded. If the creditor does not do this, the </w:t>
      </w:r>
      <w:proofErr w:type="gramStart"/>
      <w:r w:rsidRPr="004F7581">
        <w:rPr>
          <w:lang w:eastAsia="en-US"/>
        </w:rPr>
        <w:t>lien</w:t>
      </w:r>
      <w:proofErr w:type="gramEnd"/>
      <w:r w:rsidRPr="004F7581">
        <w:rPr>
          <w:lang w:eastAsia="en-US"/>
        </w:rPr>
        <w:t xml:space="preserve"> remains on the title even after the debt is paid. </w:t>
      </w:r>
    </w:p>
    <w:p w:rsidRPr="004F7581" w:rsidR="00B41EFA" w:rsidP="00B41EFA" w:rsidRDefault="00AC4ECD" w14:paraId="38CE1621" w14:textId="620CFC07">
      <w:pPr>
        <w:rPr>
          <w:lang w:eastAsia="en-US"/>
        </w:rPr>
      </w:pPr>
      <w:r w:rsidRPr="004F7581">
        <w:rPr>
          <w:b/>
          <w:bCs/>
          <w:lang w:eastAsia="en-US"/>
        </w:rPr>
        <w:t>Lien questions should be referred to your supervising attorney.</w:t>
      </w:r>
      <w:r w:rsidRPr="004F7581">
        <w:rPr>
          <w:lang w:eastAsia="en-US"/>
        </w:rPr>
        <w:t xml:space="preserve"> The interaction between a judgment </w:t>
      </w:r>
      <w:proofErr w:type="gramStart"/>
      <w:r w:rsidRPr="004F7581">
        <w:rPr>
          <w:lang w:eastAsia="en-US"/>
        </w:rPr>
        <w:t>lien</w:t>
      </w:r>
      <w:proofErr w:type="gramEnd"/>
      <w:r w:rsidRPr="004F7581">
        <w:rPr>
          <w:lang w:eastAsia="en-US"/>
        </w:rPr>
        <w:t xml:space="preserve"> and your client's homestead rights, the mechanics of releasing a </w:t>
      </w:r>
      <w:proofErr w:type="gramStart"/>
      <w:r w:rsidRPr="004F7581">
        <w:rPr>
          <w:lang w:eastAsia="en-US"/>
        </w:rPr>
        <w:t>lien</w:t>
      </w:r>
      <w:proofErr w:type="gramEnd"/>
      <w:r w:rsidRPr="004F7581">
        <w:rPr>
          <w:lang w:eastAsia="en-US"/>
        </w:rPr>
        <w:t xml:space="preserve">, and the effect on any planned sale or refinance are all questions that require legal analysis beyond the scope of CJA advising. If your client tells you they own real property and a judgment has been entered against them, flag it. Do not try to advise on the </w:t>
      </w:r>
      <w:proofErr w:type="gramStart"/>
      <w:r w:rsidRPr="004F7581">
        <w:rPr>
          <w:lang w:eastAsia="en-US"/>
        </w:rPr>
        <w:t>lien</w:t>
      </w:r>
      <w:proofErr w:type="gramEnd"/>
      <w:r w:rsidRPr="004F7581">
        <w:rPr>
          <w:lang w:eastAsia="en-US"/>
        </w:rPr>
        <w:t xml:space="preserve"> directly.</w:t>
      </w:r>
    </w:p>
    <w:p w:rsidRPr="004F7581" w:rsidR="00B41EFA" w:rsidP="00B41EFA" w:rsidRDefault="00B41EFA" w14:paraId="3E7F3F70" w14:textId="404F0F79">
      <w:pPr>
        <w:pStyle w:val="Heading1"/>
        <w:rPr>
          <w:lang w:eastAsia="en-US"/>
        </w:rPr>
      </w:pPr>
      <w:r w:rsidRPr="004F7581">
        <w:rPr>
          <w:lang w:eastAsia="en-US"/>
        </w:rPr>
        <w:t xml:space="preserve">Section 3: </w:t>
      </w:r>
      <w:r w:rsidRPr="004F7581" w:rsidR="008F0ED5">
        <w:rPr>
          <w:lang w:eastAsia="en-US"/>
        </w:rPr>
        <w:t>Motion to Delay</w:t>
      </w:r>
    </w:p>
    <w:p w:rsidRPr="00290B4D" w:rsidR="00EA447F" w:rsidP="00EA447F" w:rsidRDefault="00EA447F" w14:paraId="3DA6ECCB" w14:textId="77777777">
      <w:pPr>
        <w:spacing w:before="0" w:after="160" w:line="259" w:lineRule="auto"/>
      </w:pPr>
      <w:r w:rsidRPr="00290B4D">
        <w:t>After filing her Reply, Maria kept watching her paychecks. Another $14.06 was withheld. Then another.</w:t>
      </w:r>
    </w:p>
    <w:p w:rsidRPr="00290B4D" w:rsidR="00EA447F" w:rsidP="00EA447F" w:rsidRDefault="00EA447F" w14:paraId="47D6F7C5" w14:textId="77777777">
      <w:pPr>
        <w:spacing w:before="0" w:after="160" w:line="259" w:lineRule="auto"/>
      </w:pPr>
      <w:r w:rsidRPr="00290B4D">
        <w:t>She came back to you. "I was reading online," she said. "It says there's a way to pause the garnishment while you try to fight the judgment. Is that true?"</w:t>
      </w:r>
    </w:p>
    <w:p w:rsidRPr="00290B4D" w:rsidR="00EA447F" w:rsidP="00EA447F" w:rsidRDefault="00EA447F" w14:paraId="1CEC1A1C" w14:textId="77777777">
      <w:pPr>
        <w:spacing w:before="0" w:after="160" w:line="259" w:lineRule="auto"/>
      </w:pPr>
      <w:r w:rsidRPr="00290B4D">
        <w:t>It is. But before you can file anything, you need to answer one question: can Maria afford the bond?</w:t>
      </w:r>
    </w:p>
    <w:p w:rsidR="00EA447F" w:rsidP="006B4301" w:rsidRDefault="00EA447F" w14:paraId="1BCF138B" w14:textId="77777777">
      <w:pPr>
        <w:rPr>
          <w:lang w:eastAsia="en-US"/>
        </w:rPr>
      </w:pPr>
    </w:p>
    <w:p w:rsidRPr="004F7581" w:rsidR="00B856F0" w:rsidP="006B4301" w:rsidRDefault="00B856F0" w14:paraId="1AB11FEC" w14:textId="231C9D66">
      <w:pPr>
        <w:rPr>
          <w:lang w:eastAsia="en-US"/>
        </w:rPr>
      </w:pPr>
      <w:r w:rsidRPr="004F7581">
        <w:rPr>
          <w:lang w:eastAsia="en-US"/>
        </w:rPr>
        <w:t>In Section 2, you learned what a creditor can do with a judgment: supplemental proceedings, garnishment, and seizure. Now you will learn what your client can do. This section and Section 4 cover two motions that can change the picture — sometimes dramatically.</w:t>
      </w:r>
    </w:p>
    <w:p w:rsidRPr="004F7581" w:rsidR="00B856F0" w:rsidP="006B4301" w:rsidRDefault="00B856F0" w14:paraId="182261A0" w14:textId="24D5EA2A">
      <w:pPr>
        <w:rPr>
          <w:lang w:eastAsia="en-US"/>
        </w:rPr>
      </w:pPr>
      <w:r w:rsidRPr="004F7581">
        <w:rPr>
          <w:lang w:eastAsia="en-US"/>
        </w:rPr>
        <w:t xml:space="preserve">Before you go further: </w:t>
      </w:r>
      <w:commentRangeStart w:id="7"/>
      <w:r w:rsidRPr="004F7581">
        <w:rPr>
          <w:lang w:eastAsia="en-US"/>
        </w:rPr>
        <w:t>Open the Motion to Set Aside + Motion to Stay Analysis Guide</w:t>
      </w:r>
      <w:commentRangeEnd w:id="7"/>
      <w:r w:rsidRPr="004F7581" w:rsidR="00C50770">
        <w:rPr>
          <w:rStyle w:val="CommentReference"/>
          <w:sz w:val="24"/>
          <w:szCs w:val="24"/>
          <w:lang w:eastAsia="en-US"/>
        </w:rPr>
        <w:commentReference w:id="7"/>
      </w:r>
      <w:r w:rsidRPr="004F7581">
        <w:rPr>
          <w:lang w:eastAsia="en-US"/>
        </w:rPr>
        <w:t xml:space="preserve">. This is your primary tool for everything in Sections 3 and 4. It walks you through a structured analysis you will use with every client who comes to you after a judgment has entered. </w:t>
      </w:r>
    </w:p>
    <w:p w:rsidRPr="004F7581" w:rsidR="00B856F0" w:rsidP="006B4301" w:rsidRDefault="00B856F0" w14:paraId="7A07F623" w14:textId="77777777">
      <w:pPr>
        <w:rPr>
          <w:lang w:eastAsia="en-US"/>
        </w:rPr>
      </w:pPr>
      <w:r w:rsidRPr="004F7581">
        <w:rPr>
          <w:lang w:eastAsia="en-US"/>
        </w:rPr>
        <w:t>Read through the job aid from start to finish before continuing. Notice the overall structure: Part 1 asks why the judgment entered. Part 2 walks through a three-gate analysis for the Motion to Set Aside. Part 3 covers the Motion to Stay — that is this section. Parts 4 through 6 cover the settlement check, what to bring to your attorney, and what to track after filing. Return here when you are done.</w:t>
      </w:r>
    </w:p>
    <w:p w:rsidRPr="00A94C62" w:rsidR="00A94C62" w:rsidP="00A94C62" w:rsidRDefault="00A94C62" w14:paraId="17EE732D" w14:textId="77777777">
      <w:pPr>
        <w:rPr>
          <w:lang w:eastAsia="en-US"/>
        </w:rPr>
      </w:pPr>
      <w:r w:rsidRPr="00A94C62">
        <w:rPr>
          <w:lang w:eastAsia="en-US"/>
        </w:rPr>
        <w:t xml:space="preserve">When enforcement is already </w:t>
      </w:r>
      <w:proofErr w:type="gramStart"/>
      <w:r w:rsidRPr="00A94C62">
        <w:rPr>
          <w:lang w:eastAsia="en-US"/>
        </w:rPr>
        <w:t>running —</w:t>
      </w:r>
      <w:proofErr w:type="gramEnd"/>
      <w:r w:rsidRPr="00A94C62">
        <w:rPr>
          <w:lang w:eastAsia="en-US"/>
        </w:rPr>
        <w:t xml:space="preserve"> a garnishment is taking money, a bank account is frozen, or a writ of execution has been served — your client cannot simply wait for the court to act on a Motion to Set Aside. That process takes time. Without something to pause the enforcement while that motion is pending, money continues to leave your client's account.</w:t>
      </w:r>
    </w:p>
    <w:p w:rsidRPr="00A94C62" w:rsidR="00A94C62" w:rsidP="00A94C62" w:rsidRDefault="00A94C62" w14:paraId="31C54ABC" w14:textId="77777777">
      <w:pPr>
        <w:rPr>
          <w:lang w:eastAsia="en-US"/>
        </w:rPr>
      </w:pPr>
      <w:r w:rsidRPr="00A94C62">
        <w:rPr>
          <w:lang w:eastAsia="en-US"/>
        </w:rPr>
        <w:t xml:space="preserve">A </w:t>
      </w:r>
      <w:r w:rsidRPr="00A94C62">
        <w:rPr>
          <w:b/>
          <w:bCs/>
          <w:lang w:eastAsia="en-US"/>
        </w:rPr>
        <w:t>Motion to Delay Enforcement</w:t>
      </w:r>
      <w:r w:rsidRPr="00A94C62">
        <w:rPr>
          <w:lang w:eastAsia="en-US"/>
        </w:rPr>
        <w:t xml:space="preserve"> — sometimes called a Motion to Stay — is how you stop the clock. It asks the court to pause all collection activity while the Motion to Set Aside is being decided. If the court grants it, the creditor cannot enforce the judgment until the Set Aside motion is resolved.</w:t>
      </w:r>
    </w:p>
    <w:p w:rsidRPr="00A94C62" w:rsidR="00A94C62" w:rsidP="00A94C62" w:rsidRDefault="00A94C62" w14:paraId="78D0C96A" w14:textId="77777777">
      <w:pPr>
        <w:rPr>
          <w:lang w:eastAsia="en-US"/>
        </w:rPr>
      </w:pPr>
      <w:r w:rsidRPr="00A94C62">
        <w:rPr>
          <w:lang w:eastAsia="en-US"/>
        </w:rPr>
        <w:t>There are two things you need to understand right away.</w:t>
      </w:r>
    </w:p>
    <w:p w:rsidRPr="004F7581" w:rsidR="000833EE" w:rsidRDefault="00A94C62" w14:paraId="437F8605" w14:textId="77777777">
      <w:pPr>
        <w:pStyle w:val="ListParagraph"/>
        <w:numPr>
          <w:ilvl w:val="0"/>
          <w:numId w:val="18"/>
        </w:numPr>
        <w:rPr>
          <w:lang w:eastAsia="en-US"/>
        </w:rPr>
      </w:pPr>
      <w:proofErr w:type="gramStart"/>
      <w:r w:rsidRPr="004F7581">
        <w:rPr>
          <w:lang w:eastAsia="en-US"/>
        </w:rPr>
        <w:t>a Motion</w:t>
      </w:r>
      <w:proofErr w:type="gramEnd"/>
      <w:r w:rsidRPr="004F7581">
        <w:rPr>
          <w:lang w:eastAsia="en-US"/>
        </w:rPr>
        <w:t xml:space="preserve"> to Stay is not a remedy on its own. It does not undo the judgment, challenge the amount, or get money back that has already been collected. It only buys time. For that time to be useful, you also need to file a Motion to Set Aside — which is what Section 4 covers.</w:t>
      </w:r>
    </w:p>
    <w:p w:rsidRPr="004F7581" w:rsidR="00A94C62" w:rsidRDefault="00A94C62" w14:paraId="3194102F" w14:textId="5980F68E">
      <w:pPr>
        <w:pStyle w:val="ListParagraph"/>
        <w:numPr>
          <w:ilvl w:val="0"/>
          <w:numId w:val="18"/>
        </w:numPr>
        <w:rPr>
          <w:lang w:eastAsia="en-US"/>
        </w:rPr>
      </w:pPr>
      <w:proofErr w:type="gramStart"/>
      <w:r w:rsidRPr="004F7581">
        <w:rPr>
          <w:lang w:eastAsia="en-US"/>
        </w:rPr>
        <w:t>the</w:t>
      </w:r>
      <w:proofErr w:type="gramEnd"/>
      <w:r w:rsidRPr="004F7581">
        <w:rPr>
          <w:lang w:eastAsia="en-US"/>
        </w:rPr>
        <w:t xml:space="preserve"> court will almost certainly require your client to post a </w:t>
      </w:r>
      <w:r w:rsidRPr="004F7581">
        <w:rPr>
          <w:b/>
          <w:bCs/>
          <w:lang w:eastAsia="en-US"/>
        </w:rPr>
        <w:t>bond</w:t>
      </w:r>
      <w:r w:rsidRPr="004F7581">
        <w:rPr>
          <w:lang w:eastAsia="en-US"/>
        </w:rPr>
        <w:t>. You will learn more about what that means in a moment. Whether your client can post a bond is the main practical question in this section.</w:t>
      </w:r>
    </w:p>
    <w:p w:rsidRPr="004F7581" w:rsidR="00A94C62" w:rsidP="006B4301" w:rsidRDefault="00A94C62" w14:paraId="444E8D59" w14:textId="77777777">
      <w:pPr>
        <w:rPr>
          <w:lang w:eastAsia="en-US"/>
        </w:rPr>
      </w:pPr>
    </w:p>
    <w:tbl>
      <w:tblPr>
        <w:tblStyle w:val="TableGrid"/>
        <w:tblW w:w="0" w:type="auto"/>
        <w:tblLook w:val="04A0" w:firstRow="1" w:lastRow="0" w:firstColumn="1" w:lastColumn="0" w:noHBand="0" w:noVBand="1"/>
      </w:tblPr>
      <w:tblGrid>
        <w:gridCol w:w="9350"/>
      </w:tblGrid>
      <w:tr w:rsidRPr="004F7581" w:rsidR="00FD3CBB" w:rsidTr="00FD3CBB" w14:paraId="515E6EB9" w14:textId="77777777">
        <w:tc>
          <w:tcPr>
            <w:tcW w:w="9350" w:type="dxa"/>
          </w:tcPr>
          <w:p w:rsidRPr="004F7581" w:rsidR="00FD3CBB" w:rsidP="00B91DC7" w:rsidRDefault="00FD3CBB" w14:paraId="7EC34173" w14:textId="77777777">
            <w:pPr>
              <w:shd w:val="clear" w:color="auto" w:fill="auto"/>
              <w:rPr>
                <w:bCs/>
                <w:lang w:eastAsia="en-US"/>
              </w:rPr>
            </w:pPr>
            <w:r w:rsidRPr="004F7581">
              <w:rPr>
                <w:b/>
                <w:lang w:eastAsia="en-US"/>
              </w:rPr>
              <w:t>GUIDED READ</w:t>
            </w:r>
          </w:p>
          <w:p w:rsidRPr="00FD3CBB" w:rsidR="00FD3CBB" w:rsidP="00FD3CBB" w:rsidRDefault="00FD3CBB" w14:paraId="126EEB8B" w14:textId="77777777">
            <w:pPr>
              <w:shd w:val="clear" w:color="auto" w:fill="auto"/>
              <w:rPr>
                <w:bCs/>
                <w:lang w:eastAsia="en-US"/>
              </w:rPr>
            </w:pPr>
            <w:r w:rsidRPr="00FD3CBB">
              <w:rPr>
                <w:bCs/>
                <w:lang w:eastAsia="en-US"/>
              </w:rPr>
              <w:t>URL: https://www.utcourts.gov/en/legal-help/legal-help/procedures/filing/motions/delay.html</w:t>
            </w:r>
          </w:p>
          <w:p w:rsidRPr="004F7581" w:rsidR="004B39F3" w:rsidP="004B39F3" w:rsidRDefault="004B39F3" w14:paraId="06D4D0F4" w14:textId="77777777">
            <w:pPr>
              <w:shd w:val="clear" w:color="auto" w:fill="auto"/>
              <w:rPr>
                <w:bCs/>
                <w:lang w:eastAsia="en-US"/>
              </w:rPr>
            </w:pPr>
            <w:r w:rsidRPr="004F7581">
              <w:rPr>
                <w:bCs/>
                <w:lang w:eastAsia="en-US"/>
              </w:rPr>
              <w:t xml:space="preserve">Read the section "How do I delay or slow down a court order?" in full. </w:t>
            </w:r>
          </w:p>
          <w:p w:rsidRPr="004F7581" w:rsidR="004B39F3" w:rsidP="004B39F3" w:rsidRDefault="004B39F3" w14:paraId="28B41113" w14:textId="77777777">
            <w:pPr>
              <w:shd w:val="clear" w:color="auto" w:fill="auto"/>
              <w:rPr>
                <w:bCs/>
                <w:lang w:eastAsia="en-US"/>
              </w:rPr>
            </w:pPr>
            <w:r w:rsidRPr="004F7581">
              <w:rPr>
                <w:bCs/>
                <w:lang w:eastAsia="en-US"/>
              </w:rPr>
              <w:t xml:space="preserve">Then read "Do I have to pay a bond to get the delay?" including the subsection "How much should I post for the bond or security?" </w:t>
            </w:r>
          </w:p>
          <w:p w:rsidRPr="004F7581" w:rsidR="004B39F3" w:rsidP="004B39F3" w:rsidRDefault="004B39F3" w14:paraId="51D56FFF" w14:textId="77777777">
            <w:pPr>
              <w:shd w:val="clear" w:color="auto" w:fill="auto"/>
              <w:rPr>
                <w:bCs/>
                <w:lang w:eastAsia="en-US"/>
              </w:rPr>
            </w:pPr>
            <w:r w:rsidRPr="004F7581">
              <w:rPr>
                <w:bCs/>
                <w:lang w:eastAsia="en-US"/>
              </w:rPr>
              <w:t xml:space="preserve">Focus on three things: </w:t>
            </w:r>
          </w:p>
          <w:p w:rsidRPr="004F7581" w:rsidR="004B39F3" w:rsidP="004B39F3" w:rsidRDefault="004B39F3" w14:paraId="7F194357" w14:textId="77777777">
            <w:pPr>
              <w:shd w:val="clear" w:color="auto" w:fill="auto"/>
              <w:rPr>
                <w:bCs/>
                <w:lang w:eastAsia="en-US"/>
              </w:rPr>
            </w:pPr>
            <w:r w:rsidRPr="004F7581">
              <w:rPr>
                <w:bCs/>
                <w:lang w:eastAsia="en-US"/>
              </w:rPr>
              <w:t xml:space="preserve">1. </w:t>
            </w:r>
            <w:r w:rsidRPr="004F7581">
              <w:rPr>
                <w:b/>
                <w:bCs/>
                <w:lang w:eastAsia="en-US"/>
              </w:rPr>
              <w:t>What the motion does if granted.</w:t>
            </w:r>
            <w:r w:rsidRPr="004F7581">
              <w:rPr>
                <w:bCs/>
                <w:lang w:eastAsia="en-US"/>
              </w:rPr>
              <w:t xml:space="preserve"> The page gives a concrete example in a debt collection case. Read it carefully. </w:t>
            </w:r>
          </w:p>
          <w:p w:rsidRPr="004F7581" w:rsidR="004B39F3" w:rsidP="004B39F3" w:rsidRDefault="004B39F3" w14:paraId="552F586F" w14:textId="77777777">
            <w:pPr>
              <w:shd w:val="clear" w:color="auto" w:fill="auto"/>
              <w:rPr>
                <w:bCs/>
                <w:lang w:eastAsia="en-US"/>
              </w:rPr>
            </w:pPr>
            <w:r w:rsidRPr="004F7581">
              <w:rPr>
                <w:bCs/>
                <w:lang w:eastAsia="en-US"/>
              </w:rPr>
              <w:t xml:space="preserve">2. </w:t>
            </w:r>
            <w:r w:rsidRPr="004F7581">
              <w:rPr>
                <w:b/>
                <w:bCs/>
                <w:lang w:eastAsia="en-US"/>
              </w:rPr>
              <w:t>The default bond amount</w:t>
            </w:r>
            <w:r w:rsidRPr="004F7581">
              <w:rPr>
                <w:bCs/>
                <w:lang w:eastAsia="en-US"/>
              </w:rPr>
              <w:t xml:space="preserve"> — what courts typically require and how that amount is calculated. </w:t>
            </w:r>
          </w:p>
          <w:p w:rsidRPr="004F7581" w:rsidR="004B39F3" w:rsidP="004B39F3" w:rsidRDefault="004B39F3" w14:paraId="4BEF8B58" w14:textId="602EC80F">
            <w:pPr>
              <w:shd w:val="clear" w:color="auto" w:fill="auto"/>
              <w:rPr>
                <w:bCs/>
                <w:lang w:eastAsia="en-US"/>
              </w:rPr>
            </w:pPr>
            <w:r w:rsidRPr="004F7581">
              <w:rPr>
                <w:bCs/>
                <w:lang w:eastAsia="en-US"/>
              </w:rPr>
              <w:t xml:space="preserve">3. </w:t>
            </w:r>
            <w:r w:rsidRPr="004F7581">
              <w:rPr>
                <w:b/>
                <w:bCs/>
                <w:lang w:eastAsia="en-US"/>
              </w:rPr>
              <w:t xml:space="preserve">The five </w:t>
            </w:r>
            <w:proofErr w:type="gramStart"/>
            <w:r w:rsidRPr="004F7581">
              <w:rPr>
                <w:b/>
                <w:bCs/>
                <w:lang w:eastAsia="en-US"/>
              </w:rPr>
              <w:t>factors</w:t>
            </w:r>
            <w:proofErr w:type="gramEnd"/>
            <w:r w:rsidRPr="004F7581">
              <w:rPr>
                <w:b/>
                <w:bCs/>
                <w:lang w:eastAsia="en-US"/>
              </w:rPr>
              <w:t xml:space="preserve"> courts consider under URCP 62(h).</w:t>
            </w:r>
            <w:r w:rsidRPr="004F7581">
              <w:rPr>
                <w:bCs/>
                <w:lang w:eastAsia="en-US"/>
              </w:rPr>
              <w:t xml:space="preserve"> These are how courts decide whether to set the bond higher or lower than the default. Notice the first factor: your client's ability to pay the judgment. You will use this in a moment. </w:t>
            </w:r>
          </w:p>
          <w:p w:rsidRPr="004F7581" w:rsidR="002F722A" w:rsidP="004B39F3" w:rsidRDefault="004B39F3" w14:paraId="5346A7C3" w14:textId="77777777">
            <w:pPr>
              <w:shd w:val="clear" w:color="auto" w:fill="auto"/>
              <w:rPr>
                <w:bCs/>
                <w:lang w:eastAsia="en-US"/>
              </w:rPr>
            </w:pPr>
            <w:r w:rsidRPr="004F7581">
              <w:rPr>
                <w:bCs/>
                <w:lang w:eastAsia="en-US"/>
              </w:rPr>
              <w:t xml:space="preserve">Scroll to "How to File a Motion Decided by a Judge." Read that section to understand the filing steps. Skip: the eviction sections ("How do I slow down an eviction order?"); the appeal section ("How do I delay a judgment to give me time to file an appeal?"). Those are different situations. </w:t>
            </w:r>
          </w:p>
          <w:p w:rsidRPr="004F7581" w:rsidR="00FD3CBB" w:rsidP="00B91DC7" w:rsidRDefault="004B39F3" w14:paraId="7BF3C1CA" w14:textId="79F77E3D">
            <w:pPr>
              <w:shd w:val="clear" w:color="auto" w:fill="auto"/>
              <w:rPr>
                <w:bCs/>
                <w:lang w:eastAsia="en-US"/>
              </w:rPr>
            </w:pPr>
            <w:r w:rsidRPr="004F7581">
              <w:rPr>
                <w:bCs/>
                <w:lang w:eastAsia="en-US"/>
              </w:rPr>
              <w:t>Return to this module when you are done.</w:t>
            </w:r>
          </w:p>
        </w:tc>
      </w:tr>
    </w:tbl>
    <w:p w:rsidRPr="004F7581" w:rsidR="00645C40" w:rsidP="00B91DC7" w:rsidRDefault="00645C40" w14:paraId="45202C9E" w14:textId="77777777">
      <w:pPr>
        <w:rPr>
          <w:b/>
          <w:lang w:eastAsia="en-US"/>
        </w:rPr>
      </w:pPr>
    </w:p>
    <w:p w:rsidRPr="004F7581" w:rsidR="001F5917" w:rsidP="00B91DC7" w:rsidRDefault="001F5917" w14:paraId="21A13F78" w14:textId="4116C9F8">
      <w:pPr>
        <w:rPr>
          <w:b/>
          <w:lang w:eastAsia="en-US"/>
        </w:rPr>
      </w:pPr>
      <w:r w:rsidRPr="004F7581">
        <w:rPr>
          <w:b/>
          <w:lang w:eastAsia="en-US"/>
        </w:rPr>
        <w:t>The Bond</w:t>
      </w:r>
    </w:p>
    <w:p w:rsidRPr="001F5917" w:rsidR="001F5917" w:rsidP="001F5917" w:rsidRDefault="001F5917" w14:paraId="74D7BEDC" w14:textId="77777777">
      <w:pPr>
        <w:rPr>
          <w:bCs/>
          <w:lang w:eastAsia="en-US"/>
        </w:rPr>
      </w:pPr>
      <w:r w:rsidRPr="001F5917">
        <w:rPr>
          <w:bCs/>
          <w:lang w:eastAsia="en-US"/>
        </w:rPr>
        <w:t xml:space="preserve">To get a stay, your client must deposit money — or </w:t>
      </w:r>
      <w:proofErr w:type="gramStart"/>
      <w:r w:rsidRPr="001F5917">
        <w:rPr>
          <w:bCs/>
          <w:lang w:eastAsia="en-US"/>
        </w:rPr>
        <w:t>a promise</w:t>
      </w:r>
      <w:proofErr w:type="gramEnd"/>
      <w:r w:rsidRPr="001F5917">
        <w:rPr>
          <w:bCs/>
          <w:lang w:eastAsia="en-US"/>
        </w:rPr>
        <w:t xml:space="preserve"> to pay money — with the court while the Motion to Set Aside is pending. This is called a </w:t>
      </w:r>
      <w:r w:rsidRPr="001F5917">
        <w:rPr>
          <w:b/>
          <w:bCs/>
          <w:lang w:eastAsia="en-US"/>
        </w:rPr>
        <w:t>bond</w:t>
      </w:r>
      <w:r w:rsidRPr="001F5917">
        <w:rPr>
          <w:bCs/>
          <w:lang w:eastAsia="en-US"/>
        </w:rPr>
        <w:t xml:space="preserve"> or </w:t>
      </w:r>
      <w:r w:rsidRPr="001F5917">
        <w:rPr>
          <w:b/>
          <w:bCs/>
          <w:lang w:eastAsia="en-US"/>
        </w:rPr>
        <w:t>security</w:t>
      </w:r>
      <w:r w:rsidRPr="001F5917">
        <w:rPr>
          <w:bCs/>
          <w:lang w:eastAsia="en-US"/>
        </w:rPr>
        <w:t>. The court holds it as protection for the plaintiff. If the Motion to Set Aside is denied and enforcement resumes, the bond guarantees the plaintiff can still collect.</w:t>
      </w:r>
    </w:p>
    <w:p w:rsidRPr="001F5917" w:rsidR="001F5917" w:rsidP="001F5917" w:rsidRDefault="001F5917" w14:paraId="13C201E0" w14:textId="77777777">
      <w:pPr>
        <w:rPr>
          <w:bCs/>
          <w:lang w:eastAsia="en-US"/>
        </w:rPr>
      </w:pPr>
      <w:r w:rsidRPr="001F5917">
        <w:rPr>
          <w:bCs/>
          <w:lang w:eastAsia="en-US"/>
        </w:rPr>
        <w:t>The default bond amount is the full judgment plus court costs, attorney fees, and three years of post-judgment interest. For a $3,200 judgment, that number could reach $3,800 or more by the time you factor in accrued interest and costs. Most low-income clients cannot post that amount.</w:t>
      </w:r>
    </w:p>
    <w:p w:rsidRPr="001F5917" w:rsidR="001F5917" w:rsidP="001F5917" w:rsidRDefault="001F5917" w14:paraId="14CE9CE9" w14:textId="66BFAC18">
      <w:pPr>
        <w:rPr>
          <w:bCs/>
          <w:lang w:eastAsia="en-US"/>
        </w:rPr>
      </w:pPr>
      <w:r w:rsidRPr="001F5917">
        <w:rPr>
          <w:bCs/>
          <w:lang w:eastAsia="en-US"/>
        </w:rPr>
        <w:t>But courts have discretion under URCP 62(h). The five factors you read on the page are what the court weighs when deciding whether to require a smaller amount as a showing of good faith. The most important factor for your clients is the first one: their ability to pay the judgment. A client who cannot pay the judgment cannot reasonably be expected to post a bond equal to it.</w:t>
      </w:r>
    </w:p>
    <w:p w:rsidRPr="001F5917" w:rsidR="001F5917" w:rsidP="001F5917" w:rsidRDefault="001F5917" w14:paraId="55664267" w14:textId="77777777">
      <w:pPr>
        <w:rPr>
          <w:bCs/>
          <w:lang w:eastAsia="en-US"/>
        </w:rPr>
      </w:pPr>
      <w:r w:rsidRPr="001F5917">
        <w:rPr>
          <w:bCs/>
          <w:lang w:eastAsia="en-US"/>
        </w:rPr>
        <w:t>Part 3 of your job aid asks two questions about the bond. First: what amount can your client realistically post? Second: if nothing, why specifically? Both questions need a real answer before you talk to your supervising attorney. "I can't afford it" is not specific enough. "She earns $14 per hour, has $200 in savings, and has two dependents she supports on her income" is.</w:t>
      </w:r>
    </w:p>
    <w:p w:rsidRPr="001F5917" w:rsidR="001F5917" w:rsidP="001F5917" w:rsidRDefault="001F5917" w14:paraId="4F0E4641" w14:textId="77777777">
      <w:pPr>
        <w:rPr>
          <w:bCs/>
          <w:lang w:eastAsia="en-US"/>
        </w:rPr>
      </w:pPr>
      <w:r w:rsidRPr="001F5917">
        <w:rPr>
          <w:bCs/>
          <w:lang w:eastAsia="en-US"/>
        </w:rPr>
        <w:t>Even a modest amount matters. A client who offers $100 toward a $3,800 bond is signaling to the court that she is acting in good faith — that she wants to follow the process, not just avoid paying. Courts notice that.</w:t>
      </w:r>
    </w:p>
    <w:p w:rsidR="001F5917" w:rsidP="001F5917" w:rsidRDefault="001F5917" w14:paraId="71AA0779" w14:textId="47023A8F">
      <w:pPr>
        <w:rPr>
          <w:bCs/>
          <w:lang w:eastAsia="en-US"/>
        </w:rPr>
      </w:pPr>
      <w:r w:rsidRPr="001F5917">
        <w:rPr>
          <w:bCs/>
          <w:lang w:eastAsia="en-US"/>
        </w:rPr>
        <w:t>If your client cannot post any bond at all, the</w:t>
      </w:r>
      <w:r w:rsidRPr="004F7581" w:rsidR="000612F6">
        <w:rPr>
          <w:bCs/>
          <w:lang w:eastAsia="en-US"/>
        </w:rPr>
        <w:t>y can still try filing a Motion to Delay, but it could be denied without any deposit. They can still file a</w:t>
      </w:r>
      <w:r w:rsidRPr="001F5917">
        <w:rPr>
          <w:bCs/>
          <w:lang w:eastAsia="en-US"/>
        </w:rPr>
        <w:t xml:space="preserve"> Motion to Set Aside alone. Enforcement will </w:t>
      </w:r>
      <w:r w:rsidRPr="001F5917">
        <w:rPr>
          <w:bCs/>
          <w:lang w:eastAsia="en-US"/>
        </w:rPr>
        <w:t>continue while it is pending, but the Set Aside motion may still succeed. Th</w:t>
      </w:r>
      <w:r w:rsidRPr="004F7581" w:rsidR="00D961B5">
        <w:rPr>
          <w:bCs/>
          <w:lang w:eastAsia="en-US"/>
        </w:rPr>
        <w:t xml:space="preserve">e complexity </w:t>
      </w:r>
      <w:r w:rsidRPr="001F5917">
        <w:rPr>
          <w:bCs/>
          <w:lang w:eastAsia="en-US"/>
        </w:rPr>
        <w:t>is worth naming clearly with your client.</w:t>
      </w:r>
    </w:p>
    <w:p w:rsidRPr="00F0184D" w:rsidR="00F0184D" w:rsidP="001F5917" w:rsidRDefault="00F0184D" w14:paraId="0E710080" w14:textId="369FE55B">
      <w:pPr>
        <w:rPr>
          <w:b/>
          <w:lang w:eastAsia="en-US"/>
        </w:rPr>
      </w:pPr>
      <w:r w:rsidRPr="00F0184D">
        <w:rPr>
          <w:b/>
          <w:lang w:eastAsia="en-US"/>
        </w:rPr>
        <w:t>DECIDE</w:t>
      </w:r>
    </w:p>
    <w:p w:rsidRPr="00290B4D" w:rsidR="00F0184D" w:rsidP="00F0184D" w:rsidRDefault="00F0184D" w14:paraId="625DF021" w14:textId="77777777">
      <w:pPr>
        <w:spacing w:before="0" w:after="160" w:line="259" w:lineRule="auto"/>
      </w:pPr>
      <w:r w:rsidRPr="00290B4D">
        <w:t>You are working through Part 3 of the Motion to Stay Analysis job aid with Maria. Here is what you know:</w:t>
      </w:r>
    </w:p>
    <w:p w:rsidRPr="00290B4D" w:rsidR="00F0184D" w:rsidRDefault="00F0184D" w14:paraId="48D21A9F" w14:textId="77777777">
      <w:pPr>
        <w:numPr>
          <w:ilvl w:val="0"/>
          <w:numId w:val="27"/>
        </w:numPr>
        <w:shd w:val="clear" w:color="auto" w:fill="auto"/>
        <w:spacing w:before="0" w:after="160" w:line="259" w:lineRule="auto"/>
      </w:pPr>
      <w:r w:rsidRPr="00290B4D">
        <w:t>Judgment amount: $3,200 (with interest and costs, the current total is approximately $3,460)</w:t>
      </w:r>
    </w:p>
    <w:p w:rsidRPr="00290B4D" w:rsidR="00F0184D" w:rsidRDefault="00F0184D" w14:paraId="3F543089" w14:textId="77777777">
      <w:pPr>
        <w:numPr>
          <w:ilvl w:val="0"/>
          <w:numId w:val="27"/>
        </w:numPr>
        <w:shd w:val="clear" w:color="auto" w:fill="auto"/>
        <w:spacing w:before="0" w:after="160" w:line="259" w:lineRule="auto"/>
      </w:pPr>
      <w:r w:rsidRPr="00290B4D">
        <w:t>Maria's savings: $200</w:t>
      </w:r>
    </w:p>
    <w:p w:rsidRPr="00290B4D" w:rsidR="00F0184D" w:rsidRDefault="00F0184D" w14:paraId="1BD6CB64" w14:textId="77777777">
      <w:pPr>
        <w:numPr>
          <w:ilvl w:val="0"/>
          <w:numId w:val="27"/>
        </w:numPr>
        <w:shd w:val="clear" w:color="auto" w:fill="auto"/>
        <w:spacing w:before="0" w:after="160" w:line="259" w:lineRule="auto"/>
      </w:pPr>
      <w:r w:rsidRPr="00290B4D">
        <w:t>Maria's weekly take-home after garnishment: approximately $192</w:t>
      </w:r>
    </w:p>
    <w:p w:rsidRPr="00290B4D" w:rsidR="00F0184D" w:rsidRDefault="00F0184D" w14:paraId="1A458A15" w14:textId="77777777">
      <w:pPr>
        <w:numPr>
          <w:ilvl w:val="0"/>
          <w:numId w:val="27"/>
        </w:numPr>
        <w:shd w:val="clear" w:color="auto" w:fill="auto"/>
        <w:spacing w:before="0" w:after="160" w:line="259" w:lineRule="auto"/>
      </w:pPr>
      <w:r w:rsidRPr="00290B4D">
        <w:t>Dependents: two children she supports</w:t>
      </w:r>
    </w:p>
    <w:p w:rsidRPr="00290B4D" w:rsidR="00F0184D" w:rsidRDefault="00F0184D" w14:paraId="78CEF76E" w14:textId="77777777">
      <w:pPr>
        <w:numPr>
          <w:ilvl w:val="0"/>
          <w:numId w:val="27"/>
        </w:numPr>
        <w:shd w:val="clear" w:color="auto" w:fill="auto"/>
        <w:spacing w:before="0" w:after="160" w:line="259" w:lineRule="auto"/>
      </w:pPr>
      <w:r w:rsidRPr="00290B4D">
        <w:t>Other income: child support received (partially exempt)</w:t>
      </w:r>
    </w:p>
    <w:p w:rsidRPr="00290B4D" w:rsidR="00F0184D" w:rsidP="00F0184D" w:rsidRDefault="00F0184D" w14:paraId="36F732D1" w14:textId="77777777">
      <w:pPr>
        <w:spacing w:before="0" w:after="160" w:line="259" w:lineRule="auto"/>
      </w:pPr>
      <w:r w:rsidRPr="00290B4D">
        <w:rPr>
          <w:rFonts w:eastAsiaTheme="majorEastAsia"/>
          <w:b/>
          <w:bCs/>
        </w:rPr>
        <w:t>(a)</w:t>
      </w:r>
      <w:r w:rsidRPr="00290B4D">
        <w:t xml:space="preserve"> The default bond amount would need to cover the full judgment plus court costs, attorney fees, and three years of post-judgment interest. Estimate what that number looks like for Maria's case. Is posting the full amount realistic for her?</w:t>
      </w:r>
    </w:p>
    <w:p w:rsidRPr="00290B4D" w:rsidR="00F0184D" w:rsidP="00F0184D" w:rsidRDefault="00F0184D" w14:paraId="44655F81" w14:textId="77777777">
      <w:pPr>
        <w:spacing w:before="0" w:after="160" w:line="259" w:lineRule="auto"/>
      </w:pPr>
      <w:r w:rsidRPr="00290B4D">
        <w:rPr>
          <w:rFonts w:eastAsiaTheme="majorEastAsia"/>
          <w:b/>
          <w:bCs/>
        </w:rPr>
        <w:t>(b)</w:t>
      </w:r>
      <w:r w:rsidRPr="00290B4D">
        <w:t xml:space="preserve"> Maria says she can gather $100 in two weeks. Is it worth proposing this to the court, or should she skip the Stay entirely? What does a small deposit signal to the court, and why does it matter?</w:t>
      </w:r>
    </w:p>
    <w:p w:rsidRPr="00290B4D" w:rsidR="00F0184D" w:rsidP="00F0184D" w:rsidRDefault="00F0184D" w14:paraId="000DC111" w14:textId="77777777">
      <w:pPr>
        <w:spacing w:before="0" w:after="160" w:line="259" w:lineRule="auto"/>
      </w:pPr>
      <w:r w:rsidRPr="00290B4D">
        <w:rPr>
          <w:rFonts w:eastAsiaTheme="majorEastAsia"/>
          <w:b/>
          <w:bCs/>
        </w:rPr>
        <w:t>(c)</w:t>
      </w:r>
      <w:r w:rsidRPr="00290B4D">
        <w:t xml:space="preserve"> Write two to three sentences — using Maria's specific facts, not general statements — that explain her financial situation in support of a request for a reduced bond.</w:t>
      </w:r>
    </w:p>
    <w:p w:rsidRPr="00E80CC8" w:rsidR="00F0184D" w:rsidP="00E80CC8" w:rsidRDefault="00F0184D" w14:paraId="0FADDDD9" w14:textId="75569E06">
      <w:pPr>
        <w:spacing w:before="0" w:after="160" w:line="259" w:lineRule="auto"/>
      </w:pPr>
      <w:r w:rsidRPr="00290B4D">
        <w:rPr>
          <w:rFonts w:eastAsiaTheme="majorEastAsia"/>
          <w:i/>
          <w:iCs/>
        </w:rPr>
        <w:t>[Instructor answer key:</w:t>
      </w:r>
      <w:r w:rsidRPr="00290B4D">
        <w:t xml:space="preserve"> </w:t>
      </w:r>
      <w:r w:rsidRPr="00290B4D">
        <w:rPr>
          <w:rFonts w:eastAsiaTheme="majorEastAsia"/>
          <w:i/>
          <w:iCs/>
        </w:rPr>
        <w:t>(a) Estimated total: $3,460 + attorney fee allowance (~$300) + 3 years interest (~$570) = roughly $4,300+. Not remotely realistic for someone with $200 in savings and $192/week take-home.</w:t>
      </w:r>
      <w:r w:rsidRPr="00290B4D">
        <w:t xml:space="preserve"> </w:t>
      </w:r>
      <w:r w:rsidRPr="00290B4D">
        <w:rPr>
          <w:rFonts w:eastAsiaTheme="majorEastAsia"/>
          <w:i/>
          <w:iCs/>
        </w:rPr>
        <w:t xml:space="preserve">(b) Yes — worth proposing. The five </w:t>
      </w:r>
      <w:proofErr w:type="gramStart"/>
      <w:r w:rsidRPr="00290B4D">
        <w:rPr>
          <w:rFonts w:eastAsiaTheme="majorEastAsia"/>
          <w:i/>
          <w:iCs/>
        </w:rPr>
        <w:t>factors</w:t>
      </w:r>
      <w:proofErr w:type="gramEnd"/>
      <w:r w:rsidRPr="00290B4D">
        <w:rPr>
          <w:rFonts w:eastAsiaTheme="majorEastAsia"/>
          <w:i/>
          <w:iCs/>
        </w:rPr>
        <w:t xml:space="preserve"> courts weigh under URCP 62(h) include the client's ability to pay. A modest good-faith deposit shows Maria is trying to follow the process, not simply avoid paying. Courts notice that. "She can't afford it" alone is not persuasive; "$100 is everything she has available and she is prepared to deposit it" is.</w:t>
      </w:r>
      <w:r w:rsidRPr="00290B4D">
        <w:t xml:space="preserve"> </w:t>
      </w:r>
      <w:r w:rsidRPr="00290B4D">
        <w:rPr>
          <w:rFonts w:eastAsiaTheme="majorEastAsia"/>
          <w:i/>
          <w:iCs/>
        </w:rPr>
        <w:t xml:space="preserve">(c) Example: "Ms. Reyes earns $14.00 per hour at approximately 20 hours per week. After mandatory deductions and an active wage garnishment, her take-home pay is approximately $192 per week. She has two dependent children, $200 in savings, and is unable to post the full bond amount. She is prepared to deposit $100 as </w:t>
      </w:r>
      <w:proofErr w:type="gramStart"/>
      <w:r w:rsidRPr="00290B4D">
        <w:rPr>
          <w:rFonts w:eastAsiaTheme="majorEastAsia"/>
          <w:i/>
          <w:iCs/>
        </w:rPr>
        <w:t>a good</w:t>
      </w:r>
      <w:proofErr w:type="gramEnd"/>
      <w:r w:rsidRPr="00290B4D">
        <w:rPr>
          <w:rFonts w:eastAsiaTheme="majorEastAsia"/>
          <w:i/>
          <w:iCs/>
        </w:rPr>
        <w:t>-faith showing of her intent to participate in the process."]</w:t>
      </w:r>
    </w:p>
    <w:p w:rsidR="00F0184D" w:rsidP="00D824B1" w:rsidRDefault="00F0184D" w14:paraId="43139C3F" w14:textId="77777777">
      <w:pPr>
        <w:rPr>
          <w:b/>
          <w:bCs/>
          <w:lang w:eastAsia="en-US"/>
        </w:rPr>
      </w:pPr>
    </w:p>
    <w:p w:rsidRPr="00D824B1" w:rsidR="00D824B1" w:rsidP="00D824B1" w:rsidRDefault="00D824B1" w14:paraId="1FEE4BA2" w14:textId="1C249923">
      <w:pPr>
        <w:rPr>
          <w:bCs/>
          <w:lang w:eastAsia="en-US"/>
        </w:rPr>
      </w:pPr>
      <w:r w:rsidRPr="00D824B1">
        <w:rPr>
          <w:b/>
          <w:bCs/>
          <w:lang w:eastAsia="en-US"/>
        </w:rPr>
        <w:t>When to File — Timing and Strategy</w:t>
      </w:r>
    </w:p>
    <w:p w:rsidRPr="00D824B1" w:rsidR="00D824B1" w:rsidP="00D824B1" w:rsidRDefault="00D824B1" w14:paraId="13D83F53" w14:textId="7E7EB619">
      <w:pPr>
        <w:rPr>
          <w:bCs/>
          <w:lang w:eastAsia="en-US"/>
        </w:rPr>
      </w:pPr>
      <w:r w:rsidRPr="00D824B1">
        <w:rPr>
          <w:bCs/>
          <w:lang w:eastAsia="en-US"/>
        </w:rPr>
        <w:t xml:space="preserve">File the Stay at the same time as the Set Aside — </w:t>
      </w:r>
      <w:r w:rsidRPr="004F7581">
        <w:rPr>
          <w:bCs/>
          <w:lang w:eastAsia="en-US"/>
        </w:rPr>
        <w:t xml:space="preserve">almost </w:t>
      </w:r>
      <w:r w:rsidRPr="00D824B1">
        <w:rPr>
          <w:bCs/>
          <w:lang w:eastAsia="en-US"/>
        </w:rPr>
        <w:t xml:space="preserve">never before. </w:t>
      </w:r>
      <w:proofErr w:type="gramStart"/>
      <w:r w:rsidRPr="00D824B1">
        <w:rPr>
          <w:bCs/>
          <w:lang w:eastAsia="en-US"/>
        </w:rPr>
        <w:t>Filing</w:t>
      </w:r>
      <w:proofErr w:type="gramEnd"/>
      <w:r w:rsidRPr="00D824B1">
        <w:rPr>
          <w:bCs/>
          <w:lang w:eastAsia="en-US"/>
        </w:rPr>
        <w:t xml:space="preserve"> a Stay alone is rarely useful; it just delays the inevitable without giving the court a reason to grant it</w:t>
      </w:r>
      <w:r w:rsidRPr="004F7581">
        <w:rPr>
          <w:bCs/>
          <w:lang w:eastAsia="en-US"/>
        </w:rPr>
        <w:t>. If the plaintiff opposes it, this just increases attorney fees your client will have to pay</w:t>
      </w:r>
      <w:r w:rsidRPr="00D824B1">
        <w:rPr>
          <w:bCs/>
          <w:lang w:eastAsia="en-US"/>
        </w:rPr>
        <w:t>.</w:t>
      </w:r>
    </w:p>
    <w:p w:rsidRPr="00D824B1" w:rsidR="00D824B1" w:rsidP="00D824B1" w:rsidRDefault="00D824B1" w14:paraId="6A0212D7" w14:textId="5370643B">
      <w:pPr>
        <w:rPr>
          <w:bCs/>
          <w:lang w:eastAsia="en-US"/>
        </w:rPr>
      </w:pPr>
      <w:r w:rsidRPr="00D824B1">
        <w:rPr>
          <w:bCs/>
          <w:lang w:eastAsia="en-US"/>
        </w:rPr>
        <w:t>If posting bond is not viable</w:t>
      </w:r>
      <w:r w:rsidRPr="004F7581">
        <w:rPr>
          <w:bCs/>
          <w:lang w:eastAsia="en-US"/>
        </w:rPr>
        <w:t xml:space="preserve"> and the </w:t>
      </w:r>
      <w:r w:rsidRPr="004F7581" w:rsidR="000B05D3">
        <w:rPr>
          <w:bCs/>
          <w:lang w:eastAsia="en-US"/>
        </w:rPr>
        <w:t xml:space="preserve">Motion to </w:t>
      </w:r>
      <w:r w:rsidRPr="00D824B1">
        <w:rPr>
          <w:bCs/>
          <w:lang w:eastAsia="en-US"/>
        </w:rPr>
        <w:t xml:space="preserve">Set Aside </w:t>
      </w:r>
      <w:r w:rsidRPr="004F7581" w:rsidR="000B05D3">
        <w:rPr>
          <w:bCs/>
          <w:lang w:eastAsia="en-US"/>
        </w:rPr>
        <w:t xml:space="preserve">is not very strong, your client </w:t>
      </w:r>
      <w:r w:rsidRPr="00D824B1">
        <w:rPr>
          <w:bCs/>
          <w:lang w:eastAsia="en-US"/>
        </w:rPr>
        <w:t>can still file</w:t>
      </w:r>
      <w:r w:rsidRPr="004F7581" w:rsidR="000B05D3">
        <w:rPr>
          <w:bCs/>
          <w:lang w:eastAsia="en-US"/>
        </w:rPr>
        <w:t xml:space="preserve"> the Set Aside alone</w:t>
      </w:r>
      <w:r w:rsidRPr="00D824B1">
        <w:rPr>
          <w:bCs/>
          <w:lang w:eastAsia="en-US"/>
        </w:rPr>
        <w:t xml:space="preserve">. The tradeoff: enforcement continues while the </w:t>
      </w:r>
      <w:r w:rsidRPr="004F7581" w:rsidR="000B05D3">
        <w:rPr>
          <w:bCs/>
          <w:lang w:eastAsia="en-US"/>
        </w:rPr>
        <w:t xml:space="preserve">Motion to </w:t>
      </w:r>
      <w:r w:rsidRPr="00D824B1">
        <w:rPr>
          <w:bCs/>
          <w:lang w:eastAsia="en-US"/>
        </w:rPr>
        <w:t>Set Aside is pending. Your client needs to understand that clearly.</w:t>
      </w:r>
    </w:p>
    <w:p w:rsidRPr="00D824B1" w:rsidR="00D824B1" w:rsidP="00D824B1" w:rsidRDefault="00D824B1" w14:paraId="6C99AB14" w14:textId="77777777">
      <w:pPr>
        <w:rPr>
          <w:bCs/>
          <w:lang w:eastAsia="en-US"/>
        </w:rPr>
      </w:pPr>
      <w:r w:rsidRPr="00D824B1">
        <w:rPr>
          <w:bCs/>
          <w:i/>
          <w:iCs/>
          <w:lang w:eastAsia="en-US"/>
        </w:rPr>
        <w:t xml:space="preserve">Appeal </w:t>
      </w:r>
      <w:proofErr w:type="gramStart"/>
      <w:r w:rsidRPr="00D824B1">
        <w:rPr>
          <w:bCs/>
          <w:i/>
          <w:iCs/>
          <w:lang w:eastAsia="en-US"/>
        </w:rPr>
        <w:t>note</w:t>
      </w:r>
      <w:proofErr w:type="gramEnd"/>
      <w:r w:rsidRPr="00D824B1">
        <w:rPr>
          <w:bCs/>
          <w:i/>
          <w:iCs/>
          <w:lang w:eastAsia="en-US"/>
        </w:rPr>
        <w:t>:</w:t>
      </w:r>
      <w:r w:rsidRPr="00D824B1">
        <w:rPr>
          <w:bCs/>
          <w:lang w:eastAsia="en-US"/>
        </w:rPr>
        <w:t xml:space="preserve"> A Motion to Stay can also accompany an appeal. Appeals are outside CJA scope. If your client wants to appeal, escalate to your supervising attorney immediately.</w:t>
      </w:r>
    </w:p>
    <w:p w:rsidRPr="00E83A89" w:rsidR="00E83A89" w:rsidP="00E83A89" w:rsidRDefault="00E83A89" w14:paraId="17453A7D" w14:textId="7979E2F4">
      <w:pPr>
        <w:rPr>
          <w:bCs/>
          <w:lang w:eastAsia="en-US"/>
        </w:rPr>
      </w:pPr>
      <w:r w:rsidRPr="00E83A89">
        <w:rPr>
          <w:b/>
          <w:bCs/>
          <w:lang w:eastAsia="en-US"/>
        </w:rPr>
        <w:t xml:space="preserve">EXAMINE THE FORM: </w:t>
      </w:r>
      <w:hyperlink w:history="1" r:id="rId29">
        <w:r w:rsidRPr="00E83A89">
          <w:rPr>
            <w:rStyle w:val="Hyperlink"/>
            <w:b/>
            <w:bCs/>
            <w:lang w:eastAsia="en-US"/>
          </w:rPr>
          <w:t>Motion to Delay (Stay) Enforcement</w:t>
        </w:r>
      </w:hyperlink>
      <w:r w:rsidRPr="00E83A89">
        <w:rPr>
          <w:b/>
          <w:bCs/>
          <w:lang w:eastAsia="en-US"/>
        </w:rPr>
        <w:t xml:space="preserve"> </w:t>
      </w:r>
    </w:p>
    <w:p w:rsidRPr="00DD0055" w:rsidR="00DD0055" w:rsidP="00DD0055" w:rsidRDefault="00DD0055" w14:paraId="1365A4CC" w14:textId="77777777">
      <w:pPr>
        <w:rPr>
          <w:bCs/>
          <w:lang w:eastAsia="en-US"/>
        </w:rPr>
      </w:pPr>
      <w:r w:rsidRPr="00DD0055">
        <w:rPr>
          <w:bCs/>
          <w:lang w:eastAsia="en-US"/>
        </w:rPr>
        <w:t>This is the form for a debt collection case before a judge. Read through every section.</w:t>
      </w:r>
    </w:p>
    <w:p w:rsidRPr="00DD0055" w:rsidR="00DD0055" w:rsidP="00DD0055" w:rsidRDefault="00DD0055" w14:paraId="3D6FD264" w14:textId="77777777">
      <w:pPr>
        <w:rPr>
          <w:bCs/>
          <w:lang w:eastAsia="en-US"/>
        </w:rPr>
      </w:pPr>
      <w:r w:rsidRPr="00DD0055">
        <w:rPr>
          <w:bCs/>
          <w:lang w:eastAsia="en-US"/>
        </w:rPr>
        <w:t>Notice:</w:t>
      </w:r>
    </w:p>
    <w:p w:rsidRPr="00DD0055" w:rsidR="00DD0055" w:rsidRDefault="00DD0055" w14:paraId="05E72D95" w14:textId="77777777">
      <w:pPr>
        <w:numPr>
          <w:ilvl w:val="0"/>
          <w:numId w:val="19"/>
        </w:numPr>
        <w:rPr>
          <w:bCs/>
          <w:lang w:eastAsia="en-US"/>
        </w:rPr>
      </w:pPr>
      <w:r w:rsidRPr="00DD0055">
        <w:rPr>
          <w:bCs/>
          <w:lang w:eastAsia="en-US"/>
        </w:rPr>
        <w:t>The form asks your client to state why they are filing the motion — what other motion or proceeding makes the delay necessary. You will fill this in by referencing the Motion to Set Aside.</w:t>
      </w:r>
    </w:p>
    <w:p w:rsidRPr="00DD0055" w:rsidR="00DD0055" w:rsidRDefault="00DD0055" w14:paraId="10CC6C26" w14:textId="77777777">
      <w:pPr>
        <w:numPr>
          <w:ilvl w:val="0"/>
          <w:numId w:val="19"/>
        </w:numPr>
        <w:rPr>
          <w:bCs/>
          <w:lang w:eastAsia="en-US"/>
        </w:rPr>
      </w:pPr>
      <w:r w:rsidRPr="00DD0055">
        <w:rPr>
          <w:bCs/>
          <w:lang w:eastAsia="en-US"/>
        </w:rPr>
        <w:t>The form asks how much your client is proposing to deposit as a bond. This is where the analysis from Part 3 of the job aid goes.</w:t>
      </w:r>
    </w:p>
    <w:p w:rsidRPr="00DD0055" w:rsidR="00DD0055" w:rsidRDefault="00DD0055" w14:paraId="0D5D9811" w14:textId="77777777">
      <w:pPr>
        <w:numPr>
          <w:ilvl w:val="0"/>
          <w:numId w:val="19"/>
        </w:numPr>
        <w:rPr>
          <w:bCs/>
          <w:lang w:eastAsia="en-US"/>
        </w:rPr>
      </w:pPr>
      <w:r w:rsidRPr="00DD0055">
        <w:rPr>
          <w:bCs/>
          <w:lang w:eastAsia="en-US"/>
        </w:rPr>
        <w:t>The form includes a declaration under penalty of perjury. Your client must sign it. You do not sign it on their behalf.</w:t>
      </w:r>
    </w:p>
    <w:p w:rsidRPr="00DD0055" w:rsidR="00DD0055" w:rsidP="00DD0055" w:rsidRDefault="00DD0055" w14:paraId="5A9F88BC" w14:textId="7E4E2C49">
      <w:pPr>
        <w:rPr>
          <w:bCs/>
          <w:lang w:eastAsia="en-US"/>
        </w:rPr>
      </w:pPr>
      <w:r w:rsidRPr="00DD0055">
        <w:rPr>
          <w:bCs/>
          <w:lang w:eastAsia="en-US"/>
        </w:rPr>
        <w:t xml:space="preserve">Also open the </w:t>
      </w:r>
      <w:hyperlink w:history="1" r:id="rId30">
        <w:r w:rsidRPr="00DD0055">
          <w:rPr>
            <w:rStyle w:val="Hyperlink"/>
            <w:bCs/>
            <w:lang w:eastAsia="en-US"/>
          </w:rPr>
          <w:t xml:space="preserve">Order on Motion to </w:t>
        </w:r>
        <w:r w:rsidRPr="004F7581" w:rsidR="00F83299">
          <w:rPr>
            <w:rStyle w:val="Hyperlink"/>
            <w:bCs/>
            <w:lang w:eastAsia="en-US"/>
          </w:rPr>
          <w:t>Delay</w:t>
        </w:r>
        <w:r w:rsidRPr="00DD0055">
          <w:rPr>
            <w:rStyle w:val="Hyperlink"/>
            <w:bCs/>
            <w:lang w:eastAsia="en-US"/>
          </w:rPr>
          <w:t xml:space="preserve"> Execution of Judgment</w:t>
        </w:r>
      </w:hyperlink>
      <w:r w:rsidRPr="00DD0055">
        <w:rPr>
          <w:bCs/>
          <w:lang w:eastAsia="en-US"/>
        </w:rPr>
        <w:t>. Your client files this at the same time as the motion. Read through it briefly. Notice that it is written for the judge to complete — your job is only to file it, not to fill in the judge's portions.</w:t>
      </w:r>
    </w:p>
    <w:p w:rsidRPr="004F7581" w:rsidR="00BD1FC4" w:rsidP="002D4D7F" w:rsidRDefault="00BD1FC4" w14:paraId="340B88F5" w14:textId="08B8DA80">
      <w:pPr>
        <w:rPr>
          <w:b/>
          <w:bCs/>
          <w:lang w:eastAsia="en-US"/>
        </w:rPr>
      </w:pPr>
      <w:r w:rsidRPr="00BD1FC4">
        <w:rPr>
          <w:b/>
          <w:bCs/>
          <w:lang w:eastAsia="en-US"/>
        </w:rPr>
        <w:t>REFLECT</w:t>
      </w:r>
    </w:p>
    <w:p w:rsidRPr="002D4D7F" w:rsidR="002D4D7F" w:rsidP="002D4D7F" w:rsidRDefault="002D4D7F" w14:paraId="52F7661B" w14:textId="77777777">
      <w:pPr>
        <w:rPr>
          <w:bCs/>
          <w:lang w:eastAsia="en-US"/>
        </w:rPr>
      </w:pPr>
      <w:r w:rsidRPr="002D4D7F">
        <w:rPr>
          <w:bCs/>
          <w:lang w:eastAsia="en-US"/>
        </w:rPr>
        <w:t>Before you file anything, look at Part 4 of your job aid.</w:t>
      </w:r>
    </w:p>
    <w:p w:rsidRPr="002D4D7F" w:rsidR="002D4D7F" w:rsidP="002D4D7F" w:rsidRDefault="002D4D7F" w14:paraId="7814F871" w14:textId="77777777">
      <w:pPr>
        <w:rPr>
          <w:bCs/>
          <w:lang w:eastAsia="en-US"/>
        </w:rPr>
      </w:pPr>
      <w:r w:rsidRPr="002D4D7F">
        <w:rPr>
          <w:bCs/>
          <w:lang w:eastAsia="en-US"/>
        </w:rPr>
        <w:t>A pending Motion to Stay changes the plaintiff's situation. A creditor who was collecting automatically now faces a process with an uncertain outcome. That uncertainty has value at the settlement table — even before the judge rules.</w:t>
      </w:r>
    </w:p>
    <w:p w:rsidRPr="002D4D7F" w:rsidR="002D4D7F" w:rsidP="002D4D7F" w:rsidRDefault="002D4D7F" w14:paraId="578BF0B3" w14:textId="77777777">
      <w:pPr>
        <w:rPr>
          <w:bCs/>
          <w:lang w:eastAsia="en-US"/>
        </w:rPr>
      </w:pPr>
      <w:r w:rsidRPr="002D4D7F">
        <w:rPr>
          <w:bCs/>
          <w:lang w:eastAsia="en-US"/>
        </w:rPr>
        <w:t xml:space="preserve">Before filing, contact opposing counsel. Ask two questions: Will they agree to a stipulated resolution? What </w:t>
      </w:r>
      <w:proofErr w:type="gramStart"/>
      <w:r w:rsidRPr="002D4D7F">
        <w:rPr>
          <w:bCs/>
          <w:lang w:eastAsia="en-US"/>
        </w:rPr>
        <w:t>is</w:t>
      </w:r>
      <w:proofErr w:type="gramEnd"/>
      <w:r w:rsidRPr="002D4D7F">
        <w:rPr>
          <w:bCs/>
          <w:lang w:eastAsia="en-US"/>
        </w:rPr>
        <w:t xml:space="preserve"> their current settlement offer? You are not negotiating. You are asking. Bring any answer to your client and your supervising attorney.</w:t>
      </w:r>
    </w:p>
    <w:p w:rsidRPr="002D4D7F" w:rsidR="002D4D7F" w:rsidP="002D4D7F" w:rsidRDefault="002D4D7F" w14:paraId="2E9DE15D" w14:textId="437ADA7D">
      <w:pPr>
        <w:rPr>
          <w:bCs/>
          <w:lang w:eastAsia="en-US"/>
        </w:rPr>
      </w:pPr>
      <w:r w:rsidRPr="002D4D7F">
        <w:rPr>
          <w:bCs/>
          <w:lang w:eastAsia="en-US"/>
        </w:rPr>
        <w:t xml:space="preserve">Every contact with opposing counsel is a settlement opportunity. </w:t>
      </w:r>
    </w:p>
    <w:p w:rsidRPr="00BD1FC4" w:rsidR="002D4D7F" w:rsidP="002D4D7F" w:rsidRDefault="002D4D7F" w14:paraId="2070AD9A" w14:textId="77777777">
      <w:pPr>
        <w:rPr>
          <w:bCs/>
          <w:lang w:eastAsia="en-US"/>
        </w:rPr>
      </w:pPr>
    </w:p>
    <w:p w:rsidRPr="00605933" w:rsidR="00605933" w:rsidP="00605933" w:rsidRDefault="00605933" w14:paraId="27919426" w14:textId="77777777">
      <w:pPr>
        <w:rPr>
          <w:b/>
          <w:bCs/>
          <w:lang w:eastAsia="en-US"/>
        </w:rPr>
      </w:pPr>
      <w:r w:rsidRPr="00605933">
        <w:rPr>
          <w:b/>
          <w:bCs/>
          <w:lang w:eastAsia="en-US"/>
        </w:rPr>
        <w:t>When to call your supervising attorney</w:t>
      </w:r>
    </w:p>
    <w:p w:rsidRPr="00605933" w:rsidR="00605933" w:rsidP="00605933" w:rsidRDefault="00605933" w14:paraId="16ED4F0C" w14:textId="08C58919">
      <w:pPr>
        <w:rPr>
          <w:lang w:eastAsia="en-US"/>
        </w:rPr>
      </w:pPr>
      <w:r w:rsidRPr="004F7581">
        <w:rPr>
          <w:lang w:eastAsia="en-US"/>
        </w:rPr>
        <w:t>These motions are complicated. D</w:t>
      </w:r>
      <w:r w:rsidRPr="00605933">
        <w:rPr>
          <w:lang w:eastAsia="en-US"/>
        </w:rPr>
        <w:t xml:space="preserve">o not </w:t>
      </w:r>
      <w:r w:rsidRPr="004F7581">
        <w:rPr>
          <w:lang w:eastAsia="en-US"/>
        </w:rPr>
        <w:t xml:space="preserve">have your client file them without talking with your supervising </w:t>
      </w:r>
      <w:r w:rsidRPr="00605933">
        <w:rPr>
          <w:lang w:eastAsia="en-US"/>
        </w:rPr>
        <w:t xml:space="preserve">attorney. They will help you draft the Motion to Stay and the Motion to Set Aside — and </w:t>
      </w:r>
      <w:r w:rsidRPr="004F7581" w:rsidR="003F293F">
        <w:rPr>
          <w:lang w:eastAsia="en-US"/>
        </w:rPr>
        <w:t xml:space="preserve">guide you </w:t>
      </w:r>
      <w:proofErr w:type="gramStart"/>
      <w:r w:rsidRPr="004F7581" w:rsidR="003F293F">
        <w:rPr>
          <w:lang w:eastAsia="en-US"/>
        </w:rPr>
        <w:t>regarding</w:t>
      </w:r>
      <w:proofErr w:type="gramEnd"/>
      <w:r w:rsidRPr="00605933">
        <w:rPr>
          <w:lang w:eastAsia="en-US"/>
        </w:rPr>
        <w:t>.</w:t>
      </w:r>
    </w:p>
    <w:p w:rsidRPr="00605933" w:rsidR="00605933" w:rsidP="00605933" w:rsidRDefault="00605933" w14:paraId="28FE3FA6" w14:textId="77777777">
      <w:pPr>
        <w:rPr>
          <w:lang w:eastAsia="en-US"/>
        </w:rPr>
      </w:pPr>
      <w:r w:rsidRPr="00605933">
        <w:rPr>
          <w:lang w:eastAsia="en-US"/>
        </w:rPr>
        <w:t>Call your supervising attorney if:</w:t>
      </w:r>
    </w:p>
    <w:p w:rsidRPr="004F7581" w:rsidR="003F293F" w:rsidRDefault="00605933" w14:paraId="2D599340" w14:textId="77777777">
      <w:pPr>
        <w:pStyle w:val="ListParagraph"/>
        <w:numPr>
          <w:ilvl w:val="0"/>
          <w:numId w:val="20"/>
        </w:numPr>
        <w:rPr>
          <w:lang w:eastAsia="en-US"/>
        </w:rPr>
      </w:pPr>
      <w:r w:rsidRPr="004F7581">
        <w:rPr>
          <w:lang w:eastAsia="en-US"/>
        </w:rPr>
        <w:t xml:space="preserve">Your client cannot post any </w:t>
      </w:r>
      <w:proofErr w:type="gramStart"/>
      <w:r w:rsidRPr="004F7581">
        <w:rPr>
          <w:lang w:eastAsia="en-US"/>
        </w:rPr>
        <w:t>bond</w:t>
      </w:r>
      <w:proofErr w:type="gramEnd"/>
      <w:r w:rsidRPr="004F7581">
        <w:rPr>
          <w:lang w:eastAsia="en-US"/>
        </w:rPr>
        <w:t xml:space="preserve"> and you are unsure whether to file the Stay at all.</w:t>
      </w:r>
    </w:p>
    <w:p w:rsidRPr="004F7581" w:rsidR="0051707A" w:rsidRDefault="00605933" w14:paraId="1070071F" w14:textId="77777777">
      <w:pPr>
        <w:pStyle w:val="ListParagraph"/>
        <w:numPr>
          <w:ilvl w:val="0"/>
          <w:numId w:val="20"/>
        </w:numPr>
        <w:rPr>
          <w:lang w:eastAsia="en-US"/>
        </w:rPr>
      </w:pPr>
      <w:r w:rsidRPr="004F7581">
        <w:rPr>
          <w:lang w:eastAsia="en-US"/>
        </w:rPr>
        <w:t xml:space="preserve">Enforcement is moving quickly — a writ of execution has been served, or a bank account was just frozen. </w:t>
      </w:r>
    </w:p>
    <w:p w:rsidRPr="004F7581" w:rsidR="003F293F" w:rsidRDefault="00605933" w14:paraId="7122E9DB" w14:textId="47D9FA9C">
      <w:pPr>
        <w:pStyle w:val="ListParagraph"/>
        <w:numPr>
          <w:ilvl w:val="0"/>
          <w:numId w:val="20"/>
        </w:numPr>
        <w:rPr>
          <w:lang w:eastAsia="en-US"/>
        </w:rPr>
      </w:pPr>
      <w:r w:rsidRPr="004F7581">
        <w:rPr>
          <w:lang w:eastAsia="en-US"/>
        </w:rPr>
        <w:t>Your client mentions an appeal.</w:t>
      </w:r>
    </w:p>
    <w:p w:rsidRPr="00E83A89" w:rsidR="00BD1FC4" w:rsidP="00E83A89" w:rsidRDefault="00605933" w14:paraId="7B9DD540" w14:textId="255C6066">
      <w:pPr>
        <w:rPr>
          <w:lang w:eastAsia="en-US"/>
        </w:rPr>
      </w:pPr>
      <w:r w:rsidRPr="004F7581">
        <w:rPr>
          <w:lang w:eastAsia="en-US"/>
        </w:rPr>
        <w:t xml:space="preserve">When you call, have ready: your bond analysis, the current enforcement status (what </w:t>
      </w:r>
      <w:proofErr w:type="gramStart"/>
      <w:r w:rsidRPr="004F7581">
        <w:rPr>
          <w:lang w:eastAsia="en-US"/>
        </w:rPr>
        <w:t>writs</w:t>
      </w:r>
      <w:proofErr w:type="gramEnd"/>
      <w:r w:rsidRPr="004F7581">
        <w:rPr>
          <w:lang w:eastAsia="en-US"/>
        </w:rPr>
        <w:t xml:space="preserve"> are active and how much has already been collected), and the complete case file. Part 5 of your job aid lists everything you will need when you bring the case to your attorney. Review that section before you call.</w:t>
      </w:r>
    </w:p>
    <w:p w:rsidRPr="004F7581" w:rsidR="000127D8" w:rsidP="00B91DC7" w:rsidRDefault="000127D8" w14:paraId="419FB4DD" w14:textId="77777777">
      <w:pPr>
        <w:rPr>
          <w:bCs/>
          <w:lang w:eastAsia="en-US"/>
        </w:rPr>
      </w:pPr>
    </w:p>
    <w:p w:rsidRPr="004F7581" w:rsidR="008F0ED5" w:rsidP="008F0ED5" w:rsidRDefault="008F0ED5" w14:paraId="3A57696C" w14:textId="305B9998">
      <w:pPr>
        <w:pStyle w:val="Heading1"/>
        <w:rPr>
          <w:lang w:eastAsia="en-US"/>
        </w:rPr>
      </w:pPr>
      <w:r w:rsidRPr="004F7581">
        <w:rPr>
          <w:lang w:eastAsia="en-US"/>
        </w:rPr>
        <w:t>Section 4: Motion to Set Aside</w:t>
      </w:r>
    </w:p>
    <w:p w:rsidRPr="00290B4D" w:rsidR="009C0303" w:rsidP="009C0303" w:rsidRDefault="009C0303" w14:paraId="38AE3C65" w14:textId="77777777">
      <w:pPr>
        <w:spacing w:before="0" w:after="160" w:line="259" w:lineRule="auto"/>
      </w:pPr>
      <w:r w:rsidRPr="00290B4D">
        <w:t xml:space="preserve">The </w:t>
      </w:r>
      <w:proofErr w:type="gramStart"/>
      <w:r w:rsidRPr="00290B4D">
        <w:t>garnishment</w:t>
      </w:r>
      <w:proofErr w:type="gramEnd"/>
      <w:r w:rsidRPr="00290B4D">
        <w:t xml:space="preserve"> is running. Maria </w:t>
      </w:r>
      <w:proofErr w:type="gramStart"/>
      <w:r w:rsidRPr="00290B4D">
        <w:t>is losing</w:t>
      </w:r>
      <w:proofErr w:type="gramEnd"/>
      <w:r w:rsidRPr="00290B4D">
        <w:t xml:space="preserve"> money every two weeks. She came back to you and asked the question you </w:t>
      </w:r>
      <w:proofErr w:type="gramStart"/>
      <w:r w:rsidRPr="00290B4D">
        <w:t>expected</w:t>
      </w:r>
      <w:proofErr w:type="gramEnd"/>
      <w:r w:rsidRPr="00290B4D">
        <w:t>.</w:t>
      </w:r>
    </w:p>
    <w:p w:rsidRPr="00290B4D" w:rsidR="009C0303" w:rsidP="009C0303" w:rsidRDefault="009C0303" w14:paraId="0F4FD220" w14:textId="77777777">
      <w:pPr>
        <w:spacing w:before="0" w:after="160" w:line="259" w:lineRule="auto"/>
      </w:pPr>
      <w:r w:rsidRPr="00290B4D">
        <w:t>"Can we undo the judgment? Can the court look at this again?"</w:t>
      </w:r>
    </w:p>
    <w:p w:rsidRPr="00290B4D" w:rsidR="009C0303" w:rsidP="009C0303" w:rsidRDefault="009C0303" w14:paraId="043CCA87" w14:textId="77777777">
      <w:pPr>
        <w:spacing w:before="0" w:after="160" w:line="259" w:lineRule="auto"/>
      </w:pPr>
      <w:r w:rsidRPr="00290B4D">
        <w:t>There is a motion for that. But before you can file it, you need to work through three questions in order. Each one is a gate. If any gate closes, the motion fails — even if the other two look strong.</w:t>
      </w:r>
    </w:p>
    <w:p w:rsidRPr="00290B4D" w:rsidR="009C0303" w:rsidP="009C0303" w:rsidRDefault="009C0303" w14:paraId="2B3259A9" w14:textId="77777777">
      <w:pPr>
        <w:spacing w:before="0" w:after="160" w:line="259" w:lineRule="auto"/>
      </w:pPr>
      <w:r w:rsidRPr="00290B4D">
        <w:t>Open your job aid to Parts 1 and 2. You will work through the gates here.</w:t>
      </w:r>
    </w:p>
    <w:p w:rsidR="009C0303" w:rsidP="0051707A" w:rsidRDefault="009C0303" w14:paraId="7211384D" w14:textId="77777777">
      <w:pPr>
        <w:rPr>
          <w:lang w:eastAsia="en-US"/>
        </w:rPr>
      </w:pPr>
    </w:p>
    <w:p w:rsidRPr="0051707A" w:rsidR="0051707A" w:rsidP="0051707A" w:rsidRDefault="0051707A" w14:paraId="78FE7BEA" w14:textId="48800373">
      <w:pPr>
        <w:rPr>
          <w:lang w:eastAsia="en-US"/>
        </w:rPr>
      </w:pPr>
      <w:r w:rsidRPr="0051707A">
        <w:rPr>
          <w:lang w:eastAsia="en-US"/>
        </w:rPr>
        <w:t xml:space="preserve">You have learned what a Motion to Stay does: it pauses enforcement while another motion is being decided. That other motion — the one that gives the Stay its purpose — is </w:t>
      </w:r>
      <w:proofErr w:type="gramStart"/>
      <w:r w:rsidRPr="0051707A">
        <w:rPr>
          <w:lang w:eastAsia="en-US"/>
        </w:rPr>
        <w:t xml:space="preserve">the </w:t>
      </w:r>
      <w:r w:rsidRPr="0051707A">
        <w:rPr>
          <w:b/>
          <w:bCs/>
          <w:lang w:eastAsia="en-US"/>
        </w:rPr>
        <w:t>Motion</w:t>
      </w:r>
      <w:proofErr w:type="gramEnd"/>
      <w:r w:rsidRPr="0051707A">
        <w:rPr>
          <w:b/>
          <w:bCs/>
          <w:lang w:eastAsia="en-US"/>
        </w:rPr>
        <w:t xml:space="preserve"> to Set Aside</w:t>
      </w:r>
      <w:r w:rsidRPr="0051707A">
        <w:rPr>
          <w:lang w:eastAsia="en-US"/>
        </w:rPr>
        <w:t>.</w:t>
      </w:r>
    </w:p>
    <w:p w:rsidRPr="0051707A" w:rsidR="0051707A" w:rsidP="0051707A" w:rsidRDefault="0051707A" w14:paraId="55E4A862" w14:textId="77777777">
      <w:pPr>
        <w:rPr>
          <w:lang w:eastAsia="en-US"/>
        </w:rPr>
      </w:pPr>
      <w:r w:rsidRPr="0051707A">
        <w:rPr>
          <w:lang w:eastAsia="en-US"/>
        </w:rPr>
        <w:t>A Motion to Set Aside asks the court to undo a judgment that was already entered. If the court grants it, the judgment is gone. The case reopens. Your client gets a chance to defend.</w:t>
      </w:r>
    </w:p>
    <w:p w:rsidRPr="0051707A" w:rsidR="0051707A" w:rsidP="0051707A" w:rsidRDefault="0051707A" w14:paraId="401C927D" w14:textId="1CA47DE2">
      <w:pPr>
        <w:rPr>
          <w:lang w:eastAsia="en-US"/>
        </w:rPr>
      </w:pPr>
      <w:r w:rsidRPr="0051707A">
        <w:rPr>
          <w:lang w:eastAsia="en-US"/>
        </w:rPr>
        <w:t>If the court denies it, the judgment stands. Enforcement resumes.</w:t>
      </w:r>
    </w:p>
    <w:p w:rsidRPr="0051707A" w:rsidR="0051707A" w:rsidP="0051707A" w:rsidRDefault="0051707A" w14:paraId="232CABEA" w14:textId="77777777">
      <w:pPr>
        <w:rPr>
          <w:lang w:eastAsia="en-US"/>
        </w:rPr>
      </w:pPr>
      <w:r w:rsidRPr="0051707A">
        <w:rPr>
          <w:lang w:eastAsia="en-US"/>
        </w:rPr>
        <w:t xml:space="preserve">This is not a long shot. Courts do grant these motions — when the facts are there, when the motion is timely, and when the client has a real defense </w:t>
      </w:r>
      <w:proofErr w:type="gramStart"/>
      <w:r w:rsidRPr="0051707A">
        <w:rPr>
          <w:lang w:eastAsia="en-US"/>
        </w:rPr>
        <w:t>to</w:t>
      </w:r>
      <w:proofErr w:type="gramEnd"/>
      <w:r w:rsidRPr="0051707A">
        <w:rPr>
          <w:lang w:eastAsia="en-US"/>
        </w:rPr>
        <w:t xml:space="preserve"> the underlying claim. Your job is to find out whether those three things are true before you take the case to your attorney.</w:t>
      </w:r>
    </w:p>
    <w:p w:rsidRPr="0051707A" w:rsidR="0051707A" w:rsidP="0051707A" w:rsidRDefault="0051707A" w14:paraId="03CBF612" w14:textId="3CDD238A">
      <w:pPr>
        <w:rPr>
          <w:lang w:eastAsia="en-US"/>
        </w:rPr>
      </w:pPr>
      <w:r w:rsidRPr="0051707A">
        <w:rPr>
          <w:lang w:eastAsia="en-US"/>
        </w:rPr>
        <w:t xml:space="preserve">Your job aid breaks this into a three-gate analysis. You cannot pass Gate 2 unless Gate 1 is satisfied. You cannot pass Gate 3 unless Gate 2 is satisfied. If any gate closes, the motion fails — regardless of how strong the other parts look. Do not stop if one gate looks weak. The job aid tells you to bring the complete analysis to your supervising attorney even when one gate is uncertain. </w:t>
      </w:r>
    </w:p>
    <w:p w:rsidRPr="0051707A" w:rsidR="0051707A" w:rsidP="0051707A" w:rsidRDefault="0051707A" w14:paraId="42ABBDA5" w14:textId="77777777">
      <w:pPr>
        <w:rPr>
          <w:lang w:eastAsia="en-US"/>
        </w:rPr>
      </w:pPr>
      <w:r w:rsidRPr="0051707A">
        <w:rPr>
          <w:lang w:eastAsia="en-US"/>
        </w:rPr>
        <w:t>Open your job aid to Part 1 and Part 2. You will work through them here.</w:t>
      </w:r>
    </w:p>
    <w:p w:rsidRPr="004F7581" w:rsidR="004F1CD8" w:rsidP="00713FD1" w:rsidRDefault="004F1CD8" w14:paraId="673ECA3C" w14:textId="77777777">
      <w:pPr>
        <w:pStyle w:val="Heading2"/>
        <w:rPr>
          <w:lang w:eastAsia="en-US"/>
        </w:rPr>
      </w:pPr>
      <w:r w:rsidRPr="004F7581">
        <w:rPr>
          <w:lang w:eastAsia="en-US"/>
        </w:rPr>
        <w:t>Before the three gates: why did the judgment enter?</w:t>
      </w:r>
    </w:p>
    <w:p w:rsidRPr="004F1CD8" w:rsidR="004F1CD8" w:rsidP="004F1CD8" w:rsidRDefault="004F1CD8" w14:paraId="6EE13B48" w14:textId="093D9461">
      <w:pPr>
        <w:rPr>
          <w:lang w:eastAsia="en-US"/>
        </w:rPr>
      </w:pPr>
      <w:r w:rsidRPr="004F1CD8">
        <w:rPr>
          <w:lang w:eastAsia="en-US"/>
        </w:rPr>
        <w:t>Before you analyze anything else, find out how and why the judgment entered. Everything that follows depends on the answer.</w:t>
      </w:r>
    </w:p>
    <w:p w:rsidRPr="004F1CD8" w:rsidR="004F1CD8" w:rsidP="004F1CD8" w:rsidRDefault="004F1CD8" w14:paraId="51AC310A" w14:textId="77777777">
      <w:pPr>
        <w:rPr>
          <w:lang w:eastAsia="en-US"/>
        </w:rPr>
      </w:pPr>
      <w:r w:rsidRPr="004F1CD8">
        <w:rPr>
          <w:lang w:eastAsia="en-US"/>
        </w:rPr>
        <w:t>Pull up the case history. Look at what happened.</w:t>
      </w:r>
    </w:p>
    <w:p w:rsidRPr="004F7581" w:rsidR="00713FD1" w:rsidP="004F1CD8" w:rsidRDefault="004F1CD8" w14:paraId="225BA09D" w14:textId="77777777">
      <w:pPr>
        <w:rPr>
          <w:lang w:eastAsia="en-US"/>
        </w:rPr>
      </w:pPr>
      <w:r w:rsidRPr="004F1CD8">
        <w:rPr>
          <w:lang w:eastAsia="en-US"/>
        </w:rPr>
        <w:t xml:space="preserve">The most common situations you will see: </w:t>
      </w:r>
    </w:p>
    <w:p w:rsidRPr="004F7581" w:rsidR="00713FD1" w:rsidRDefault="004F1CD8" w14:paraId="65E3F9A2" w14:textId="77777777">
      <w:pPr>
        <w:pStyle w:val="ListParagraph"/>
        <w:numPr>
          <w:ilvl w:val="0"/>
          <w:numId w:val="21"/>
        </w:numPr>
        <w:rPr>
          <w:lang w:eastAsia="en-US"/>
        </w:rPr>
      </w:pPr>
      <w:r w:rsidRPr="004F7581">
        <w:rPr>
          <w:lang w:eastAsia="en-US"/>
        </w:rPr>
        <w:t xml:space="preserve">The client failed to file an answer. This is the most common. The complaint was served, the deadline passed, and the plaintiff filed for default. A default judgment entered. </w:t>
      </w:r>
    </w:p>
    <w:p w:rsidRPr="004F7581" w:rsidR="00C84098" w:rsidRDefault="004F1CD8" w14:paraId="6B8A8A1E" w14:textId="77777777">
      <w:pPr>
        <w:pStyle w:val="ListParagraph"/>
        <w:numPr>
          <w:ilvl w:val="0"/>
          <w:numId w:val="21"/>
        </w:numPr>
        <w:rPr>
          <w:lang w:eastAsia="en-US"/>
        </w:rPr>
      </w:pPr>
      <w:r w:rsidRPr="004F7581">
        <w:rPr>
          <w:lang w:eastAsia="en-US"/>
        </w:rPr>
        <w:t xml:space="preserve">The client failed to respond to Requests for Admission. If a client does not respond to RFAs, the facts in those requests are treated as admitted. The plaintiff then uses those admissions to get a judgment without a trial. </w:t>
      </w:r>
    </w:p>
    <w:p w:rsidRPr="004F7581" w:rsidR="004F1CD8" w:rsidRDefault="004F1CD8" w14:paraId="55E23E73" w14:textId="749E9253">
      <w:pPr>
        <w:pStyle w:val="ListParagraph"/>
        <w:numPr>
          <w:ilvl w:val="0"/>
          <w:numId w:val="21"/>
        </w:numPr>
        <w:rPr>
          <w:lang w:eastAsia="en-US"/>
        </w:rPr>
      </w:pPr>
      <w:r w:rsidRPr="004F7581">
        <w:rPr>
          <w:lang w:eastAsia="en-US"/>
        </w:rPr>
        <w:t xml:space="preserve">Judgment entered after </w:t>
      </w:r>
      <w:r w:rsidRPr="004F7581" w:rsidR="00C84098">
        <w:rPr>
          <w:lang w:eastAsia="en-US"/>
        </w:rPr>
        <w:t>defendant failed to appear at a hearing</w:t>
      </w:r>
      <w:r w:rsidRPr="004F7581">
        <w:rPr>
          <w:lang w:eastAsia="en-US"/>
        </w:rPr>
        <w:t xml:space="preserve">. The </w:t>
      </w:r>
      <w:r w:rsidRPr="004F7581" w:rsidR="00C84098">
        <w:rPr>
          <w:lang w:eastAsia="en-US"/>
        </w:rPr>
        <w:t xml:space="preserve">court sent notice of a hearing and the defendant failed to attend so the plaintiff asked for a default or asked for the answer to be stricken from the record and judgment was entered. </w:t>
      </w:r>
    </w:p>
    <w:p w:rsidRPr="004F1CD8" w:rsidR="004F1CD8" w:rsidP="004F1CD8" w:rsidRDefault="004F1CD8" w14:paraId="241773E4" w14:textId="77777777">
      <w:pPr>
        <w:rPr>
          <w:lang w:eastAsia="en-US"/>
        </w:rPr>
      </w:pPr>
      <w:r w:rsidRPr="004F1CD8">
        <w:rPr>
          <w:lang w:eastAsia="en-US"/>
        </w:rPr>
        <w:t>For the first two situations, there is one more thing to identify: what document did your client fail to file? The Motion to Set Aside cannot stand alone. The court needs to see what will happen if it grants the motion. That means your client must file a proposed version of the document they missed along with the motion:</w:t>
      </w:r>
    </w:p>
    <w:p w:rsidRPr="004F1CD8" w:rsidR="004F1CD8" w:rsidP="004F1CD8" w:rsidRDefault="004F1CD8" w14:paraId="32C5C4DA" w14:textId="77777777">
      <w:pPr>
        <w:rPr>
          <w:lang w:eastAsia="en-US"/>
        </w:rPr>
      </w:pPr>
      <w:r w:rsidRPr="004F1CD8">
        <w:rPr>
          <w:lang w:eastAsia="en-US"/>
        </w:rPr>
        <w:t>Failure to answer the complaint → prepare a proposed answer. Failure to respond to RFAs → prepare proposed RFA responses.</w:t>
      </w:r>
    </w:p>
    <w:p w:rsidRPr="004F7581" w:rsidR="0051707A" w:rsidP="00B9798E" w:rsidRDefault="004F1CD8" w14:paraId="46E9BEBF" w14:textId="1AC9922D">
      <w:pPr>
        <w:rPr>
          <w:lang w:eastAsia="en-US"/>
        </w:rPr>
      </w:pPr>
      <w:r w:rsidRPr="004F1CD8">
        <w:rPr>
          <w:lang w:eastAsia="en-US"/>
        </w:rPr>
        <w:t xml:space="preserve">This work draws directly on what you learned in Modules 3 and 4. A proposed answer follows the same structure as the answer form you worked with there. RFA responses follow the same format as the ones you studied. </w:t>
      </w:r>
      <w:r w:rsidRPr="004F7581" w:rsidR="005451A4">
        <w:rPr>
          <w:lang w:eastAsia="en-US"/>
        </w:rPr>
        <w:t>You know how to do this!</w:t>
      </w:r>
    </w:p>
    <w:tbl>
      <w:tblPr>
        <w:tblStyle w:val="TableGrid"/>
        <w:tblW w:w="0" w:type="auto"/>
        <w:tblLook w:val="04A0" w:firstRow="1" w:lastRow="0" w:firstColumn="1" w:lastColumn="0" w:noHBand="0" w:noVBand="1"/>
      </w:tblPr>
      <w:tblGrid>
        <w:gridCol w:w="9350"/>
      </w:tblGrid>
      <w:tr w:rsidRPr="004F7581" w:rsidR="001F3C0E" w:rsidTr="001F3C0E" w14:paraId="3FE14741" w14:textId="77777777">
        <w:tc>
          <w:tcPr>
            <w:tcW w:w="9350" w:type="dxa"/>
          </w:tcPr>
          <w:p w:rsidRPr="001F3C0E" w:rsidR="001F3C0E" w:rsidP="001F3C0E" w:rsidRDefault="001F3C0E" w14:paraId="70DDDB0C" w14:textId="77777777">
            <w:pPr>
              <w:shd w:val="clear" w:color="auto" w:fill="auto"/>
              <w:rPr>
                <w:lang w:eastAsia="en-US"/>
              </w:rPr>
            </w:pPr>
            <w:r w:rsidRPr="001F3C0E">
              <w:rPr>
                <w:lang w:eastAsia="en-US"/>
              </w:rPr>
              <w:t>GUIDED READ</w:t>
            </w:r>
          </w:p>
          <w:p w:rsidRPr="001F3C0E" w:rsidR="001F3C0E" w:rsidP="001F3C0E" w:rsidRDefault="001F3C0E" w14:paraId="0A2944A3" w14:textId="77777777">
            <w:pPr>
              <w:shd w:val="clear" w:color="auto" w:fill="auto"/>
              <w:rPr>
                <w:lang w:eastAsia="en-US"/>
              </w:rPr>
            </w:pPr>
            <w:r w:rsidRPr="001F3C0E">
              <w:rPr>
                <w:lang w:eastAsia="en-US"/>
              </w:rPr>
              <w:t xml:space="preserve">Motion to Set Aside Default or Judgment utcourts.gov → Legal Help → Court Rules and Procedures → Filing → Motions → Motion to Set Aside Default or Judgment </w:t>
            </w:r>
            <w:hyperlink w:history="1" r:id="rId31">
              <w:r w:rsidRPr="001F3C0E">
                <w:rPr>
                  <w:rStyle w:val="Hyperlink"/>
                  <w:lang w:eastAsia="en-US"/>
                </w:rPr>
                <w:t>https://www.utcourts.gov/en/legal-help/legal-help/procedures/filing/motions/set-aside.html</w:t>
              </w:r>
            </w:hyperlink>
          </w:p>
          <w:p w:rsidRPr="001F3C0E" w:rsidR="001F3C0E" w:rsidP="001F3C0E" w:rsidRDefault="001F3C0E" w14:paraId="292F0E44" w14:textId="77777777">
            <w:pPr>
              <w:shd w:val="clear" w:color="auto" w:fill="auto"/>
              <w:rPr>
                <w:lang w:eastAsia="en-US"/>
              </w:rPr>
            </w:pPr>
            <w:r w:rsidRPr="001F3C0E">
              <w:rPr>
                <w:lang w:eastAsia="en-US"/>
              </w:rPr>
              <w:t>Read the page in full. There are three sections you must focus on:</w:t>
            </w:r>
          </w:p>
          <w:p w:rsidRPr="001F3C0E" w:rsidR="001F3C0E" w:rsidRDefault="001F3C0E" w14:paraId="0D431143" w14:textId="77777777">
            <w:pPr>
              <w:numPr>
                <w:ilvl w:val="0"/>
                <w:numId w:val="22"/>
              </w:numPr>
              <w:shd w:val="clear" w:color="auto" w:fill="auto"/>
              <w:rPr>
                <w:lang w:eastAsia="en-US"/>
              </w:rPr>
            </w:pPr>
            <w:r w:rsidRPr="001F3C0E">
              <w:rPr>
                <w:lang w:eastAsia="en-US"/>
              </w:rPr>
              <w:t>"Reasons to set aside the default judgment." Read all six grounds listed under Utah Rule of Civil Procedure 60(b). Then read the list of common examples the page gives. Notice how those examples connect to the six grounds above them.</w:t>
            </w:r>
          </w:p>
          <w:p w:rsidRPr="001F3C0E" w:rsidR="001F3C0E" w:rsidRDefault="001F3C0E" w14:paraId="60F9E08C" w14:textId="77777777">
            <w:pPr>
              <w:numPr>
                <w:ilvl w:val="0"/>
                <w:numId w:val="22"/>
              </w:numPr>
              <w:shd w:val="clear" w:color="auto" w:fill="auto"/>
              <w:rPr>
                <w:lang w:eastAsia="en-US"/>
              </w:rPr>
            </w:pPr>
            <w:r w:rsidRPr="001F3C0E">
              <w:rPr>
                <w:lang w:eastAsia="en-US"/>
              </w:rPr>
              <w:t>"Deadlines." Read this section carefully twice. Pay attention to the difference between the "reasonable time" requirement that applies to all six grounds, and the additional three-month deadline that applies specifically to grounds 1, 2, and 3. Note exactly what the three-month clock runs from.</w:t>
            </w:r>
          </w:p>
          <w:p w:rsidRPr="001F3C0E" w:rsidR="001F3C0E" w:rsidRDefault="001F3C0E" w14:paraId="6D285750" w14:textId="3CEBB2F0">
            <w:pPr>
              <w:numPr>
                <w:ilvl w:val="0"/>
                <w:numId w:val="22"/>
              </w:numPr>
              <w:shd w:val="clear" w:color="auto" w:fill="auto"/>
              <w:rPr>
                <w:lang w:eastAsia="en-US"/>
              </w:rPr>
            </w:pPr>
            <w:r w:rsidRPr="001F3C0E">
              <w:rPr>
                <w:lang w:eastAsia="en-US"/>
              </w:rPr>
              <w:t xml:space="preserve">"Meritorious defense." Read this section and notice the specific standard the page describes. </w:t>
            </w:r>
          </w:p>
          <w:p w:rsidRPr="001F3C0E" w:rsidR="001F3C0E" w:rsidP="001F3C0E" w:rsidRDefault="001F3C0E" w14:paraId="3FAA8CF3" w14:textId="77777777">
            <w:pPr>
              <w:shd w:val="clear" w:color="auto" w:fill="auto"/>
              <w:rPr>
                <w:lang w:eastAsia="en-US"/>
              </w:rPr>
            </w:pPr>
            <w:r w:rsidRPr="001F3C0E">
              <w:rPr>
                <w:lang w:eastAsia="en-US"/>
              </w:rPr>
              <w:t>Also read the section "Delaying enforcement of the judgment." One sentence there connects this section to Section 3.</w:t>
            </w:r>
          </w:p>
          <w:p w:rsidRPr="004F7581" w:rsidR="001F3C0E" w:rsidP="00B9798E" w:rsidRDefault="001F3C0E" w14:paraId="7E5938B4" w14:textId="68AED839">
            <w:pPr>
              <w:shd w:val="clear" w:color="auto" w:fill="auto"/>
              <w:rPr>
                <w:lang w:eastAsia="en-US"/>
              </w:rPr>
            </w:pPr>
            <w:r w:rsidRPr="001F3C0E">
              <w:rPr>
                <w:lang w:eastAsia="en-US"/>
              </w:rPr>
              <w:t>Return to this module when you are done.</w:t>
            </w:r>
          </w:p>
        </w:tc>
      </w:tr>
    </w:tbl>
    <w:p w:rsidRPr="004F7581" w:rsidR="00E54B3A" w:rsidP="00E54B3A" w:rsidRDefault="00E54B3A" w14:paraId="7D5A3599" w14:textId="77777777">
      <w:pPr>
        <w:pStyle w:val="Heading2"/>
        <w:rPr>
          <w:lang w:eastAsia="en-US"/>
        </w:rPr>
      </w:pPr>
      <w:r w:rsidRPr="004F7581">
        <w:rPr>
          <w:lang w:eastAsia="en-US"/>
        </w:rPr>
        <w:t>Gate 1 — Grounds: Is there a legal basis for the motion?</w:t>
      </w:r>
    </w:p>
    <w:p w:rsidRPr="00E54B3A" w:rsidR="00E54B3A" w:rsidP="00E54B3A" w:rsidRDefault="00E54B3A" w14:paraId="08C7257F" w14:textId="77777777">
      <w:pPr>
        <w:rPr>
          <w:lang w:eastAsia="en-US"/>
        </w:rPr>
      </w:pPr>
      <w:r w:rsidRPr="00E54B3A">
        <w:rPr>
          <w:lang w:eastAsia="en-US"/>
        </w:rPr>
        <w:t>Utah Rule of Civil Procedure 60(b) lists six grounds for setting aside a judgment. In debt collection cases, you will most often work with three of them.</w:t>
      </w:r>
    </w:p>
    <w:p w:rsidRPr="00E54B3A" w:rsidR="00E54B3A" w:rsidP="00E54B3A" w:rsidRDefault="00E54B3A" w14:paraId="5AF636CD" w14:textId="77777777">
      <w:pPr>
        <w:rPr>
          <w:lang w:eastAsia="en-US"/>
        </w:rPr>
      </w:pPr>
      <w:r w:rsidRPr="00E54B3A">
        <w:rPr>
          <w:b/>
          <w:bCs/>
          <w:lang w:eastAsia="en-US"/>
        </w:rPr>
        <w:t>Ground 1 — Mistake, inadvertence, surprise, or excusable neglect.</w:t>
      </w:r>
      <w:r w:rsidRPr="00E54B3A">
        <w:rPr>
          <w:lang w:eastAsia="en-US"/>
        </w:rPr>
        <w:t xml:space="preserve"> This is the most common ground in default judgment cases. It applies when your client </w:t>
      </w:r>
      <w:proofErr w:type="gramStart"/>
      <w:r w:rsidRPr="00E54B3A">
        <w:rPr>
          <w:lang w:eastAsia="en-US"/>
        </w:rPr>
        <w:t>missed</w:t>
      </w:r>
      <w:proofErr w:type="gramEnd"/>
      <w:r w:rsidRPr="00E54B3A">
        <w:rPr>
          <w:lang w:eastAsia="en-US"/>
        </w:rPr>
        <w:t xml:space="preserve"> a deadline for a reason a court can understand and accept. The examples on the page you just read — never receiving papers, being hospitalized, believing someone else was handling it — are the kinds of situations this ground covers.</w:t>
      </w:r>
    </w:p>
    <w:p w:rsidRPr="00E54B3A" w:rsidR="00E54B3A" w:rsidP="00E54B3A" w:rsidRDefault="00E54B3A" w14:paraId="32A1431F" w14:textId="77777777">
      <w:pPr>
        <w:rPr>
          <w:lang w:eastAsia="en-US"/>
        </w:rPr>
      </w:pPr>
      <w:r w:rsidRPr="00E54B3A">
        <w:rPr>
          <w:lang w:eastAsia="en-US"/>
        </w:rPr>
        <w:t xml:space="preserve">The key word is </w:t>
      </w:r>
      <w:r w:rsidRPr="00E54B3A">
        <w:rPr>
          <w:i/>
          <w:iCs/>
          <w:lang w:eastAsia="en-US"/>
        </w:rPr>
        <w:t>excusable</w:t>
      </w:r>
      <w:r w:rsidRPr="00E54B3A">
        <w:rPr>
          <w:lang w:eastAsia="en-US"/>
        </w:rPr>
        <w:t>. Not every missed deadline qualifies. A client who forgot about the deadline, or who knew about it and did nothing, has a harder argument than one who never received the complaint at all. The facts matter. Find them out.</w:t>
      </w:r>
    </w:p>
    <w:p w:rsidRPr="00E54B3A" w:rsidR="00E54B3A" w:rsidP="00E54B3A" w:rsidRDefault="00E54B3A" w14:paraId="6F98BE45" w14:textId="77777777">
      <w:pPr>
        <w:rPr>
          <w:lang w:eastAsia="en-US"/>
        </w:rPr>
      </w:pPr>
      <w:r w:rsidRPr="00E54B3A">
        <w:rPr>
          <w:b/>
          <w:bCs/>
          <w:lang w:eastAsia="en-US"/>
        </w:rPr>
        <w:t>Ground 3 — Fraud, misrepresentation, or other misconduct by the other party.</w:t>
      </w:r>
      <w:r w:rsidRPr="00E54B3A">
        <w:rPr>
          <w:lang w:eastAsia="en-US"/>
        </w:rPr>
        <w:t xml:space="preserve"> This applies when the plaintiff did something improper — serving your client at an address they knew was wrong, filing false documents, or providing inaccurate information to the court.</w:t>
      </w:r>
    </w:p>
    <w:p w:rsidRPr="00E54B3A" w:rsidR="00E54B3A" w:rsidP="00E54B3A" w:rsidRDefault="00E54B3A" w14:paraId="51C85E3E" w14:textId="7CA5E6D5">
      <w:pPr>
        <w:rPr>
          <w:lang w:eastAsia="en-US"/>
        </w:rPr>
      </w:pPr>
      <w:r w:rsidRPr="00E54B3A">
        <w:rPr>
          <w:lang w:eastAsia="en-US"/>
        </w:rPr>
        <w:t>Ground 3 is related to Ground 1, but they point in different directions. Ground 1 says: my client made a mistake. Ground 3 says: the plaintiff did something wrong. When both might apply</w:t>
      </w:r>
      <w:r w:rsidRPr="004F7581" w:rsidR="00A41542">
        <w:rPr>
          <w:lang w:eastAsia="en-US"/>
        </w:rPr>
        <w:t xml:space="preserve">, </w:t>
      </w:r>
      <w:r w:rsidRPr="00E54B3A">
        <w:rPr>
          <w:lang w:eastAsia="en-US"/>
        </w:rPr>
        <w:t>identify both. You do not have to choose between them.</w:t>
      </w:r>
    </w:p>
    <w:p w:rsidRPr="00E54B3A" w:rsidR="00E54B3A" w:rsidP="00E54B3A" w:rsidRDefault="00E54B3A" w14:paraId="0ED4500F" w14:textId="77777777">
      <w:pPr>
        <w:rPr>
          <w:lang w:eastAsia="en-US"/>
        </w:rPr>
      </w:pPr>
      <w:r w:rsidRPr="00E54B3A">
        <w:rPr>
          <w:b/>
          <w:bCs/>
          <w:lang w:eastAsia="en-US"/>
        </w:rPr>
        <w:t>Ground 4 — The judgment is void.</w:t>
      </w:r>
      <w:r w:rsidRPr="00E54B3A">
        <w:rPr>
          <w:lang w:eastAsia="en-US"/>
        </w:rPr>
        <w:t xml:space="preserve"> This applies when the court did not have the authority to enter the judgment in the first place. Improper service of process can make a judgment void — if your client was never served at all, the court never had jurisdiction over them. This ground often </w:t>
      </w:r>
      <w:r w:rsidRPr="00E54B3A">
        <w:rPr>
          <w:lang w:eastAsia="en-US"/>
        </w:rPr>
        <w:t>overlaps with Ground 1 or Ground 3. If you think the judgment might be void, flag it for your supervising attorney.</w:t>
      </w:r>
    </w:p>
    <w:p w:rsidRPr="00E54B3A" w:rsidR="00E54B3A" w:rsidP="00E54B3A" w:rsidRDefault="00E54B3A" w14:paraId="021019A2" w14:textId="71219A36">
      <w:pPr>
        <w:rPr>
          <w:lang w:eastAsia="en-US"/>
        </w:rPr>
      </w:pPr>
      <w:r w:rsidRPr="00E54B3A">
        <w:rPr>
          <w:lang w:eastAsia="en-US"/>
        </w:rPr>
        <w:t>Grounds 2, 5, and 6 come up less often in straightforward debt cases. Ground 2 (newly discovered evidence) requires evidence that could not have been found in time — proof of payment that surfaced after the judgment entered, for example. Ground 5 (judgment already satisfied) applies when the debt was paid, discharged in bankruptcy, or otherwise legally extinguished. Ground 6 (any other reason) is a catch-all that courts use sparingly. If you think Ground 5 or 6 might apply, bring it to your supervising attorney</w:t>
      </w:r>
      <w:r w:rsidRPr="004F7581" w:rsidR="006F48B9">
        <w:rPr>
          <w:lang w:eastAsia="en-US"/>
        </w:rPr>
        <w:t>.</w:t>
      </w:r>
    </w:p>
    <w:p w:rsidRPr="00E54B3A" w:rsidR="00E54B3A" w:rsidP="00E54B3A" w:rsidRDefault="00E54B3A" w14:paraId="3EB40896" w14:textId="77777777">
      <w:pPr>
        <w:rPr>
          <w:lang w:eastAsia="en-US"/>
        </w:rPr>
      </w:pPr>
      <w:r w:rsidRPr="00E54B3A">
        <w:rPr>
          <w:lang w:eastAsia="en-US"/>
        </w:rPr>
        <w:t>More than one ground may apply. Write them all down. The job aid tells you the same thing.</w:t>
      </w:r>
    </w:p>
    <w:p w:rsidRPr="004F7581" w:rsidR="00E54B3A" w:rsidP="00E54B3A" w:rsidRDefault="00E54B3A" w14:paraId="1BBA26D5" w14:textId="31260387">
      <w:pPr>
        <w:rPr>
          <w:lang w:eastAsia="en-US"/>
        </w:rPr>
      </w:pPr>
      <w:r w:rsidRPr="00E54B3A">
        <w:rPr>
          <w:lang w:eastAsia="en-US"/>
        </w:rPr>
        <w:t>One final note: having a valid ground is the first gate, not the last. Even the strongest ground does not guarantee success. The other two gates must also be satisfied</w:t>
      </w:r>
      <w:r w:rsidRPr="004F7581" w:rsidR="006F48B9">
        <w:rPr>
          <w:lang w:eastAsia="en-US"/>
        </w:rPr>
        <w:t>.</w:t>
      </w:r>
    </w:p>
    <w:p w:rsidRPr="00290B4D" w:rsidR="00D55726" w:rsidP="00D55726" w:rsidRDefault="00D55726" w14:paraId="25BDA392" w14:textId="77777777">
      <w:pPr>
        <w:spacing w:before="0" w:after="160" w:line="259" w:lineRule="auto"/>
      </w:pPr>
      <w:r w:rsidRPr="00290B4D">
        <w:rPr>
          <w:rFonts w:eastAsiaTheme="majorEastAsia"/>
          <w:b/>
          <w:bCs/>
        </w:rPr>
        <w:t>DECIDE</w:t>
      </w:r>
    </w:p>
    <w:p w:rsidRPr="00290B4D" w:rsidR="00D55726" w:rsidP="00D55726" w:rsidRDefault="00D55726" w14:paraId="7738E8CF" w14:textId="77777777">
      <w:pPr>
        <w:spacing w:before="0" w:after="160" w:line="259" w:lineRule="auto"/>
      </w:pPr>
      <w:r w:rsidRPr="00290B4D">
        <w:t>For each situation below, identify which URCP 60(b) ground or grounds might apply. For each one you identify, write one to two sentences stating the specific facts that support it. If more than one ground applies, list all of them.</w:t>
      </w:r>
    </w:p>
    <w:p w:rsidRPr="00290B4D" w:rsidR="00D55726" w:rsidP="00D55726" w:rsidRDefault="00D55726" w14:paraId="5D48460F" w14:textId="77777777">
      <w:pPr>
        <w:spacing w:before="0" w:after="160" w:line="259" w:lineRule="auto"/>
      </w:pPr>
      <w:r w:rsidRPr="00290B4D">
        <w:rPr>
          <w:rFonts w:eastAsiaTheme="majorEastAsia"/>
          <w:b/>
          <w:bCs/>
        </w:rPr>
        <w:t>(a)</w:t>
      </w:r>
      <w:r w:rsidRPr="00290B4D">
        <w:t xml:space="preserve"> David was sued by a debt collector. He received the complaint, read it, and meant to respond. He asked a friend who said they had "handled stuff like this before" to help him. His friend did nothing. The deadline passed. The judgment entered. David found out two weeks later.</w:t>
      </w:r>
    </w:p>
    <w:p w:rsidRPr="00290B4D" w:rsidR="00D55726" w:rsidP="00D55726" w:rsidRDefault="00D55726" w14:paraId="38B486D7" w14:textId="77777777">
      <w:pPr>
        <w:spacing w:before="0" w:after="160" w:line="259" w:lineRule="auto"/>
      </w:pPr>
      <w:r w:rsidRPr="00290B4D">
        <w:rPr>
          <w:rFonts w:eastAsiaTheme="majorEastAsia"/>
          <w:b/>
          <w:bCs/>
        </w:rPr>
        <w:t>(b)</w:t>
      </w:r>
      <w:r w:rsidRPr="00290B4D">
        <w:t xml:space="preserve"> Carmen was sued at an address she moved away from 14 months ago. She never received </w:t>
      </w:r>
      <w:proofErr w:type="gramStart"/>
      <w:r w:rsidRPr="00290B4D">
        <w:t>the</w:t>
      </w:r>
      <w:proofErr w:type="gramEnd"/>
      <w:r w:rsidRPr="00290B4D">
        <w:t xml:space="preserve"> complaint. She learned about the judgment four months after it entered, when her employer told her about the garnishment.</w:t>
      </w:r>
    </w:p>
    <w:p w:rsidRPr="00290B4D" w:rsidR="00D55726" w:rsidP="00D55726" w:rsidRDefault="00D55726" w14:paraId="00A5B456" w14:textId="77777777">
      <w:pPr>
        <w:spacing w:before="0" w:after="160" w:line="259" w:lineRule="auto"/>
      </w:pPr>
      <w:r w:rsidRPr="00290B4D">
        <w:rPr>
          <w:rFonts w:eastAsiaTheme="majorEastAsia"/>
          <w:b/>
          <w:bCs/>
        </w:rPr>
        <w:t>(c)</w:t>
      </w:r>
      <w:r w:rsidRPr="00290B4D">
        <w:t xml:space="preserve"> Robert believes he paid the debt in full two years ago. He has a bank statement showing a payment he made to the original creditor for the full balance — but that record only surfaced when he was cleaning out old files after the judgment entered.</w:t>
      </w:r>
    </w:p>
    <w:p w:rsidRPr="00290B4D" w:rsidR="00D55726" w:rsidP="00D55726" w:rsidRDefault="00D55726" w14:paraId="7003ECA1" w14:textId="6204DE6F">
      <w:pPr>
        <w:spacing w:before="0" w:after="160" w:line="259" w:lineRule="auto"/>
      </w:pPr>
      <w:r w:rsidRPr="00290B4D">
        <w:rPr>
          <w:rFonts w:eastAsiaTheme="majorEastAsia"/>
          <w:i/>
          <w:iCs/>
        </w:rPr>
        <w:t>[Instructor answer key:</w:t>
      </w:r>
      <w:r w:rsidRPr="00290B4D">
        <w:t xml:space="preserve"> </w:t>
      </w:r>
      <w:r w:rsidRPr="00290B4D">
        <w:rPr>
          <w:rFonts w:eastAsiaTheme="majorEastAsia"/>
          <w:i/>
          <w:iCs/>
        </w:rPr>
        <w:t xml:space="preserve">(a) Ground 1 (excusable neglect). David knew about the case but relied on someone else without following up. Courts are less sympathetic in this </w:t>
      </w:r>
      <w:proofErr w:type="gramStart"/>
      <w:r w:rsidRPr="00290B4D">
        <w:rPr>
          <w:rFonts w:eastAsiaTheme="majorEastAsia"/>
          <w:i/>
          <w:iCs/>
        </w:rPr>
        <w:t>situation — "</w:t>
      </w:r>
      <w:proofErr w:type="gramEnd"/>
      <w:r w:rsidRPr="00290B4D">
        <w:rPr>
          <w:rFonts w:eastAsiaTheme="majorEastAsia"/>
          <w:i/>
          <w:iCs/>
        </w:rPr>
        <w:t xml:space="preserve">I thought someone else was handling it" is a harder sell than "I never received the papers." The facts support Ground </w:t>
      </w:r>
      <w:proofErr w:type="gramStart"/>
      <w:r w:rsidRPr="00290B4D">
        <w:rPr>
          <w:rFonts w:eastAsiaTheme="majorEastAsia"/>
          <w:i/>
          <w:iCs/>
        </w:rPr>
        <w:t>1</w:t>
      </w:r>
      <w:proofErr w:type="gramEnd"/>
      <w:r w:rsidRPr="00290B4D">
        <w:rPr>
          <w:rFonts w:eastAsiaTheme="majorEastAsia"/>
          <w:i/>
          <w:iCs/>
        </w:rPr>
        <w:t xml:space="preserve"> but the argument will face resistance. No other obvious grounds.</w:t>
      </w:r>
      <w:r w:rsidRPr="00290B4D">
        <w:t xml:space="preserve"> </w:t>
      </w:r>
      <w:r w:rsidRPr="00290B4D">
        <w:rPr>
          <w:rFonts w:eastAsiaTheme="majorEastAsia"/>
          <w:i/>
          <w:iCs/>
        </w:rPr>
        <w:t xml:space="preserve">(b) Ground 1 (she never received the complaint — inadvertence or surprise) AND Ground 4 (if service at the old address was so defective that the court never had jurisdiction — void judgment). Critically: the judgment entered more than three months ago (four months have passed). For Ground 1, the three-month hard deadline has likely expired. Ground 4 has no three-month cap. If service was truly improper, Ground 4 may be the only path. This </w:t>
      </w:r>
      <w:r w:rsidR="00A07494">
        <w:rPr>
          <w:rFonts w:eastAsiaTheme="majorEastAsia"/>
          <w:i/>
          <w:iCs/>
        </w:rPr>
        <w:t>could</w:t>
      </w:r>
      <w:r w:rsidRPr="00290B4D">
        <w:rPr>
          <w:rFonts w:eastAsiaTheme="majorEastAsia"/>
          <w:i/>
          <w:iCs/>
        </w:rPr>
        <w:t xml:space="preserve"> go to the supervising attorney.</w:t>
      </w:r>
      <w:r w:rsidRPr="00290B4D">
        <w:t xml:space="preserve"> </w:t>
      </w:r>
      <w:r w:rsidRPr="00290B4D">
        <w:rPr>
          <w:rFonts w:eastAsiaTheme="majorEastAsia"/>
          <w:i/>
          <w:iCs/>
        </w:rPr>
        <w:t xml:space="preserve">(c) Ground 2 (newly discovered evidence — proof of payment that could not have been found in time). Ground 5 (judgment already satisfied, if the debt was legally extinguished by the payment). Both may apply. Ground 2 requires that the evidence could not have been found </w:t>
      </w:r>
      <w:r w:rsidRPr="00290B4D">
        <w:rPr>
          <w:rFonts w:eastAsiaTheme="majorEastAsia"/>
          <w:i/>
          <w:iCs/>
        </w:rPr>
        <w:t xml:space="preserve">earlier through reasonable diligence — cleaning out old </w:t>
      </w:r>
      <w:proofErr w:type="gramStart"/>
      <w:r w:rsidRPr="00290B4D">
        <w:rPr>
          <w:rFonts w:eastAsiaTheme="majorEastAsia"/>
          <w:i/>
          <w:iCs/>
        </w:rPr>
        <w:t>files</w:t>
      </w:r>
      <w:proofErr w:type="gramEnd"/>
      <w:r w:rsidRPr="00290B4D">
        <w:rPr>
          <w:rFonts w:eastAsiaTheme="majorEastAsia"/>
          <w:i/>
          <w:iCs/>
        </w:rPr>
        <w:t xml:space="preserve"> cuts both ways. Both grounds should be flagged for the supervising attorney.]</w:t>
      </w:r>
    </w:p>
    <w:p w:rsidRPr="004F7581" w:rsidR="00B21B7E" w:rsidP="00B21B7E" w:rsidRDefault="00B21B7E" w14:paraId="1F179B33" w14:textId="77777777">
      <w:pPr>
        <w:pStyle w:val="Heading2"/>
        <w:rPr>
          <w:lang w:eastAsia="en-US"/>
        </w:rPr>
      </w:pPr>
      <w:r w:rsidRPr="004F7581">
        <w:rPr>
          <w:lang w:eastAsia="en-US"/>
        </w:rPr>
        <w:t>Gate 2 — Timing: Is the motion still viable?</w:t>
      </w:r>
    </w:p>
    <w:p w:rsidRPr="00B21B7E" w:rsidR="00B21B7E" w:rsidP="00B21B7E" w:rsidRDefault="00B21B7E" w14:paraId="777AA95A" w14:textId="77777777">
      <w:pPr>
        <w:rPr>
          <w:lang w:eastAsia="en-US"/>
        </w:rPr>
      </w:pPr>
      <w:r w:rsidRPr="00B21B7E">
        <w:rPr>
          <w:lang w:eastAsia="en-US"/>
        </w:rPr>
        <w:t xml:space="preserve">There are two timing requirements that </w:t>
      </w:r>
      <w:proofErr w:type="gramStart"/>
      <w:r w:rsidRPr="00B21B7E">
        <w:rPr>
          <w:lang w:eastAsia="en-US"/>
        </w:rPr>
        <w:t>stack</w:t>
      </w:r>
      <w:proofErr w:type="gramEnd"/>
      <w:r w:rsidRPr="00B21B7E">
        <w:rPr>
          <w:lang w:eastAsia="en-US"/>
        </w:rPr>
        <w:t xml:space="preserve"> on top of each other.</w:t>
      </w:r>
    </w:p>
    <w:p w:rsidRPr="00B21B7E" w:rsidR="00B21B7E" w:rsidP="00B21B7E" w:rsidRDefault="00B21B7E" w14:paraId="37BFE4E5" w14:textId="77777777">
      <w:pPr>
        <w:rPr>
          <w:lang w:eastAsia="en-US"/>
        </w:rPr>
      </w:pPr>
      <w:r w:rsidRPr="00B21B7E">
        <w:rPr>
          <w:b/>
          <w:bCs/>
          <w:lang w:eastAsia="en-US"/>
        </w:rPr>
        <w:t>The three-month hard deadline.</w:t>
      </w:r>
      <w:r w:rsidRPr="00B21B7E">
        <w:rPr>
          <w:lang w:eastAsia="en-US"/>
        </w:rPr>
        <w:t xml:space="preserve"> For grounds 1, 2, and 3, the motion must be filed within three months of the date the judgment entered. This clock runs from judgment entry — not from when your client found out, and not from when they came to you. If more than three months have passed since the judgment was entered, grounds 1, 2, and 3 are time-barred. It does not matter how strong the ground is.</w:t>
      </w:r>
    </w:p>
    <w:p w:rsidRPr="00B21B7E" w:rsidR="00B21B7E" w:rsidP="00B21B7E" w:rsidRDefault="00B21B7E" w14:paraId="57BD0121" w14:textId="77777777">
      <w:pPr>
        <w:rPr>
          <w:lang w:eastAsia="en-US"/>
        </w:rPr>
      </w:pPr>
      <w:r w:rsidRPr="00B21B7E">
        <w:rPr>
          <w:lang w:eastAsia="en-US"/>
        </w:rPr>
        <w:t>Grounds 4, 5, and 6 do not carry this three-month cap. But they still carry the next requirement.</w:t>
      </w:r>
    </w:p>
    <w:p w:rsidRPr="00B21B7E" w:rsidR="00B21B7E" w:rsidP="00B21B7E" w:rsidRDefault="00B21B7E" w14:paraId="08E123F6" w14:textId="77777777">
      <w:pPr>
        <w:rPr>
          <w:lang w:eastAsia="en-US"/>
        </w:rPr>
      </w:pPr>
      <w:r w:rsidRPr="00B21B7E">
        <w:rPr>
          <w:b/>
          <w:bCs/>
          <w:lang w:eastAsia="en-US"/>
        </w:rPr>
        <w:t>The reasonable time requirement.</w:t>
      </w:r>
      <w:r w:rsidRPr="00B21B7E">
        <w:rPr>
          <w:lang w:eastAsia="en-US"/>
        </w:rPr>
        <w:t xml:space="preserve"> Every ground — including grounds 4, 5, and 6 — requires the motion to be filed within a "reasonable time" after the judgment entered. The court decides what is reasonable based on the circumstances. How long has it been? When did your client first learn about the judgment and the specific basis for the motion? Can your client explain the gap between finding out about the problem and filing the motion?</w:t>
      </w:r>
    </w:p>
    <w:p w:rsidRPr="00B21B7E" w:rsidR="00B21B7E" w:rsidP="00B21B7E" w:rsidRDefault="00B21B7E" w14:paraId="402D4718" w14:textId="77777777">
      <w:pPr>
        <w:rPr>
          <w:lang w:eastAsia="en-US"/>
        </w:rPr>
      </w:pPr>
      <w:r w:rsidRPr="00B21B7E">
        <w:rPr>
          <w:lang w:eastAsia="en-US"/>
        </w:rPr>
        <w:t xml:space="preserve">The job aid asks you: when did your client first learn of the basis for </w:t>
      </w:r>
      <w:proofErr w:type="gramStart"/>
      <w:r w:rsidRPr="00B21B7E">
        <w:rPr>
          <w:lang w:eastAsia="en-US"/>
        </w:rPr>
        <w:t>the motion</w:t>
      </w:r>
      <w:proofErr w:type="gramEnd"/>
      <w:r w:rsidRPr="00B21B7E">
        <w:rPr>
          <w:lang w:eastAsia="en-US"/>
        </w:rPr>
        <w:t>? This is the question that drives the reasonable time analysis. A client who found out about the judgment on Monday and came to you on Friday is in a different position than a client who has known for six months but did nothing.</w:t>
      </w:r>
    </w:p>
    <w:p w:rsidRPr="00B21B7E" w:rsidR="00B21B7E" w:rsidP="00B21B7E" w:rsidRDefault="00B21B7E" w14:paraId="240D3C70" w14:textId="77777777">
      <w:pPr>
        <w:rPr>
          <w:lang w:eastAsia="en-US"/>
        </w:rPr>
      </w:pPr>
      <w:r w:rsidRPr="00B21B7E">
        <w:rPr>
          <w:lang w:eastAsia="en-US"/>
        </w:rPr>
        <w:t>Here is how to think about both requirements together. For grounds 1 through 3: first check whether the judgment is less than three months old. If no, those grounds are closed — move to grounds 4 through 6 or call your attorney. If yes, the three-month window is still open, and you then assess whether the motion can be shown to be timely under the reasonable time standard. For grounds 4 through 6: no three-month cap, but do not assume unlimited time. Courts can still find a motion untimely under the reasonable time requirement even without the three-month rule.</w:t>
      </w:r>
    </w:p>
    <w:p w:rsidR="00B21B7E" w:rsidP="00B21B7E" w:rsidRDefault="00B21B7E" w14:paraId="2AD44A90" w14:textId="3F14B9B4">
      <w:pPr>
        <w:rPr>
          <w:lang w:eastAsia="en-US"/>
        </w:rPr>
      </w:pPr>
      <w:r w:rsidRPr="00B21B7E">
        <w:rPr>
          <w:lang w:eastAsia="en-US"/>
        </w:rPr>
        <w:t xml:space="preserve">If timing is borderline — if you are not </w:t>
      </w:r>
      <w:proofErr w:type="gramStart"/>
      <w:r w:rsidRPr="00B21B7E">
        <w:rPr>
          <w:lang w:eastAsia="en-US"/>
        </w:rPr>
        <w:t>confident</w:t>
      </w:r>
      <w:proofErr w:type="gramEnd"/>
      <w:r w:rsidRPr="00B21B7E">
        <w:rPr>
          <w:lang w:eastAsia="en-US"/>
        </w:rPr>
        <w:t xml:space="preserve"> the window is still open — stop and call your supervising attorney before doing any further analysis. A motion filed too late will be denied regardless of how strong the other gates look. </w:t>
      </w:r>
    </w:p>
    <w:p w:rsidRPr="00246BC1" w:rsidR="00D738C7" w:rsidP="00B21B7E" w:rsidRDefault="00246BC1" w14:paraId="3250CF6F" w14:textId="6FDC6E53">
      <w:pPr>
        <w:rPr>
          <w:b/>
          <w:bCs/>
          <w:lang w:eastAsia="en-US"/>
        </w:rPr>
      </w:pPr>
      <w:r>
        <w:rPr>
          <w:b/>
          <w:bCs/>
          <w:lang w:eastAsia="en-US"/>
        </w:rPr>
        <w:t>DECIDE</w:t>
      </w:r>
    </w:p>
    <w:p w:rsidRPr="00290B4D" w:rsidR="00D738C7" w:rsidP="00D738C7" w:rsidRDefault="00D738C7" w14:paraId="03BB0749" w14:textId="77777777">
      <w:pPr>
        <w:spacing w:before="0" w:after="160" w:line="259" w:lineRule="auto"/>
      </w:pPr>
      <w:r w:rsidRPr="00290B4D">
        <w:t>Use Maria's facts: the judgment entered on March 3. Maria first learned of it on March 17, when her bank account was frozen. She came to you on April 2.</w:t>
      </w:r>
    </w:p>
    <w:p w:rsidRPr="00290B4D" w:rsidR="00D738C7" w:rsidP="00D738C7" w:rsidRDefault="00D738C7" w14:paraId="39131E70" w14:textId="77777777">
      <w:pPr>
        <w:spacing w:before="0" w:after="160" w:line="259" w:lineRule="auto"/>
      </w:pPr>
      <w:r w:rsidRPr="00290B4D">
        <w:rPr>
          <w:rFonts w:eastAsiaTheme="majorEastAsia"/>
          <w:b/>
          <w:bCs/>
        </w:rPr>
        <w:t>(a)</w:t>
      </w:r>
      <w:r w:rsidRPr="00290B4D">
        <w:t xml:space="preserve"> Is the motion still within the three-month hard deadline for Ground 1? Show your work. State the date the window closes.</w:t>
      </w:r>
    </w:p>
    <w:p w:rsidRPr="00290B4D" w:rsidR="00D738C7" w:rsidP="00D738C7" w:rsidRDefault="00D738C7" w14:paraId="2D837AE4" w14:textId="77777777">
      <w:pPr>
        <w:spacing w:before="0" w:after="160" w:line="259" w:lineRule="auto"/>
      </w:pPr>
      <w:r w:rsidRPr="00290B4D">
        <w:rPr>
          <w:rFonts w:eastAsiaTheme="majorEastAsia"/>
          <w:b/>
          <w:bCs/>
        </w:rPr>
        <w:t>(b)</w:t>
      </w:r>
      <w:r w:rsidRPr="00290B4D">
        <w:t xml:space="preserve"> The reasonable time requirement applies to all grounds. Does the time between March 17 (when Maria learned) and April 2 (when she came to you) raise any concern? Explain why or why not.</w:t>
      </w:r>
    </w:p>
    <w:p w:rsidRPr="00290B4D" w:rsidR="00D738C7" w:rsidP="00D738C7" w:rsidRDefault="00D738C7" w14:paraId="280E4C41" w14:textId="77777777">
      <w:pPr>
        <w:spacing w:before="0" w:after="160" w:line="259" w:lineRule="auto"/>
      </w:pPr>
      <w:r w:rsidRPr="00290B4D">
        <w:rPr>
          <w:rFonts w:eastAsiaTheme="majorEastAsia"/>
          <w:b/>
          <w:bCs/>
        </w:rPr>
        <w:t>(c)</w:t>
      </w:r>
      <w:r w:rsidRPr="00290B4D">
        <w:t xml:space="preserve"> Now change one fact: the judgment entered on December 20 instead of March 3. Maria </w:t>
      </w:r>
      <w:proofErr w:type="gramStart"/>
      <w:r w:rsidRPr="00290B4D">
        <w:t>still comes</w:t>
      </w:r>
      <w:proofErr w:type="gramEnd"/>
      <w:r w:rsidRPr="00290B4D">
        <w:t xml:space="preserve"> to you on April 2. What changes for Ground 1? What grounds, if any, remain available?</w:t>
      </w:r>
    </w:p>
    <w:p w:rsidRPr="00290B4D" w:rsidR="00D738C7" w:rsidP="00D738C7" w:rsidRDefault="00D738C7" w14:paraId="479021C5" w14:textId="77777777">
      <w:pPr>
        <w:spacing w:before="0" w:after="160" w:line="259" w:lineRule="auto"/>
      </w:pPr>
      <w:r w:rsidRPr="00290B4D">
        <w:rPr>
          <w:rFonts w:eastAsiaTheme="majorEastAsia"/>
          <w:i/>
          <w:iCs/>
        </w:rPr>
        <w:t>[Instructor answer key:</w:t>
      </w:r>
      <w:r w:rsidRPr="00290B4D">
        <w:t xml:space="preserve"> </w:t>
      </w:r>
      <w:r w:rsidRPr="00290B4D">
        <w:rPr>
          <w:rFonts w:eastAsiaTheme="majorEastAsia"/>
          <w:i/>
          <w:iCs/>
        </w:rPr>
        <w:t>(a) Three months from March 3 = June 3. April 2 is well within the window. Ground 1 is still viable on timing.</w:t>
      </w:r>
      <w:r w:rsidRPr="00290B4D">
        <w:t xml:space="preserve"> </w:t>
      </w:r>
      <w:r w:rsidRPr="00290B4D">
        <w:rPr>
          <w:rFonts w:eastAsiaTheme="majorEastAsia"/>
          <w:i/>
          <w:iCs/>
        </w:rPr>
        <w:t xml:space="preserve">(b) Sixteen days between learning and seeking help. This is reasonable — the bank account freeze likely prompted immediate action. No concern here. The </w:t>
      </w:r>
      <w:proofErr w:type="gramStart"/>
      <w:r w:rsidRPr="00290B4D">
        <w:rPr>
          <w:rFonts w:eastAsiaTheme="majorEastAsia"/>
          <w:i/>
          <w:iCs/>
        </w:rPr>
        <w:t>reasonable</w:t>
      </w:r>
      <w:proofErr w:type="gramEnd"/>
      <w:r w:rsidRPr="00290B4D">
        <w:rPr>
          <w:rFonts w:eastAsiaTheme="majorEastAsia"/>
          <w:i/>
          <w:iCs/>
        </w:rPr>
        <w:t xml:space="preserve"> time question gets harder the longer the gap between discovery and filing.</w:t>
      </w:r>
      <w:r w:rsidRPr="00290B4D">
        <w:t xml:space="preserve"> </w:t>
      </w:r>
      <w:r w:rsidRPr="00290B4D">
        <w:rPr>
          <w:rFonts w:eastAsiaTheme="majorEastAsia"/>
          <w:i/>
          <w:iCs/>
        </w:rPr>
        <w:t>(c) Three months from December 20 = March 20. April 2 is after March 20 — Ground 1 is time-barred. Grounds 4, 5, and 6 have no three-month cap but are still subject to the reasonable time requirement. The advocate should check immediately whether any of those grounds apply and call the supervising attorney before proceeding.]</w:t>
      </w:r>
    </w:p>
    <w:p w:rsidRPr="004F7581" w:rsidR="00A929B5" w:rsidP="00A929B5" w:rsidRDefault="00A929B5" w14:paraId="77F6D394" w14:textId="77777777">
      <w:pPr>
        <w:pStyle w:val="Heading2"/>
        <w:rPr>
          <w:lang w:eastAsia="en-US"/>
        </w:rPr>
      </w:pPr>
      <w:r w:rsidRPr="004F7581">
        <w:rPr>
          <w:lang w:eastAsia="en-US"/>
        </w:rPr>
        <w:t xml:space="preserve">Gate 3 — Meritorious defense: Does your client have a real defense </w:t>
      </w:r>
      <w:proofErr w:type="gramStart"/>
      <w:r w:rsidRPr="004F7581">
        <w:rPr>
          <w:lang w:eastAsia="en-US"/>
        </w:rPr>
        <w:t>to</w:t>
      </w:r>
      <w:proofErr w:type="gramEnd"/>
      <w:r w:rsidRPr="004F7581">
        <w:rPr>
          <w:lang w:eastAsia="en-US"/>
        </w:rPr>
        <w:t xml:space="preserve"> the claim?</w:t>
      </w:r>
    </w:p>
    <w:p w:rsidRPr="00A929B5" w:rsidR="00A929B5" w:rsidP="00A929B5" w:rsidRDefault="00A929B5" w14:paraId="531FD2DE" w14:textId="657DFCE4">
      <w:pPr>
        <w:rPr>
          <w:lang w:eastAsia="en-US"/>
        </w:rPr>
      </w:pPr>
      <w:r w:rsidRPr="00A929B5">
        <w:rPr>
          <w:lang w:eastAsia="en-US"/>
        </w:rPr>
        <w:t>Your client has a valid ground for the motion. The motion is timely. And still, the court may deny it.</w:t>
      </w:r>
    </w:p>
    <w:p w:rsidRPr="00A929B5" w:rsidR="00A929B5" w:rsidP="00A929B5" w:rsidRDefault="00A929B5" w14:paraId="06E98377" w14:textId="77777777">
      <w:pPr>
        <w:rPr>
          <w:lang w:eastAsia="en-US"/>
        </w:rPr>
      </w:pPr>
      <w:r w:rsidRPr="00A929B5">
        <w:rPr>
          <w:lang w:eastAsia="en-US"/>
        </w:rPr>
        <w:t xml:space="preserve">Why? Because the court is not just asking whether your client </w:t>
      </w:r>
      <w:proofErr w:type="gramStart"/>
      <w:r w:rsidRPr="00A929B5">
        <w:rPr>
          <w:lang w:eastAsia="en-US"/>
        </w:rPr>
        <w:t>had</w:t>
      </w:r>
      <w:proofErr w:type="gramEnd"/>
      <w:r w:rsidRPr="00A929B5">
        <w:rPr>
          <w:lang w:eastAsia="en-US"/>
        </w:rPr>
        <w:t xml:space="preserve"> a good reason for missing the deadline. It is also asking: if I set this judgment aside and the case goes forward, is there anything worth trying? Does this client have a defense </w:t>
      </w:r>
      <w:proofErr w:type="gramStart"/>
      <w:r w:rsidRPr="00A929B5">
        <w:rPr>
          <w:lang w:eastAsia="en-US"/>
        </w:rPr>
        <w:t>to</w:t>
      </w:r>
      <w:proofErr w:type="gramEnd"/>
      <w:r w:rsidRPr="00A929B5">
        <w:rPr>
          <w:lang w:eastAsia="en-US"/>
        </w:rPr>
        <w:t xml:space="preserve"> the actual debt claim that a court would find worthy of a trial?</w:t>
      </w:r>
    </w:p>
    <w:p w:rsidRPr="00A929B5" w:rsidR="00A929B5" w:rsidP="00A929B5" w:rsidRDefault="00A929B5" w14:paraId="0E83C8A9" w14:textId="2BFBE7BD">
      <w:pPr>
        <w:rPr>
          <w:lang w:eastAsia="en-US"/>
        </w:rPr>
      </w:pPr>
      <w:r w:rsidRPr="00A929B5">
        <w:rPr>
          <w:lang w:eastAsia="en-US"/>
        </w:rPr>
        <w:t xml:space="preserve">What counts as a meritorious defense: The statute of limitations had already run when the plaintiff filed. If the debt was too old to sue on, that is a complete defense. The debt was already paid, in full or in part. Proof of payment — a bank </w:t>
      </w:r>
      <w:proofErr w:type="gramStart"/>
      <w:r w:rsidRPr="00A929B5">
        <w:rPr>
          <w:lang w:eastAsia="en-US"/>
        </w:rPr>
        <w:t>record</w:t>
      </w:r>
      <w:proofErr w:type="gramEnd"/>
      <w:r w:rsidRPr="00A929B5">
        <w:rPr>
          <w:lang w:eastAsia="en-US"/>
        </w:rPr>
        <w:t xml:space="preserve">, </w:t>
      </w:r>
      <w:proofErr w:type="gramStart"/>
      <w:r w:rsidRPr="00A929B5">
        <w:rPr>
          <w:lang w:eastAsia="en-US"/>
        </w:rPr>
        <w:t>a receipt</w:t>
      </w:r>
      <w:proofErr w:type="gramEnd"/>
      <w:r w:rsidRPr="00A929B5">
        <w:rPr>
          <w:lang w:eastAsia="en-US"/>
        </w:rPr>
        <w:t xml:space="preserve">, </w:t>
      </w:r>
      <w:proofErr w:type="gramStart"/>
      <w:r w:rsidRPr="00A929B5">
        <w:rPr>
          <w:lang w:eastAsia="en-US"/>
        </w:rPr>
        <w:t>a letter — supports</w:t>
      </w:r>
      <w:proofErr w:type="gramEnd"/>
      <w:r w:rsidRPr="00A929B5">
        <w:rPr>
          <w:lang w:eastAsia="en-US"/>
        </w:rPr>
        <w:t xml:space="preserve"> this defense. The amount claimed is wrong. The plaintiff is claiming more than your client actually owes. This is not your client's debt. The wrong person was sued — mistaken identity, or the debt belongs to someone with a similar name. The plaintiff is a debt buyer who cannot prove chain of </w:t>
      </w:r>
      <w:proofErr w:type="gramStart"/>
      <w:r w:rsidRPr="00A929B5">
        <w:rPr>
          <w:lang w:eastAsia="en-US"/>
        </w:rPr>
        <w:t>title</w:t>
      </w:r>
      <w:proofErr w:type="gramEnd"/>
      <w:r w:rsidRPr="00A929B5">
        <w:rPr>
          <w:lang w:eastAsia="en-US"/>
        </w:rPr>
        <w:t xml:space="preserve">. </w:t>
      </w:r>
    </w:p>
    <w:p w:rsidRPr="00A929B5" w:rsidR="00A929B5" w:rsidP="00A929B5" w:rsidRDefault="00A929B5" w14:paraId="70B5B709" w14:textId="77777777">
      <w:pPr>
        <w:rPr>
          <w:lang w:eastAsia="en-US"/>
        </w:rPr>
      </w:pPr>
      <w:r w:rsidRPr="00A929B5">
        <w:rPr>
          <w:lang w:eastAsia="en-US"/>
        </w:rPr>
        <w:t xml:space="preserve">What does not count: hardship — your client cannot afford to pay. Unfairness — the interest rate is </w:t>
      </w:r>
      <w:proofErr w:type="gramStart"/>
      <w:r w:rsidRPr="00A929B5">
        <w:rPr>
          <w:lang w:eastAsia="en-US"/>
        </w:rPr>
        <w:t>high</w:t>
      </w:r>
      <w:proofErr w:type="gramEnd"/>
      <w:r w:rsidRPr="00A929B5">
        <w:rPr>
          <w:lang w:eastAsia="en-US"/>
        </w:rPr>
        <w:t xml:space="preserve"> and this feels unjust. Regret — your </w:t>
      </w:r>
      <w:proofErr w:type="gramStart"/>
      <w:r w:rsidRPr="00A929B5">
        <w:rPr>
          <w:lang w:eastAsia="en-US"/>
        </w:rPr>
        <w:t>client</w:t>
      </w:r>
      <w:proofErr w:type="gramEnd"/>
      <w:r w:rsidRPr="00A929B5">
        <w:rPr>
          <w:lang w:eastAsia="en-US"/>
        </w:rPr>
        <w:t xml:space="preserve"> wishes they had responded when they had the chance. These are real and understandable. They are not legal defenses.</w:t>
      </w:r>
    </w:p>
    <w:p w:rsidRPr="004F7581" w:rsidR="00A929B5" w:rsidP="00A929B5" w:rsidRDefault="00A929B5" w14:paraId="063BC497" w14:textId="6CF133A1">
      <w:pPr>
        <w:rPr>
          <w:lang w:eastAsia="en-US"/>
        </w:rPr>
      </w:pPr>
      <w:r w:rsidRPr="00A929B5">
        <w:rPr>
          <w:lang w:eastAsia="en-US"/>
        </w:rPr>
        <w:t xml:space="preserve">Your job is to surface the facts and frame the question. </w:t>
      </w:r>
      <w:r w:rsidRPr="004F7581" w:rsidR="00623EC2">
        <w:rPr>
          <w:lang w:eastAsia="en-US"/>
        </w:rPr>
        <w:t>Remember what you learned about affirmative defenses in Modules 2 and 3</w:t>
      </w:r>
      <w:r w:rsidRPr="004F7581" w:rsidR="008B21F1">
        <w:rPr>
          <w:lang w:eastAsia="en-US"/>
        </w:rPr>
        <w:t xml:space="preserve"> and use that to help you get information from your client.</w:t>
      </w:r>
    </w:p>
    <w:p w:rsidR="004B4FAE" w:rsidP="00B97ABD" w:rsidRDefault="004B4FAE" w14:paraId="3AE5D31F" w14:textId="25B58604">
      <w:pPr>
        <w:rPr>
          <w:b/>
          <w:bCs/>
          <w:lang w:eastAsia="en-US"/>
        </w:rPr>
      </w:pPr>
      <w:r>
        <w:rPr>
          <w:b/>
          <w:bCs/>
          <w:lang w:eastAsia="en-US"/>
        </w:rPr>
        <w:t>REFLECT</w:t>
      </w:r>
    </w:p>
    <w:p w:rsidRPr="00290B4D" w:rsidR="004B4FAE" w:rsidP="004B4FAE" w:rsidRDefault="004B4FAE" w14:paraId="74D9454A" w14:textId="77777777">
      <w:pPr>
        <w:spacing w:before="0" w:after="160" w:line="259" w:lineRule="auto"/>
      </w:pPr>
      <w:r w:rsidRPr="00290B4D">
        <w:t>Maria says: "I think I paid $800 toward the original hospital bill. I don't have any paperwork. But I remember making the payment."</w:t>
      </w:r>
    </w:p>
    <w:p w:rsidRPr="00290B4D" w:rsidR="004B4FAE" w:rsidP="004B4FAE" w:rsidRDefault="004B4FAE" w14:paraId="4E44173A" w14:textId="77777777">
      <w:pPr>
        <w:spacing w:before="0" w:after="160" w:line="259" w:lineRule="auto"/>
      </w:pPr>
      <w:r w:rsidRPr="00290B4D">
        <w:rPr>
          <w:rFonts w:eastAsiaTheme="majorEastAsia"/>
          <w:b/>
          <w:bCs/>
        </w:rPr>
        <w:t>(a)</w:t>
      </w:r>
      <w:r w:rsidRPr="00290B4D">
        <w:t xml:space="preserve"> Is "I think I paid" enough to build a meritorious defense? What specific follow-up questions would you ask Maria? Where might you look for documentation?</w:t>
      </w:r>
    </w:p>
    <w:p w:rsidRPr="00290B4D" w:rsidR="004B4FAE" w:rsidP="004B4FAE" w:rsidRDefault="004B4FAE" w14:paraId="253BE2EA" w14:textId="77777777">
      <w:pPr>
        <w:spacing w:before="0" w:after="160" w:line="259" w:lineRule="auto"/>
      </w:pPr>
      <w:r w:rsidRPr="00290B4D">
        <w:rPr>
          <w:rFonts w:eastAsiaTheme="majorEastAsia"/>
          <w:b/>
          <w:bCs/>
        </w:rPr>
        <w:t>(b)</w:t>
      </w:r>
      <w:r w:rsidRPr="00290B4D">
        <w:t xml:space="preserve"> Maria also mentions that Highland Credit bought the debt — they're not the original hospital. She's not sure they have the right to sue her. Is this a potential defense? What would you need to know to evaluate it?</w:t>
      </w:r>
    </w:p>
    <w:p w:rsidRPr="00290B4D" w:rsidR="004B4FAE" w:rsidP="004B4FAE" w:rsidRDefault="004B4FAE" w14:paraId="057CF27E" w14:textId="77777777">
      <w:pPr>
        <w:spacing w:before="0" w:after="160" w:line="259" w:lineRule="auto"/>
      </w:pPr>
      <w:r w:rsidRPr="00290B4D">
        <w:rPr>
          <w:rFonts w:eastAsiaTheme="majorEastAsia"/>
          <w:b/>
          <w:bCs/>
        </w:rPr>
        <w:t>(c)</w:t>
      </w:r>
      <w:r w:rsidRPr="00290B4D">
        <w:t xml:space="preserve"> Imagine this is your first interview with Maria. She mentioned the $800 payment almost in </w:t>
      </w:r>
      <w:proofErr w:type="gramStart"/>
      <w:r w:rsidRPr="00290B4D">
        <w:t>passing —</w:t>
      </w:r>
      <w:proofErr w:type="gramEnd"/>
      <w:r w:rsidRPr="00290B4D">
        <w:t xml:space="preserve"> </w:t>
      </w:r>
      <w:proofErr w:type="gramStart"/>
      <w:r w:rsidRPr="00290B4D">
        <w:t>she</w:t>
      </w:r>
      <w:proofErr w:type="gramEnd"/>
      <w:r w:rsidRPr="00290B4D">
        <w:t xml:space="preserve"> was focused on explaining why she missed the deadline. What does it tell you that a client might lead with the procedural problem and almost overlook the substantive defense? What habit does this build for you as an advocate?</w:t>
      </w:r>
    </w:p>
    <w:p w:rsidRPr="00290B4D" w:rsidR="004B4FAE" w:rsidP="004B4FAE" w:rsidRDefault="004B4FAE" w14:paraId="256F8A31" w14:textId="77777777">
      <w:pPr>
        <w:spacing w:before="0" w:after="160" w:line="259" w:lineRule="auto"/>
      </w:pPr>
      <w:r w:rsidRPr="00290B4D">
        <w:rPr>
          <w:rFonts w:eastAsiaTheme="majorEastAsia"/>
          <w:i/>
          <w:iCs/>
        </w:rPr>
        <w:t>[Instructor answer key:</w:t>
      </w:r>
      <w:r w:rsidRPr="00290B4D">
        <w:t xml:space="preserve"> </w:t>
      </w:r>
      <w:r w:rsidRPr="00290B4D">
        <w:rPr>
          <w:rFonts w:eastAsiaTheme="majorEastAsia"/>
          <w:i/>
          <w:iCs/>
        </w:rPr>
        <w:t>(a) Not yet — it points you in a direction, but "I think I paid" is not a defense. Follow-up: When do you remember making it? How did you pay — check, cash, card? Do you have any bank statements from that period? Any letters from the hospital acknowledging the payment? Even partial documentation matters. The memory is worth investigating.</w:t>
      </w:r>
      <w:r w:rsidRPr="00290B4D">
        <w:t xml:space="preserve"> </w:t>
      </w:r>
      <w:r w:rsidRPr="00290B4D">
        <w:rPr>
          <w:rFonts w:eastAsiaTheme="majorEastAsia"/>
          <w:i/>
          <w:iCs/>
        </w:rPr>
        <w:t>(b) Yes — this is the chain of title defense. Highland Credit is a debt buyer. They must be able to prove they own this debt: that means documentation of the purchase from St. Denis Hospital and any intermediary buyers. If they cannot produce it, they may lack standing. To evaluate: ask your supervising attorney what Highland Credit produced in discovery. You studied this in Module 4.</w:t>
      </w:r>
      <w:r w:rsidRPr="00290B4D">
        <w:t xml:space="preserve"> </w:t>
      </w:r>
      <w:r w:rsidRPr="00290B4D">
        <w:rPr>
          <w:rFonts w:eastAsiaTheme="majorEastAsia"/>
          <w:i/>
          <w:iCs/>
        </w:rPr>
        <w:t xml:space="preserve">(c) Clients often </w:t>
      </w:r>
      <w:proofErr w:type="gramStart"/>
      <w:r w:rsidRPr="00290B4D">
        <w:rPr>
          <w:rFonts w:eastAsiaTheme="majorEastAsia"/>
          <w:i/>
          <w:iCs/>
        </w:rPr>
        <w:t>lead</w:t>
      </w:r>
      <w:proofErr w:type="gramEnd"/>
      <w:r w:rsidRPr="00290B4D">
        <w:rPr>
          <w:rFonts w:eastAsiaTheme="majorEastAsia"/>
          <w:i/>
          <w:iCs/>
        </w:rPr>
        <w:t xml:space="preserve"> with what they felt most strongly — the confusion, the missed deadline, the emotion. They do not necessarily know which facts are legally significant. The $800 payment could be a complete or partial defense to the debt itself — more important than the procedural ground. This is why client interviews require active listening and follow-up, not just note-taking. The advocate who catches the throwaway detail and asks the next question is doing real advocacy work.]</w:t>
      </w:r>
    </w:p>
    <w:p w:rsidR="004B4FAE" w:rsidP="00B97ABD" w:rsidRDefault="004B4FAE" w14:paraId="18CFACFB" w14:textId="77777777">
      <w:pPr>
        <w:rPr>
          <w:lang w:eastAsia="en-US"/>
        </w:rPr>
      </w:pPr>
    </w:p>
    <w:p w:rsidRPr="00B97ABD" w:rsidR="00B97ABD" w:rsidP="00B97ABD" w:rsidRDefault="00B97ABD" w14:paraId="670A1B4D" w14:textId="070653F6">
      <w:pPr>
        <w:rPr>
          <w:lang w:eastAsia="en-US"/>
        </w:rPr>
      </w:pPr>
      <w:r w:rsidRPr="00B97ABD">
        <w:rPr>
          <w:b/>
          <w:bCs/>
          <w:lang w:eastAsia="en-US"/>
        </w:rPr>
        <w:t>What</w:t>
      </w:r>
      <w:r w:rsidRPr="004F7581">
        <w:rPr>
          <w:b/>
          <w:bCs/>
          <w:lang w:eastAsia="en-US"/>
        </w:rPr>
        <w:t xml:space="preserve"> goes with</w:t>
      </w:r>
      <w:r w:rsidRPr="00B97ABD">
        <w:rPr>
          <w:b/>
          <w:bCs/>
          <w:lang w:eastAsia="en-US"/>
        </w:rPr>
        <w:t xml:space="preserve"> the motion</w:t>
      </w:r>
    </w:p>
    <w:p w:rsidRPr="00B97ABD" w:rsidR="00B97ABD" w:rsidP="00B97ABD" w:rsidRDefault="00B97ABD" w14:paraId="09C640D4" w14:textId="7D511E77">
      <w:pPr>
        <w:rPr>
          <w:lang w:eastAsia="en-US"/>
        </w:rPr>
      </w:pPr>
      <w:r w:rsidRPr="004F7581">
        <w:rPr>
          <w:lang w:eastAsia="en-US"/>
        </w:rPr>
        <w:t>If there was a document that did not get filed (like an answer)</w:t>
      </w:r>
      <w:r w:rsidRPr="00B97ABD">
        <w:rPr>
          <w:lang w:eastAsia="en-US"/>
        </w:rPr>
        <w:t xml:space="preserve"> you need to have </w:t>
      </w:r>
      <w:proofErr w:type="gramStart"/>
      <w:r w:rsidRPr="00B97ABD">
        <w:rPr>
          <w:lang w:eastAsia="en-US"/>
        </w:rPr>
        <w:t>the</w:t>
      </w:r>
      <w:r w:rsidRPr="004F7581">
        <w:rPr>
          <w:lang w:eastAsia="en-US"/>
        </w:rPr>
        <w:t xml:space="preserve"> that</w:t>
      </w:r>
      <w:proofErr w:type="gramEnd"/>
      <w:r w:rsidRPr="004F7581">
        <w:rPr>
          <w:lang w:eastAsia="en-US"/>
        </w:rPr>
        <w:t xml:space="preserve"> document </w:t>
      </w:r>
      <w:r w:rsidRPr="00B97ABD">
        <w:rPr>
          <w:lang w:eastAsia="en-US"/>
        </w:rPr>
        <w:t>ready — or at least in draft form. You identified it before Gate 1.</w:t>
      </w:r>
    </w:p>
    <w:p w:rsidRPr="00B97ABD" w:rsidR="00B97ABD" w:rsidP="00B97ABD" w:rsidRDefault="00DC2CD1" w14:paraId="5C955BBD" w14:textId="07041323">
      <w:pPr>
        <w:rPr>
          <w:lang w:eastAsia="en-US"/>
        </w:rPr>
      </w:pPr>
      <w:r w:rsidRPr="004F7581">
        <w:rPr>
          <w:lang w:eastAsia="en-US"/>
        </w:rPr>
        <w:t xml:space="preserve">This can be a proposed answer or prosed responses to Requests for Admission. </w:t>
      </w:r>
    </w:p>
    <w:p w:rsidRPr="00B97ABD" w:rsidR="00B97ABD" w:rsidP="00B97ABD" w:rsidRDefault="00F94E80" w14:paraId="68ED4F94" w14:textId="2218AE55">
      <w:pPr>
        <w:rPr>
          <w:lang w:eastAsia="en-US"/>
        </w:rPr>
      </w:pPr>
      <w:r w:rsidRPr="004F7581">
        <w:rPr>
          <w:lang w:eastAsia="en-US"/>
        </w:rPr>
        <w:t xml:space="preserve">Not every case will have a missing document. If your client just missed a hearing but otherwise filed an answer and did not receive any Requests for </w:t>
      </w:r>
      <w:proofErr w:type="gramStart"/>
      <w:r w:rsidRPr="004F7581">
        <w:rPr>
          <w:lang w:eastAsia="en-US"/>
        </w:rPr>
        <w:t>Admission</w:t>
      </w:r>
      <w:proofErr w:type="gramEnd"/>
      <w:r w:rsidRPr="004F7581">
        <w:rPr>
          <w:lang w:eastAsia="en-US"/>
        </w:rPr>
        <w:t xml:space="preserve"> then nothing is needed. </w:t>
      </w:r>
    </w:p>
    <w:p w:rsidRPr="00751407" w:rsidR="00751407" w:rsidP="00751407" w:rsidRDefault="00751407" w14:paraId="61B434EA" w14:textId="403D4573">
      <w:pPr>
        <w:rPr>
          <w:b/>
          <w:bCs/>
          <w:lang w:eastAsia="en-US"/>
        </w:rPr>
      </w:pPr>
      <w:r w:rsidRPr="00751407">
        <w:rPr>
          <w:b/>
          <w:bCs/>
          <w:lang w:eastAsia="en-US"/>
        </w:rPr>
        <w:t xml:space="preserve">EXAMINE THE FORM: </w:t>
      </w:r>
      <w:hyperlink w:history="1" r:id="rId32">
        <w:r w:rsidRPr="00751407">
          <w:rPr>
            <w:rStyle w:val="Hyperlink"/>
            <w:b/>
            <w:bCs/>
            <w:lang w:eastAsia="en-US"/>
          </w:rPr>
          <w:t>Motion to Set Aside Default or Judgmen</w:t>
        </w:r>
        <w:r w:rsidRPr="004F7581">
          <w:rPr>
            <w:rStyle w:val="Hyperlink"/>
            <w:b/>
            <w:bCs/>
            <w:lang w:eastAsia="en-US"/>
          </w:rPr>
          <w:t>t</w:t>
        </w:r>
      </w:hyperlink>
    </w:p>
    <w:p w:rsidRPr="00751407" w:rsidR="00751407" w:rsidP="00751407" w:rsidRDefault="00751407" w14:paraId="595EE5C6" w14:textId="51A0A7A1">
      <w:pPr>
        <w:rPr>
          <w:lang w:eastAsia="en-US"/>
        </w:rPr>
      </w:pPr>
      <w:r w:rsidRPr="00751407">
        <w:rPr>
          <w:lang w:eastAsia="en-US"/>
        </w:rPr>
        <w:t xml:space="preserve">Open </w:t>
      </w:r>
      <w:r w:rsidRPr="004F7581" w:rsidR="000A30F6">
        <w:rPr>
          <w:lang w:eastAsia="en-US"/>
        </w:rPr>
        <w:t>the f</w:t>
      </w:r>
      <w:r w:rsidRPr="00751407">
        <w:rPr>
          <w:lang w:eastAsia="en-US"/>
        </w:rPr>
        <w:t>orm. Read through it fully.</w:t>
      </w:r>
    </w:p>
    <w:p w:rsidRPr="00751407" w:rsidR="00751407" w:rsidP="00751407" w:rsidRDefault="00751407" w14:paraId="28A1C4EF" w14:textId="77777777">
      <w:pPr>
        <w:rPr>
          <w:lang w:eastAsia="en-US"/>
        </w:rPr>
      </w:pPr>
      <w:r w:rsidRPr="00751407">
        <w:rPr>
          <w:lang w:eastAsia="en-US"/>
        </w:rPr>
        <w:t>Notice: The form asks what the motion is based on — the specific ground or grounds under URCP 60(b). You will state this in plain, specific terms. "Ground 1 — my client never received the complaint because the plaintiff served an old address" is more useful to a judge than "excusable neglect."</w:t>
      </w:r>
    </w:p>
    <w:p w:rsidRPr="00751407" w:rsidR="00751407" w:rsidP="00751407" w:rsidRDefault="00751407" w14:paraId="610CBCCB" w14:textId="77777777">
      <w:pPr>
        <w:rPr>
          <w:lang w:eastAsia="en-US"/>
        </w:rPr>
      </w:pPr>
      <w:r w:rsidRPr="00751407">
        <w:rPr>
          <w:lang w:eastAsia="en-US"/>
        </w:rPr>
        <w:t>Notice: The form asks your client to state the defense to the underlying claim. This is Gate 3. It belongs here, in the motion itself.</w:t>
      </w:r>
    </w:p>
    <w:p w:rsidRPr="00751407" w:rsidR="00751407" w:rsidP="00751407" w:rsidRDefault="00751407" w14:paraId="40B3ABE3" w14:textId="77777777">
      <w:pPr>
        <w:rPr>
          <w:lang w:eastAsia="en-US"/>
        </w:rPr>
      </w:pPr>
      <w:r w:rsidRPr="00751407">
        <w:rPr>
          <w:lang w:eastAsia="en-US"/>
        </w:rPr>
        <w:t xml:space="preserve">Notice: Your client must sign under penalty of perjury. </w:t>
      </w:r>
      <w:proofErr w:type="gramStart"/>
      <w:r w:rsidRPr="00751407">
        <w:rPr>
          <w:lang w:eastAsia="en-US"/>
        </w:rPr>
        <w:t>The</w:t>
      </w:r>
      <w:proofErr w:type="gramEnd"/>
      <w:r w:rsidRPr="00751407">
        <w:rPr>
          <w:lang w:eastAsia="en-US"/>
        </w:rPr>
        <w:t xml:space="preserve"> signature is theirs. The preparation is yours and your attorney's.</w:t>
      </w:r>
    </w:p>
    <w:p w:rsidRPr="00751407" w:rsidR="00751407" w:rsidP="00751407" w:rsidRDefault="00751407" w14:paraId="47D5EBC5" w14:textId="38E53B4A">
      <w:pPr>
        <w:rPr>
          <w:b/>
          <w:bCs/>
          <w:lang w:eastAsia="en-US"/>
        </w:rPr>
      </w:pPr>
      <w:r w:rsidRPr="00751407">
        <w:rPr>
          <w:b/>
          <w:bCs/>
          <w:lang w:eastAsia="en-US"/>
        </w:rPr>
        <w:t xml:space="preserve">EXAMINE THE FORM: </w:t>
      </w:r>
      <w:hyperlink w:history="1" r:id="rId33">
        <w:r w:rsidRPr="00751407">
          <w:rPr>
            <w:rStyle w:val="Hyperlink"/>
            <w:b/>
            <w:bCs/>
            <w:lang w:eastAsia="en-US"/>
          </w:rPr>
          <w:t>Order on Motion to Set Aside Default or Judgment</w:t>
        </w:r>
      </w:hyperlink>
    </w:p>
    <w:p w:rsidRPr="00751407" w:rsidR="00751407" w:rsidP="00751407" w:rsidRDefault="00751407" w14:paraId="74C2C944" w14:textId="02430120">
      <w:pPr>
        <w:rPr>
          <w:lang w:eastAsia="en-US"/>
        </w:rPr>
      </w:pPr>
      <w:r w:rsidRPr="00751407">
        <w:rPr>
          <w:lang w:eastAsia="en-US"/>
        </w:rPr>
        <w:t>Open</w:t>
      </w:r>
      <w:r w:rsidRPr="004F7581" w:rsidR="007935E3">
        <w:rPr>
          <w:lang w:eastAsia="en-US"/>
        </w:rPr>
        <w:t xml:space="preserve"> the f</w:t>
      </w:r>
      <w:r w:rsidRPr="00751407">
        <w:rPr>
          <w:lang w:eastAsia="en-US"/>
        </w:rPr>
        <w:t>orm. Read through it briefly.</w:t>
      </w:r>
    </w:p>
    <w:p w:rsidRPr="004F7581" w:rsidR="00751407" w:rsidP="00E066A9" w:rsidRDefault="00751407" w14:paraId="56C8CEC0" w14:textId="47872922">
      <w:pPr>
        <w:rPr>
          <w:lang w:eastAsia="en-US"/>
        </w:rPr>
      </w:pPr>
      <w:r w:rsidRPr="00751407">
        <w:rPr>
          <w:lang w:eastAsia="en-US"/>
        </w:rPr>
        <w:t>This is what the court signs if the motion is granted. Your client does not fill in the judge's portions.</w:t>
      </w:r>
    </w:p>
    <w:p w:rsidRPr="002F15A0" w:rsidR="002F15A0" w:rsidP="002F15A0" w:rsidRDefault="002F15A0" w14:paraId="037144AA" w14:textId="77777777">
      <w:pPr>
        <w:rPr>
          <w:lang w:eastAsia="en-US"/>
        </w:rPr>
      </w:pPr>
      <w:r w:rsidRPr="002F15A0">
        <w:rPr>
          <w:b/>
          <w:bCs/>
          <w:lang w:eastAsia="en-US"/>
        </w:rPr>
        <w:t>After filing</w:t>
      </w:r>
    </w:p>
    <w:p w:rsidRPr="002F15A0" w:rsidR="002F15A0" w:rsidP="002F15A0" w:rsidRDefault="002F15A0" w14:paraId="2B63D446" w14:textId="77777777">
      <w:pPr>
        <w:rPr>
          <w:lang w:eastAsia="en-US"/>
        </w:rPr>
      </w:pPr>
      <w:r w:rsidRPr="002F15A0">
        <w:rPr>
          <w:lang w:eastAsia="en-US"/>
        </w:rPr>
        <w:t>Once both motions are filed — the Motion to Set Aside and the Motion to Stay, if you are filing one — the process moves forward on a set timeline.</w:t>
      </w:r>
    </w:p>
    <w:p w:rsidRPr="002F15A0" w:rsidR="002F15A0" w:rsidP="002F15A0" w:rsidRDefault="002F15A0" w14:paraId="2FD342D8" w14:textId="77777777">
      <w:pPr>
        <w:rPr>
          <w:lang w:eastAsia="en-US"/>
        </w:rPr>
      </w:pPr>
      <w:r w:rsidRPr="002F15A0">
        <w:rPr>
          <w:b/>
          <w:bCs/>
          <w:lang w:eastAsia="en-US"/>
        </w:rPr>
        <w:t>The opposition window.</w:t>
      </w:r>
      <w:r w:rsidRPr="002F15A0">
        <w:rPr>
          <w:lang w:eastAsia="en-US"/>
        </w:rPr>
        <w:t xml:space="preserve"> The plaintiff has 14 days after you file and serve the motion to respond with a Memorandum Opposing the Motion. Track this window from the date you serve them. If they file a response, your client may file a Reply Memorandum Supporting the Motion within 7 days — but only to address new arguments the plaintiff raised. Do not file a reply just to repeat what the motion already says.</w:t>
      </w:r>
    </w:p>
    <w:p w:rsidRPr="002F15A0" w:rsidR="002F15A0" w:rsidP="002F15A0" w:rsidRDefault="002F15A0" w14:paraId="56B821E6" w14:textId="3989B44E">
      <w:pPr>
        <w:rPr>
          <w:lang w:eastAsia="en-US"/>
        </w:rPr>
      </w:pPr>
      <w:r w:rsidRPr="002F15A0">
        <w:rPr>
          <w:b/>
          <w:bCs/>
          <w:lang w:eastAsia="en-US"/>
        </w:rPr>
        <w:t>Request to Submit for Decision.</w:t>
      </w:r>
      <w:r w:rsidRPr="002F15A0">
        <w:rPr>
          <w:lang w:eastAsia="en-US"/>
        </w:rPr>
        <w:t xml:space="preserve"> After the opposition window closes — no earlier than 14 days after filing and serving the motion — file the Request to Submit for Decision. If the plaintiff does not respond, you may be able to file this sooner, as long as the 14-day minimum has passed. Do not file it early. The court may not act on the motion until this form is filed.</w:t>
      </w:r>
    </w:p>
    <w:p w:rsidRPr="002F15A0" w:rsidR="002F15A0" w:rsidP="002F15A0" w:rsidRDefault="002F15A0" w14:paraId="70F94EB1" w14:textId="77777777">
      <w:pPr>
        <w:rPr>
          <w:lang w:eastAsia="en-US"/>
        </w:rPr>
      </w:pPr>
      <w:r w:rsidRPr="002F15A0">
        <w:rPr>
          <w:b/>
          <w:bCs/>
          <w:lang w:eastAsia="en-US"/>
        </w:rPr>
        <w:t>Hearing.</w:t>
      </w:r>
      <w:r w:rsidRPr="002F15A0">
        <w:rPr>
          <w:lang w:eastAsia="en-US"/>
        </w:rPr>
        <w:t xml:space="preserve"> The court may or may not schedule one. That is the court's decision, not yours.</w:t>
      </w:r>
    </w:p>
    <w:p w:rsidRPr="002F15A0" w:rsidR="002F15A0" w:rsidP="002F15A0" w:rsidRDefault="002F15A0" w14:paraId="274CC9D9" w14:textId="77777777">
      <w:pPr>
        <w:rPr>
          <w:lang w:eastAsia="en-US"/>
        </w:rPr>
      </w:pPr>
      <w:r w:rsidRPr="002F15A0">
        <w:rPr>
          <w:lang w:eastAsia="en-US"/>
        </w:rPr>
        <w:t>Court notices go directly to your client — not to you. Remind your client clearly: if they receive anything from the court or from the plaintiff's attorney, they must contact you immediately. Do not let them wait, assume it is unimportant, or handle it on their own.</w:t>
      </w:r>
    </w:p>
    <w:p w:rsidRPr="002F15A0" w:rsidR="002F15A0" w:rsidP="002F15A0" w:rsidRDefault="002F15A0" w14:paraId="47E852E3" w14:textId="77777777">
      <w:pPr>
        <w:rPr>
          <w:lang w:eastAsia="en-US"/>
        </w:rPr>
      </w:pPr>
      <w:r w:rsidRPr="002F15A0">
        <w:rPr>
          <w:b/>
          <w:bCs/>
          <w:lang w:eastAsia="en-US"/>
        </w:rPr>
        <w:t>What happens next.</w:t>
      </w:r>
    </w:p>
    <w:p w:rsidRPr="002F15A0" w:rsidR="002F15A0" w:rsidP="002F15A0" w:rsidRDefault="002F15A0" w14:paraId="36C0AC20" w14:textId="77777777">
      <w:pPr>
        <w:rPr>
          <w:lang w:eastAsia="en-US"/>
        </w:rPr>
      </w:pPr>
      <w:r w:rsidRPr="002F15A0">
        <w:rPr>
          <w:lang w:eastAsia="en-US"/>
        </w:rPr>
        <w:t xml:space="preserve">If the motion is granted: the judgment is set aside. The Stay, if there was one, ends because there is no longer a judgment to enforce. The case reopens. Your client is a defendant again, with the </w:t>
      </w:r>
      <w:r w:rsidRPr="002F15A0">
        <w:rPr>
          <w:lang w:eastAsia="en-US"/>
        </w:rPr>
        <w:t>proposed answer or other filing now in front of the court. Everything from Module 3 forward becomes relevant again.</w:t>
      </w:r>
    </w:p>
    <w:p w:rsidRPr="002F15A0" w:rsidR="002F15A0" w:rsidP="002F15A0" w:rsidRDefault="002F15A0" w14:paraId="1898236A" w14:textId="77777777">
      <w:pPr>
        <w:rPr>
          <w:lang w:eastAsia="en-US"/>
        </w:rPr>
      </w:pPr>
      <w:r w:rsidRPr="002F15A0">
        <w:rPr>
          <w:lang w:eastAsia="en-US"/>
        </w:rPr>
        <w:t>If the motion is denied: the judgment stands. The Stay ends and enforcement resumes. Your client is back to the enforcement reality you covered in Section 2. This outcome should not come as a surprise to your client — you will have told them both possibilities clearly before filing.</w:t>
      </w:r>
    </w:p>
    <w:p w:rsidRPr="00751407" w:rsidR="002F15A0" w:rsidP="00E066A9" w:rsidRDefault="002F15A0" w14:paraId="6484D156" w14:textId="5832DD79">
      <w:pPr>
        <w:rPr>
          <w:lang w:eastAsia="en-US"/>
        </w:rPr>
      </w:pPr>
      <w:r w:rsidRPr="002F15A0">
        <w:rPr>
          <w:lang w:eastAsia="en-US"/>
        </w:rPr>
        <w:t>Review Part 6 of your job aid. It lists what to track while the motions are pending.</w:t>
      </w:r>
    </w:p>
    <w:p w:rsidRPr="004F7581" w:rsidR="008B21F1" w:rsidP="00A929B5" w:rsidRDefault="008B21F1" w14:paraId="12E2FFF0" w14:textId="77777777">
      <w:pPr>
        <w:rPr>
          <w:lang w:eastAsia="en-US"/>
        </w:rPr>
      </w:pPr>
    </w:p>
    <w:p w:rsidRPr="005E4BB1" w:rsidR="005E4BB1" w:rsidP="005E4BB1" w:rsidRDefault="005E4BB1" w14:paraId="3D58685D" w14:textId="77777777">
      <w:pPr>
        <w:rPr>
          <w:b/>
          <w:bCs/>
          <w:lang w:eastAsia="en-US"/>
        </w:rPr>
      </w:pPr>
      <w:r w:rsidRPr="005E4BB1">
        <w:rPr>
          <w:b/>
          <w:bCs/>
          <w:lang w:eastAsia="en-US"/>
        </w:rPr>
        <w:t>REFLECT</w:t>
      </w:r>
    </w:p>
    <w:p w:rsidRPr="005E4BB1" w:rsidR="005E4BB1" w:rsidP="005E4BB1" w:rsidRDefault="005E4BB1" w14:paraId="03A89826" w14:textId="77777777">
      <w:pPr>
        <w:rPr>
          <w:lang w:eastAsia="en-US"/>
        </w:rPr>
      </w:pPr>
      <w:r w:rsidRPr="005E4BB1">
        <w:rPr>
          <w:lang w:eastAsia="en-US"/>
        </w:rPr>
        <w:t>Part 4 of your job aid says: uncertainty around whether a Motion to Set Aside will be granted has value.</w:t>
      </w:r>
    </w:p>
    <w:p w:rsidRPr="005E4BB1" w:rsidR="005E4BB1" w:rsidP="005E4BB1" w:rsidRDefault="005E4BB1" w14:paraId="75E18D8B" w14:textId="77777777">
      <w:pPr>
        <w:rPr>
          <w:lang w:eastAsia="en-US"/>
        </w:rPr>
      </w:pPr>
      <w:r w:rsidRPr="005E4BB1">
        <w:rPr>
          <w:lang w:eastAsia="en-US"/>
        </w:rPr>
        <w:t>What does that mean? A creditor who has a judgment and a running garnishment is collecting automatically. They have less reason to negotiate than they did before the judgment entered. But a pending Motion to Set Aside creates a new kind of uncertainty: the judgment might be undone. If that happens, they have to start over.</w:t>
      </w:r>
    </w:p>
    <w:p w:rsidRPr="005E4BB1" w:rsidR="005E4BB1" w:rsidP="009A1C7B" w:rsidRDefault="005E4BB1" w14:paraId="400C555E" w14:textId="734E981B">
      <w:pPr>
        <w:rPr>
          <w:lang w:eastAsia="en-US"/>
        </w:rPr>
      </w:pPr>
      <w:r w:rsidRPr="005E4BB1">
        <w:rPr>
          <w:lang w:eastAsia="en-US"/>
        </w:rPr>
        <w:t>Before filing, contact opposing counsel. Ask the two settlement questions: Will they agree to a stipulated resolution? What is their current offer? You are not negotiating. You are asking. Bring any answer to your client and your supervising attorney.</w:t>
      </w:r>
    </w:p>
    <w:p w:rsidRPr="009A1C7B" w:rsidR="009A1C7B" w:rsidP="009A1C7B" w:rsidRDefault="009A1C7B" w14:paraId="60515A5B" w14:textId="77777777">
      <w:pPr>
        <w:rPr>
          <w:lang w:eastAsia="en-US"/>
        </w:rPr>
      </w:pPr>
      <w:r w:rsidRPr="009A1C7B">
        <w:rPr>
          <w:b/>
          <w:bCs/>
          <w:lang w:eastAsia="en-US"/>
        </w:rPr>
        <w:t>When to call your supervising attorney</w:t>
      </w:r>
    </w:p>
    <w:p w:rsidRPr="009A1C7B" w:rsidR="009A1C7B" w:rsidP="009A1C7B" w:rsidRDefault="009A1C7B" w14:paraId="2C043EEF" w14:textId="2A4427FD">
      <w:pPr>
        <w:rPr>
          <w:lang w:eastAsia="en-US"/>
        </w:rPr>
      </w:pPr>
      <w:r w:rsidRPr="009A1C7B">
        <w:rPr>
          <w:lang w:eastAsia="en-US"/>
        </w:rPr>
        <w:t xml:space="preserve">Call your supervising attorney after completing the three-gate </w:t>
      </w:r>
      <w:r w:rsidR="00595B03">
        <w:rPr>
          <w:lang w:eastAsia="en-US"/>
        </w:rPr>
        <w:t>analysis</w:t>
      </w:r>
      <w:r w:rsidRPr="00595B03" w:rsidR="00595B03">
        <w:rPr>
          <w:lang w:eastAsia="en-US"/>
        </w:rPr>
        <w:t>.</w:t>
      </w:r>
    </w:p>
    <w:p w:rsidR="00595B03" w:rsidP="009A1C7B" w:rsidRDefault="009A1C7B" w14:paraId="7C861660" w14:textId="77777777">
      <w:pPr>
        <w:rPr>
          <w:lang w:eastAsia="en-US"/>
        </w:rPr>
      </w:pPr>
      <w:r w:rsidRPr="009A1C7B">
        <w:rPr>
          <w:lang w:eastAsia="en-US"/>
        </w:rPr>
        <w:t xml:space="preserve">Call immediately if: </w:t>
      </w:r>
    </w:p>
    <w:p w:rsidR="00595B03" w:rsidRDefault="009A1C7B" w14:paraId="22E49C7F" w14:textId="77777777">
      <w:pPr>
        <w:pStyle w:val="ListParagraph"/>
        <w:numPr>
          <w:ilvl w:val="0"/>
          <w:numId w:val="23"/>
        </w:numPr>
        <w:rPr>
          <w:lang w:eastAsia="en-US"/>
        </w:rPr>
      </w:pPr>
      <w:r w:rsidRPr="009A1C7B">
        <w:rPr>
          <w:lang w:eastAsia="en-US"/>
        </w:rPr>
        <w:t xml:space="preserve">you think the judgment was entered after a </w:t>
      </w:r>
      <w:proofErr w:type="gramStart"/>
      <w:r w:rsidRPr="009A1C7B">
        <w:rPr>
          <w:lang w:eastAsia="en-US"/>
        </w:rPr>
        <w:t>trial;</w:t>
      </w:r>
      <w:proofErr w:type="gramEnd"/>
      <w:r w:rsidRPr="009A1C7B">
        <w:rPr>
          <w:lang w:eastAsia="en-US"/>
        </w:rPr>
        <w:t xml:space="preserve"> </w:t>
      </w:r>
    </w:p>
    <w:p w:rsidR="00595B03" w:rsidRDefault="009A1C7B" w14:paraId="4EDA2C23" w14:textId="77777777">
      <w:pPr>
        <w:pStyle w:val="ListParagraph"/>
        <w:numPr>
          <w:ilvl w:val="0"/>
          <w:numId w:val="23"/>
        </w:numPr>
        <w:rPr>
          <w:lang w:eastAsia="en-US"/>
        </w:rPr>
      </w:pPr>
      <w:r w:rsidRPr="009A1C7B">
        <w:rPr>
          <w:lang w:eastAsia="en-US"/>
        </w:rPr>
        <w:t xml:space="preserve">timing is borderline for any </w:t>
      </w:r>
      <w:proofErr w:type="gramStart"/>
      <w:r w:rsidRPr="009A1C7B">
        <w:rPr>
          <w:lang w:eastAsia="en-US"/>
        </w:rPr>
        <w:t>ground;</w:t>
      </w:r>
      <w:proofErr w:type="gramEnd"/>
      <w:r w:rsidRPr="009A1C7B">
        <w:rPr>
          <w:lang w:eastAsia="en-US"/>
        </w:rPr>
        <w:t xml:space="preserve"> </w:t>
      </w:r>
    </w:p>
    <w:p w:rsidR="00595B03" w:rsidRDefault="009A1C7B" w14:paraId="70359B72" w14:textId="77777777">
      <w:pPr>
        <w:pStyle w:val="ListParagraph"/>
        <w:numPr>
          <w:ilvl w:val="0"/>
          <w:numId w:val="23"/>
        </w:numPr>
        <w:rPr>
          <w:lang w:eastAsia="en-US"/>
        </w:rPr>
      </w:pPr>
      <w:r w:rsidRPr="009A1C7B">
        <w:rPr>
          <w:lang w:eastAsia="en-US"/>
        </w:rPr>
        <w:t xml:space="preserve">Gate 3 is unclear and you cannot identify a specific </w:t>
      </w:r>
      <w:proofErr w:type="gramStart"/>
      <w:r w:rsidRPr="009A1C7B">
        <w:rPr>
          <w:lang w:eastAsia="en-US"/>
        </w:rPr>
        <w:t>defense;</w:t>
      </w:r>
      <w:proofErr w:type="gramEnd"/>
      <w:r w:rsidRPr="009A1C7B">
        <w:rPr>
          <w:lang w:eastAsia="en-US"/>
        </w:rPr>
        <w:t xml:space="preserve"> </w:t>
      </w:r>
    </w:p>
    <w:p w:rsidR="00595B03" w:rsidRDefault="009A1C7B" w14:paraId="3BBEF54A" w14:textId="77777777">
      <w:pPr>
        <w:pStyle w:val="ListParagraph"/>
        <w:numPr>
          <w:ilvl w:val="0"/>
          <w:numId w:val="23"/>
        </w:numPr>
        <w:rPr>
          <w:lang w:eastAsia="en-US"/>
        </w:rPr>
      </w:pPr>
      <w:r w:rsidRPr="009A1C7B">
        <w:rPr>
          <w:lang w:eastAsia="en-US"/>
        </w:rPr>
        <w:t xml:space="preserve">you think Ground 4, 5, or 6 might </w:t>
      </w:r>
      <w:proofErr w:type="gramStart"/>
      <w:r w:rsidRPr="009A1C7B">
        <w:rPr>
          <w:lang w:eastAsia="en-US"/>
        </w:rPr>
        <w:t>apply;</w:t>
      </w:r>
      <w:proofErr w:type="gramEnd"/>
      <w:r w:rsidRPr="009A1C7B">
        <w:rPr>
          <w:lang w:eastAsia="en-US"/>
        </w:rPr>
        <w:t xml:space="preserve"> </w:t>
      </w:r>
    </w:p>
    <w:p w:rsidRPr="009A1C7B" w:rsidR="009A1C7B" w:rsidRDefault="009A1C7B" w14:paraId="39EF238D" w14:textId="5DE1419C">
      <w:pPr>
        <w:pStyle w:val="ListParagraph"/>
        <w:numPr>
          <w:ilvl w:val="0"/>
          <w:numId w:val="23"/>
        </w:numPr>
        <w:rPr>
          <w:lang w:eastAsia="en-US"/>
        </w:rPr>
      </w:pPr>
      <w:proofErr w:type="gramStart"/>
      <w:r w:rsidRPr="009A1C7B">
        <w:rPr>
          <w:lang w:eastAsia="en-US"/>
        </w:rPr>
        <w:t>your</w:t>
      </w:r>
      <w:proofErr w:type="gramEnd"/>
      <w:r w:rsidRPr="009A1C7B">
        <w:rPr>
          <w:lang w:eastAsia="en-US"/>
        </w:rPr>
        <w:t xml:space="preserve"> client </w:t>
      </w:r>
      <w:r w:rsidR="00595B03">
        <w:rPr>
          <w:lang w:eastAsia="en-US"/>
        </w:rPr>
        <w:t xml:space="preserve">wants to </w:t>
      </w:r>
      <w:r w:rsidRPr="009A1C7B">
        <w:rPr>
          <w:lang w:eastAsia="en-US"/>
        </w:rPr>
        <w:t>appeal.</w:t>
      </w:r>
    </w:p>
    <w:p w:rsidRPr="009A1C7B" w:rsidR="009A1C7B" w:rsidP="009A1C7B" w:rsidRDefault="009A1C7B" w14:paraId="2633B210" w14:textId="77777777">
      <w:pPr>
        <w:rPr>
          <w:lang w:eastAsia="en-US"/>
        </w:rPr>
      </w:pPr>
      <w:r w:rsidRPr="009A1C7B">
        <w:rPr>
          <w:lang w:eastAsia="en-US"/>
        </w:rPr>
        <w:t xml:space="preserve">What to bring — use Part 5 of your job aid as your checklist: how the judgment entered plus supporting documents from the case file; which grounds apply plus the specific facts supporting each one; key dates — when the judgment entered, when your client first learned of the judgment, and when they first learned of the specific basis for the motion; the meritorious defense stated specifically plus any supporting documents or facts; notes on the proposed answer or other missing filing that will accompany the motion; your bond analysis — what your client </w:t>
      </w:r>
      <w:r w:rsidRPr="009A1C7B">
        <w:rPr>
          <w:lang w:eastAsia="en-US"/>
        </w:rPr>
        <w:t>can post and, if nothing, a specific explanation; any settlement communications or known positions from opposing counsel.</w:t>
      </w:r>
    </w:p>
    <w:p w:rsidRPr="009A1C7B" w:rsidR="009A1C7B" w:rsidP="009A1C7B" w:rsidRDefault="009A1C7B" w14:paraId="2842E17C" w14:textId="3A858191">
      <w:pPr>
        <w:rPr>
          <w:lang w:eastAsia="en-US"/>
        </w:rPr>
      </w:pPr>
      <w:r w:rsidRPr="009A1C7B">
        <w:rPr>
          <w:lang w:eastAsia="en-US"/>
        </w:rPr>
        <w:t xml:space="preserve">You and your supervising attorney will draft the motions together. </w:t>
      </w:r>
    </w:p>
    <w:p w:rsidRPr="009A1C7B" w:rsidR="009A1C7B" w:rsidP="009A1C7B" w:rsidRDefault="00381885" w14:paraId="7B7C35E9" w14:textId="3A28E40E">
      <w:pPr>
        <w:rPr>
          <w:b/>
          <w:bCs/>
          <w:lang w:eastAsia="en-US"/>
        </w:rPr>
      </w:pPr>
      <w:r>
        <w:rPr>
          <w:b/>
          <w:bCs/>
          <w:lang w:eastAsia="en-US"/>
        </w:rPr>
        <w:t>RECALL</w:t>
      </w:r>
    </w:p>
    <w:p w:rsidRPr="009A1C7B" w:rsidR="009A1C7B" w:rsidP="009A1C7B" w:rsidRDefault="009A1C7B" w14:paraId="672D1DC2" w14:textId="77777777">
      <w:pPr>
        <w:rPr>
          <w:lang w:eastAsia="en-US"/>
        </w:rPr>
      </w:pPr>
      <w:r w:rsidRPr="009A1C7B">
        <w:rPr>
          <w:lang w:eastAsia="en-US"/>
        </w:rPr>
        <w:t xml:space="preserve">A client comes to you with a valid reason for why the judgment </w:t>
      </w:r>
      <w:proofErr w:type="gramStart"/>
      <w:r w:rsidRPr="009A1C7B">
        <w:rPr>
          <w:lang w:eastAsia="en-US"/>
        </w:rPr>
        <w:t>entered —</w:t>
      </w:r>
      <w:proofErr w:type="gramEnd"/>
      <w:r w:rsidRPr="009A1C7B">
        <w:rPr>
          <w:lang w:eastAsia="en-US"/>
        </w:rPr>
        <w:t xml:space="preserve"> </w:t>
      </w:r>
      <w:proofErr w:type="gramStart"/>
      <w:r w:rsidRPr="009A1C7B">
        <w:rPr>
          <w:lang w:eastAsia="en-US"/>
        </w:rPr>
        <w:t>she</w:t>
      </w:r>
      <w:proofErr w:type="gramEnd"/>
      <w:r w:rsidRPr="009A1C7B">
        <w:rPr>
          <w:lang w:eastAsia="en-US"/>
        </w:rPr>
        <w:t xml:space="preserve"> was hospitalized and missed the deadline. The motion is timely. But she cannot identify any defense to the debt claim itself. Will the court grant the Motion to Set Aside?</w:t>
      </w:r>
    </w:p>
    <w:p w:rsidRPr="004B7874" w:rsidR="004B7874" w:rsidP="004B7874" w:rsidRDefault="004B7874" w14:paraId="5D16652E" w14:textId="77777777">
      <w:pPr>
        <w:rPr>
          <w:b/>
          <w:bCs/>
          <w:lang w:eastAsia="en-US"/>
        </w:rPr>
      </w:pPr>
      <w:r w:rsidRPr="004B7874">
        <w:rPr>
          <w:b/>
          <w:bCs/>
          <w:lang w:eastAsia="en-US"/>
        </w:rPr>
        <w:t>DECIDE — Putting the gates together</w:t>
      </w:r>
    </w:p>
    <w:p w:rsidRPr="002455BF" w:rsidR="002455BF" w:rsidP="002455BF" w:rsidRDefault="002455BF" w14:paraId="3E27294E" w14:textId="77777777">
      <w:pPr>
        <w:rPr>
          <w:lang w:eastAsia="en-US"/>
        </w:rPr>
      </w:pPr>
      <w:r w:rsidRPr="002455BF">
        <w:rPr>
          <w:lang w:eastAsia="en-US"/>
        </w:rPr>
        <w:t>Maria Reyes has a default judgment for $3,200 entered against her. She filed her answer when the case was first filed. The court scheduled a pretrial conference eight weeks ago. Maria missed it — she was covering a double shift at work and could not arrange childcare in time. She tried to reach the court by phone before the hearing but could not get through. The court struck her answer and entered a default judgment that day. She learned about the judgment six weeks ago when her bank account was frozen. She has $200 in savings. She believes she paid $800 toward the original hospital bill before it was sold to Highland Credit. Highland Credit — a debt buyer — is the plaintiff. She is working with you today.</w:t>
      </w:r>
    </w:p>
    <w:p w:rsidRPr="002455BF" w:rsidR="002455BF" w:rsidP="002455BF" w:rsidRDefault="002455BF" w14:paraId="7F6879D0" w14:textId="77777777">
      <w:pPr>
        <w:rPr>
          <w:lang w:eastAsia="en-US"/>
        </w:rPr>
      </w:pPr>
      <w:r w:rsidRPr="002455BF">
        <w:rPr>
          <w:lang w:eastAsia="en-US"/>
        </w:rPr>
        <w:t>Work through the job aid.</w:t>
      </w:r>
    </w:p>
    <w:p w:rsidRPr="004B7874" w:rsidR="004B7874" w:rsidP="004B7874" w:rsidRDefault="004B7874" w14:paraId="02342B4D" w14:textId="77777777">
      <w:pPr>
        <w:rPr>
          <w:lang w:eastAsia="en-US"/>
        </w:rPr>
      </w:pPr>
      <w:r w:rsidRPr="004B7874">
        <w:rPr>
          <w:lang w:eastAsia="en-US"/>
        </w:rPr>
        <w:t>(a) Gate 1. What ground or grounds apply? Write each one down with the specific facts that support it.</w:t>
      </w:r>
    </w:p>
    <w:p w:rsidRPr="004B7874" w:rsidR="004B7874" w:rsidP="004B7874" w:rsidRDefault="004B7874" w14:paraId="266DEA76" w14:textId="77777777">
      <w:pPr>
        <w:rPr>
          <w:lang w:eastAsia="en-US"/>
        </w:rPr>
      </w:pPr>
      <w:r w:rsidRPr="004B7874">
        <w:rPr>
          <w:lang w:eastAsia="en-US"/>
        </w:rPr>
        <w:t>(b) Gate 2. Is the motion timely under the three-month hard deadline? Is there any reasonable time concern given the six weeks since Maria first learned of the judgment?</w:t>
      </w:r>
    </w:p>
    <w:p w:rsidRPr="004B7874" w:rsidR="004B7874" w:rsidP="004B7874" w:rsidRDefault="004B7874" w14:paraId="61C88144" w14:textId="77777777">
      <w:pPr>
        <w:rPr>
          <w:lang w:eastAsia="en-US"/>
        </w:rPr>
      </w:pPr>
      <w:r w:rsidRPr="004B7874">
        <w:rPr>
          <w:lang w:eastAsia="en-US"/>
        </w:rPr>
        <w:t>(c) Gate 3. Does Maria have a meritorious defense? State the specific defense — not just a category — and the facts that support it.</w:t>
      </w:r>
    </w:p>
    <w:p w:rsidRPr="004B7874" w:rsidR="004B7874" w:rsidP="004B7874" w:rsidRDefault="004B7874" w14:paraId="6413FAB9" w14:textId="77777777">
      <w:pPr>
        <w:rPr>
          <w:lang w:eastAsia="en-US"/>
        </w:rPr>
      </w:pPr>
      <w:r w:rsidRPr="004B7874">
        <w:rPr>
          <w:lang w:eastAsia="en-US"/>
        </w:rPr>
        <w:t>(d) Motion to Stay. Should you file a Stay alongside the Set Aside? What bond amount could Maria propose? What argument supports a reduction?</w:t>
      </w:r>
    </w:p>
    <w:p w:rsidRPr="004B7874" w:rsidR="004B7874" w:rsidP="004B7874" w:rsidRDefault="004B7874" w14:paraId="6D86700F" w14:textId="1DCB961C">
      <w:pPr>
        <w:rPr>
          <w:lang w:eastAsia="en-US"/>
        </w:rPr>
      </w:pPr>
      <w:r w:rsidRPr="004B7874">
        <w:rPr>
          <w:lang w:eastAsia="en-US"/>
        </w:rPr>
        <w:t xml:space="preserve">(e) Proposed filing. </w:t>
      </w:r>
      <w:r w:rsidRPr="00491A39" w:rsidR="00491A39">
        <w:rPr>
          <w:lang w:eastAsia="en-US"/>
        </w:rPr>
        <w:t xml:space="preserve">Maria </w:t>
      </w:r>
      <w:proofErr w:type="gramStart"/>
      <w:r w:rsidRPr="00491A39" w:rsidR="00491A39">
        <w:rPr>
          <w:lang w:eastAsia="en-US"/>
        </w:rPr>
        <w:t>already</w:t>
      </w:r>
      <w:proofErr w:type="gramEnd"/>
      <w:r w:rsidRPr="00491A39" w:rsidR="00491A39">
        <w:rPr>
          <w:lang w:eastAsia="en-US"/>
        </w:rPr>
        <w:t xml:space="preserve"> filed an answer before the pretrial conference. Given that, what — if anything — must accompany the Motion to Set Aside? Explain your reasoning.</w:t>
      </w:r>
    </w:p>
    <w:p w:rsidRPr="00E54B3A" w:rsidR="006F48B9" w:rsidP="00E54B3A" w:rsidRDefault="004B7874" w14:paraId="1587E452" w14:textId="4761DB11">
      <w:pPr>
        <w:rPr>
          <w:lang w:eastAsia="en-US"/>
        </w:rPr>
      </w:pPr>
      <w:r w:rsidRPr="004B7874">
        <w:rPr>
          <w:lang w:eastAsia="en-US"/>
        </w:rPr>
        <w:t>(f) Settlement checkpoint. What do you do before filing? What are the two questions you ask?</w:t>
      </w:r>
    </w:p>
    <w:p w:rsidR="00B9798E" w:rsidP="00B9798E" w:rsidRDefault="00AD51A3" w14:paraId="101A6A86" w14:textId="76851FA3">
      <w:pPr>
        <w:rPr>
          <w:i/>
          <w:iCs/>
          <w:lang w:eastAsia="en-US"/>
        </w:rPr>
      </w:pPr>
      <w:r>
        <w:rPr>
          <w:i/>
          <w:iCs/>
          <w:lang w:eastAsia="en-US"/>
        </w:rPr>
        <w:t>Answer Key</w:t>
      </w:r>
    </w:p>
    <w:p w:rsidRPr="00AD51A3" w:rsidR="00AD51A3" w:rsidP="00AD51A3" w:rsidRDefault="00AD51A3" w14:paraId="1DCAF6C3" w14:textId="77777777">
      <w:pPr>
        <w:rPr>
          <w:i/>
          <w:iCs/>
          <w:lang w:eastAsia="en-US"/>
        </w:rPr>
      </w:pPr>
      <w:r w:rsidRPr="00AD51A3">
        <w:rPr>
          <w:i/>
          <w:iCs/>
          <w:lang w:eastAsia="en-US"/>
        </w:rPr>
        <w:t xml:space="preserve">(a) Ground 1 — excusable neglect. Maria had a specific, concrete reason for missing the hearing: she was working and could not arrange childcare, and she attempted to contact the court before the hearing. This is a stronger Ground 1 argument than a client who simply forgot. </w:t>
      </w:r>
      <w:r w:rsidRPr="00AD51A3">
        <w:rPr>
          <w:i/>
          <w:iCs/>
          <w:lang w:eastAsia="en-US"/>
        </w:rPr>
        <w:t>Ground 4 (void judgment) does NOT apply — she was properly served and filed an answer. The court had jurisdiction. Ground 3 is unlikely on these facts.</w:t>
      </w:r>
    </w:p>
    <w:p w:rsidRPr="001F4D9C" w:rsidR="00FF4F8D" w:rsidP="00AD51A3" w:rsidRDefault="001F4D9C" w14:paraId="1F1BED6F" w14:textId="08A4C30B">
      <w:pPr>
        <w:rPr>
          <w:i/>
          <w:iCs/>
          <w:lang w:eastAsia="en-US"/>
        </w:rPr>
      </w:pPr>
      <w:r w:rsidRPr="00AD51A3">
        <w:rPr>
          <w:i/>
          <w:iCs/>
          <w:lang w:eastAsia="en-US"/>
        </w:rPr>
        <w:t>(</w:t>
      </w:r>
      <w:r>
        <w:rPr>
          <w:i/>
          <w:iCs/>
          <w:lang w:eastAsia="en-US"/>
        </w:rPr>
        <w:t>b</w:t>
      </w:r>
      <w:r w:rsidRPr="00AD51A3">
        <w:rPr>
          <w:i/>
          <w:iCs/>
          <w:lang w:eastAsia="en-US"/>
        </w:rPr>
        <w:t>)</w:t>
      </w:r>
      <w:r>
        <w:rPr>
          <w:i/>
          <w:iCs/>
          <w:lang w:eastAsia="en-US"/>
        </w:rPr>
        <w:t xml:space="preserve"> </w:t>
      </w:r>
      <w:r w:rsidR="00C45B9F">
        <w:rPr>
          <w:i/>
          <w:iCs/>
          <w:lang w:eastAsia="en-US"/>
        </w:rPr>
        <w:t xml:space="preserve">The judgment was </w:t>
      </w:r>
      <w:proofErr w:type="gramStart"/>
      <w:r w:rsidR="00C45B9F">
        <w:rPr>
          <w:i/>
          <w:iCs/>
          <w:lang w:eastAsia="en-US"/>
        </w:rPr>
        <w:t>entered</w:t>
      </w:r>
      <w:proofErr w:type="gramEnd"/>
      <w:r w:rsidR="00C45B9F">
        <w:rPr>
          <w:i/>
          <w:iCs/>
          <w:lang w:eastAsia="en-US"/>
        </w:rPr>
        <w:t xml:space="preserve"> </w:t>
      </w:r>
      <w:r w:rsidR="00501D24">
        <w:rPr>
          <w:i/>
          <w:iCs/>
          <w:lang w:eastAsia="en-US"/>
        </w:rPr>
        <w:t>8 weeks ago. The facts show the pretrial was scheduled and judgment entered that day – 8 weeks ago. She still has time to file – the limit is 90 days.</w:t>
      </w:r>
      <w:r w:rsidR="00FF4F8D">
        <w:rPr>
          <w:i/>
          <w:iCs/>
          <w:lang w:eastAsia="en-US"/>
        </w:rPr>
        <w:t xml:space="preserve"> The reasonable piece is always </w:t>
      </w:r>
      <w:proofErr w:type="gramStart"/>
      <w:r w:rsidR="00FF4F8D">
        <w:rPr>
          <w:i/>
          <w:iCs/>
          <w:lang w:eastAsia="en-US"/>
        </w:rPr>
        <w:t>questionable  but</w:t>
      </w:r>
      <w:proofErr w:type="gramEnd"/>
      <w:r w:rsidR="00FF4F8D">
        <w:rPr>
          <w:i/>
          <w:iCs/>
          <w:lang w:eastAsia="en-US"/>
        </w:rPr>
        <w:t xml:space="preserve"> likely fine here – she hasn’t been resting on her laurels.</w:t>
      </w:r>
    </w:p>
    <w:p w:rsidR="001F4D9C" w:rsidP="00AD51A3" w:rsidRDefault="001F4D9C" w14:paraId="15E64128" w14:textId="1CD095DF">
      <w:pPr>
        <w:rPr>
          <w:i/>
          <w:iCs/>
          <w:lang w:eastAsia="en-US"/>
        </w:rPr>
      </w:pPr>
      <w:r w:rsidRPr="00AD51A3">
        <w:rPr>
          <w:i/>
          <w:iCs/>
          <w:lang w:eastAsia="en-US"/>
        </w:rPr>
        <w:t>(</w:t>
      </w:r>
      <w:r>
        <w:rPr>
          <w:i/>
          <w:iCs/>
          <w:lang w:eastAsia="en-US"/>
        </w:rPr>
        <w:t>c</w:t>
      </w:r>
      <w:r w:rsidRPr="00AD51A3">
        <w:rPr>
          <w:i/>
          <w:iCs/>
          <w:lang w:eastAsia="en-US"/>
        </w:rPr>
        <w:t>)</w:t>
      </w:r>
      <w:r w:rsidR="00FF4F8D">
        <w:rPr>
          <w:i/>
          <w:iCs/>
          <w:lang w:eastAsia="en-US"/>
        </w:rPr>
        <w:t xml:space="preserve"> She has a few defenses – credit for the amount she paid (especially if she can find any proof of payment, like a receipt. </w:t>
      </w:r>
      <w:r w:rsidR="00A43877">
        <w:rPr>
          <w:i/>
          <w:iCs/>
          <w:lang w:eastAsia="en-US"/>
        </w:rPr>
        <w:t xml:space="preserve">There is also a question as to whether or not Highland can satisfy the chain of title </w:t>
      </w:r>
      <w:proofErr w:type="gramStart"/>
      <w:r w:rsidR="00A43877">
        <w:rPr>
          <w:i/>
          <w:iCs/>
          <w:lang w:eastAsia="en-US"/>
        </w:rPr>
        <w:t>issue</w:t>
      </w:r>
      <w:proofErr w:type="gramEnd"/>
      <w:r w:rsidR="00A43877">
        <w:rPr>
          <w:i/>
          <w:iCs/>
          <w:lang w:eastAsia="en-US"/>
        </w:rPr>
        <w:t xml:space="preserve">, but there are not really facts supporting that defense. But yes, it would be safe to argue that she has meritorious defenses. </w:t>
      </w:r>
    </w:p>
    <w:p w:rsidR="001F4D9C" w:rsidP="00AD51A3" w:rsidRDefault="001F4D9C" w14:paraId="1D2A98AD" w14:textId="5CE34E7D">
      <w:pPr>
        <w:rPr>
          <w:i/>
          <w:iCs/>
          <w:lang w:eastAsia="en-US"/>
        </w:rPr>
      </w:pPr>
      <w:r w:rsidRPr="00AD51A3">
        <w:rPr>
          <w:i/>
          <w:iCs/>
          <w:lang w:eastAsia="en-US"/>
        </w:rPr>
        <w:t>(</w:t>
      </w:r>
      <w:r>
        <w:rPr>
          <w:i/>
          <w:iCs/>
          <w:lang w:eastAsia="en-US"/>
        </w:rPr>
        <w:t>d</w:t>
      </w:r>
      <w:r w:rsidRPr="00AD51A3">
        <w:rPr>
          <w:i/>
          <w:iCs/>
          <w:lang w:eastAsia="en-US"/>
        </w:rPr>
        <w:t>)</w:t>
      </w:r>
      <w:r w:rsidR="00DA6C73">
        <w:rPr>
          <w:i/>
          <w:iCs/>
          <w:lang w:eastAsia="en-US"/>
        </w:rPr>
        <w:t xml:space="preserve"> She could if she doesn’t mind taking the time to fill out the extra paperwork. </w:t>
      </w:r>
      <w:proofErr w:type="gramStart"/>
      <w:r w:rsidR="00DA6C73">
        <w:rPr>
          <w:i/>
          <w:iCs/>
          <w:lang w:eastAsia="en-US"/>
        </w:rPr>
        <w:t>Seems</w:t>
      </w:r>
      <w:proofErr w:type="gramEnd"/>
      <w:r w:rsidR="00DA6C73">
        <w:rPr>
          <w:i/>
          <w:iCs/>
          <w:lang w:eastAsia="en-US"/>
        </w:rPr>
        <w:t xml:space="preserve"> like probably the extra tiny bit of money would be meaningful to her because her paychecks are so very small. </w:t>
      </w:r>
      <w:r w:rsidR="009A5798">
        <w:rPr>
          <w:i/>
          <w:iCs/>
          <w:lang w:eastAsia="en-US"/>
        </w:rPr>
        <w:t xml:space="preserve">The fact that she has so little money and the fact that she has more than mere allegations for her defenses (especially if she can find some proof) </w:t>
      </w:r>
      <w:r w:rsidR="00290B2F">
        <w:rPr>
          <w:i/>
          <w:iCs/>
          <w:lang w:eastAsia="en-US"/>
        </w:rPr>
        <w:t xml:space="preserve">also help her and weigh in favor of a smaller bond. </w:t>
      </w:r>
    </w:p>
    <w:p w:rsidR="00AD51A3" w:rsidP="00AD51A3" w:rsidRDefault="00AD51A3" w14:paraId="0E696239" w14:textId="2A80DE78">
      <w:pPr>
        <w:rPr>
          <w:i/>
          <w:iCs/>
          <w:lang w:eastAsia="en-US"/>
        </w:rPr>
      </w:pPr>
      <w:r w:rsidRPr="00AD51A3">
        <w:rPr>
          <w:i/>
          <w:iCs/>
          <w:lang w:eastAsia="en-US"/>
        </w:rPr>
        <w:t>(e) Likely nothing — or very little. The module explains that if a client missed a hearing but otherwise filed an answer and had no pending RFAs, no proposed filing is required. Maria's answer is already on file. If the Motion to Set Aside is granted, the court may reinstate her stricken answer or order it re-filed. Confirm the exact procedure with your supervising attorney before filing — but Maria is not in the same position as a client who never responded at all.</w:t>
      </w:r>
    </w:p>
    <w:p w:rsidRPr="00AD51A3" w:rsidR="00AD51A3" w:rsidP="00B9798E" w:rsidRDefault="00290B2F" w14:paraId="7A8B989C" w14:textId="1BD58202">
      <w:pPr>
        <w:rPr>
          <w:i/>
          <w:iCs/>
          <w:lang w:eastAsia="en-US"/>
        </w:rPr>
      </w:pPr>
      <w:r>
        <w:rPr>
          <w:i/>
          <w:iCs/>
          <w:lang w:eastAsia="en-US"/>
        </w:rPr>
        <w:t xml:space="preserve">(f) </w:t>
      </w:r>
      <w:r w:rsidR="0090165E">
        <w:rPr>
          <w:i/>
          <w:iCs/>
          <w:lang w:eastAsia="en-US"/>
        </w:rPr>
        <w:t xml:space="preserve">Ask Maria if she has any lump sum payment she wants to offer. Ask the plaintiff what settlement could look like. The CJA should NOT agree to </w:t>
      </w:r>
      <w:proofErr w:type="gramStart"/>
      <w:r w:rsidR="0090165E">
        <w:rPr>
          <w:i/>
          <w:iCs/>
          <w:lang w:eastAsia="en-US"/>
        </w:rPr>
        <w:t>anything, but</w:t>
      </w:r>
      <w:proofErr w:type="gramEnd"/>
      <w:r w:rsidR="0090165E">
        <w:rPr>
          <w:i/>
          <w:iCs/>
          <w:lang w:eastAsia="en-US"/>
        </w:rPr>
        <w:t xml:space="preserve"> just help facilitate communication. </w:t>
      </w:r>
      <w:r w:rsidR="00C35450">
        <w:rPr>
          <w:i/>
          <w:iCs/>
          <w:lang w:eastAsia="en-US"/>
        </w:rPr>
        <w:t xml:space="preserve">The CJA should also ask if the plaintiff will </w:t>
      </w:r>
      <w:proofErr w:type="gramStart"/>
      <w:r w:rsidR="00C35450">
        <w:rPr>
          <w:i/>
          <w:iCs/>
          <w:lang w:eastAsia="en-US"/>
        </w:rPr>
        <w:t>stipulate to</w:t>
      </w:r>
      <w:proofErr w:type="gramEnd"/>
      <w:r w:rsidR="00C35450">
        <w:rPr>
          <w:i/>
          <w:iCs/>
          <w:lang w:eastAsia="en-US"/>
        </w:rPr>
        <w:t xml:space="preserve"> the motions. </w:t>
      </w:r>
    </w:p>
    <w:p w:rsidRPr="004F7581" w:rsidR="00AD51A3" w:rsidP="00B9798E" w:rsidRDefault="00AD51A3" w14:paraId="3C9EE0F0" w14:textId="77777777">
      <w:pPr>
        <w:rPr>
          <w:lang w:eastAsia="en-US"/>
        </w:rPr>
      </w:pPr>
    </w:p>
    <w:bookmarkEnd w:id="0"/>
    <w:p w:rsidR="006C16C6" w:rsidP="00D15F57" w:rsidRDefault="00D15F57" w14:paraId="05D10B88" w14:textId="7F75D0ED">
      <w:pPr>
        <w:pStyle w:val="Heading1"/>
        <w:rPr>
          <w:lang w:eastAsia="en-US"/>
        </w:rPr>
      </w:pPr>
      <w:r w:rsidRPr="004F7581">
        <w:rPr>
          <w:lang w:eastAsia="en-US"/>
        </w:rPr>
        <w:t xml:space="preserve">Section </w:t>
      </w:r>
      <w:r w:rsidRPr="004F7581" w:rsidR="007B313B">
        <w:rPr>
          <w:lang w:eastAsia="en-US"/>
        </w:rPr>
        <w:t>5</w:t>
      </w:r>
      <w:r w:rsidRPr="004F7581">
        <w:rPr>
          <w:lang w:eastAsia="en-US"/>
        </w:rPr>
        <w:t xml:space="preserve">: </w:t>
      </w:r>
      <w:r w:rsidRPr="004F7581" w:rsidR="00B9602F">
        <w:rPr>
          <w:lang w:eastAsia="en-US"/>
        </w:rPr>
        <w:t>How Judgments Continue or End</w:t>
      </w:r>
    </w:p>
    <w:p w:rsidRPr="00FD1FA9" w:rsidR="00FD1FA9" w:rsidP="00FD1FA9" w:rsidRDefault="00FD1FA9" w14:paraId="0F3C3D03" w14:textId="4455DF9D">
      <w:pPr>
        <w:rPr>
          <w:lang w:eastAsia="en-US"/>
        </w:rPr>
      </w:pPr>
      <w:r w:rsidRPr="00FD1FA9">
        <w:rPr>
          <w:lang w:eastAsia="en-US"/>
        </w:rPr>
        <w:t>A judgment does not last forever — but it can last a long time. In this section, you will learn what happens at the end of a judgment's life. You will learn how creditors can extend that life by renewing the judgment, what your client can realistically do when that happens, and how a judgment finally ends when the debt is paid. You will also learn how to estimate what the judgment is worth right now — because interest has been running since the day it was entered, and that number matters before any settlement conversation.</w:t>
      </w:r>
    </w:p>
    <w:p w:rsidR="00444235" w:rsidP="00C03559" w:rsidRDefault="00444235" w14:paraId="01A32EBB" w14:textId="2DC0EDD8">
      <w:pPr>
        <w:pStyle w:val="Heading2"/>
        <w:rPr>
          <w:lang w:eastAsia="en-US"/>
        </w:rPr>
      </w:pPr>
      <w:r>
        <w:rPr>
          <w:lang w:eastAsia="en-US"/>
        </w:rPr>
        <w:t>How Much Is the Judgment Now? (post-judgment interest)</w:t>
      </w:r>
    </w:p>
    <w:p w:rsidRPr="00086C33" w:rsidR="00086C33" w:rsidP="00086C33" w:rsidRDefault="00086C33" w14:paraId="71239DB3" w14:textId="534C0165">
      <w:pPr>
        <w:rPr>
          <w:lang w:eastAsia="en-US"/>
        </w:rPr>
      </w:pPr>
      <w:r w:rsidRPr="00086C33">
        <w:rPr>
          <w:lang w:eastAsia="en-US"/>
        </w:rPr>
        <w:t>Interest starts accruing on the day the judgment is entered and keeps growing until the debt is paid in full.</w:t>
      </w:r>
    </w:p>
    <w:p w:rsidRPr="00086C33" w:rsidR="00086C33" w:rsidP="00086C33" w:rsidRDefault="00086C33" w14:paraId="7E65D362" w14:textId="6DE4734B">
      <w:pPr>
        <w:rPr>
          <w:lang w:eastAsia="en-US"/>
        </w:rPr>
      </w:pPr>
      <w:r w:rsidRPr="00086C33">
        <w:rPr>
          <w:lang w:eastAsia="en-US"/>
        </w:rPr>
        <w:t xml:space="preserve">This matters </w:t>
      </w:r>
      <w:proofErr w:type="gramStart"/>
      <w:r w:rsidRPr="00086C33">
        <w:rPr>
          <w:lang w:eastAsia="en-US"/>
        </w:rPr>
        <w:t>for</w:t>
      </w:r>
      <w:proofErr w:type="gramEnd"/>
      <w:r w:rsidRPr="00086C33">
        <w:rPr>
          <w:lang w:eastAsia="en-US"/>
        </w:rPr>
        <w:t xml:space="preserve"> your client. A $500 judgment today will be worth more next year — and more still the year after that. The longer a judgment </w:t>
      </w:r>
      <w:r w:rsidR="005A1A25">
        <w:rPr>
          <w:lang w:eastAsia="en-US"/>
        </w:rPr>
        <w:t>is</w:t>
      </w:r>
      <w:r w:rsidRPr="00086C33">
        <w:rPr>
          <w:lang w:eastAsia="en-US"/>
        </w:rPr>
        <w:t xml:space="preserve"> unpaid</w:t>
      </w:r>
      <w:r w:rsidR="005A1A25">
        <w:rPr>
          <w:lang w:eastAsia="en-US"/>
        </w:rPr>
        <w:t>, the more expensive it becomes.</w:t>
      </w:r>
    </w:p>
    <w:p w:rsidRPr="00086C33" w:rsidR="00086C33" w:rsidP="00086C33" w:rsidRDefault="00086C33" w14:paraId="69F9170B" w14:textId="5A0AE502">
      <w:pPr>
        <w:rPr>
          <w:lang w:eastAsia="en-US"/>
        </w:rPr>
      </w:pPr>
      <w:r w:rsidRPr="00086C33">
        <w:rPr>
          <w:lang w:eastAsia="en-US"/>
        </w:rPr>
        <w:t>Utah law sets the rules for how that interest is calculated. The rate depends on what kind of debt gave rise to the judgment. Your job is to identify the right rate and help your client understand what it means for their situation.</w:t>
      </w:r>
    </w:p>
    <w:p w:rsidRPr="00086C33" w:rsidR="00086C33" w:rsidP="00334E3D" w:rsidRDefault="00086C33" w14:paraId="13F5F297" w14:textId="43CFF926">
      <w:pPr>
        <w:pStyle w:val="Heading3"/>
        <w:rPr>
          <w:lang w:eastAsia="en-US"/>
        </w:rPr>
      </w:pPr>
      <w:r w:rsidRPr="00086C33">
        <w:rPr>
          <w:lang w:eastAsia="en-US"/>
        </w:rPr>
        <w:t>What Interest Rate Applies?</w:t>
      </w:r>
    </w:p>
    <w:p w:rsidRPr="00086C33" w:rsidR="00086C33" w:rsidP="00086C33" w:rsidRDefault="00086C33" w14:paraId="05487C3E" w14:textId="38C8C8A9">
      <w:pPr>
        <w:rPr>
          <w:lang w:eastAsia="en-US"/>
        </w:rPr>
      </w:pPr>
      <w:r w:rsidRPr="00086C33">
        <w:rPr>
          <w:lang w:eastAsia="en-US"/>
        </w:rPr>
        <w:t>Utah Code § 15-1-4 establishes three different interest rate tiers for judgments. Use the questions below to find the right one for your client.</w:t>
      </w:r>
    </w:p>
    <w:p w:rsidRPr="00086C33" w:rsidR="00086C33" w:rsidP="00086C33" w:rsidRDefault="00086C33" w14:paraId="48D3020E" w14:textId="77777777">
      <w:pPr>
        <w:rPr>
          <w:lang w:eastAsia="en-US"/>
        </w:rPr>
      </w:pPr>
      <w:r w:rsidRPr="00086C33">
        <w:rPr>
          <w:b/>
          <w:bCs/>
          <w:lang w:eastAsia="en-US"/>
        </w:rPr>
        <w:t>Step 1: Was this debt a formal payday loan?</w:t>
      </w:r>
    </w:p>
    <w:p w:rsidRPr="00086C33" w:rsidR="00086C33" w:rsidP="00086C33" w:rsidRDefault="00086C33" w14:paraId="6202C161" w14:textId="0591935A">
      <w:pPr>
        <w:rPr>
          <w:lang w:eastAsia="en-US"/>
        </w:rPr>
      </w:pPr>
      <w:r w:rsidRPr="00086C33">
        <w:rPr>
          <w:lang w:eastAsia="en-US"/>
        </w:rPr>
        <w:t>Specifically: was the loan made under Utah's Check Cashing and Deferred Deposit Lending Registration Act?</w:t>
      </w:r>
      <w:r w:rsidR="00EB6CB9">
        <w:rPr>
          <w:lang w:eastAsia="en-US"/>
        </w:rPr>
        <w:t xml:space="preserve"> This means the lender took a post-dated check from your client or made your client sign a form authorizing them to debit your client’s bank on a pre-determined date in exchange for a loan. </w:t>
      </w:r>
    </w:p>
    <w:p w:rsidRPr="00086C33" w:rsidR="00086C33" w:rsidP="00086C33" w:rsidRDefault="00086C33" w14:paraId="1EC18E77" w14:textId="2BE09484">
      <w:pPr>
        <w:rPr>
          <w:lang w:eastAsia="en-US"/>
        </w:rPr>
      </w:pPr>
      <w:r w:rsidRPr="00086C33">
        <w:rPr>
          <w:rFonts w:ascii="Segoe UI Emoji" w:hAnsi="Segoe UI Emoji" w:cs="Segoe UI Emoji"/>
          <w:lang w:eastAsia="en-US"/>
        </w:rPr>
        <w:t>⚠</w:t>
      </w:r>
      <w:r w:rsidRPr="00086C33">
        <w:rPr>
          <w:rFonts w:ascii="Segoe UI Emoji" w:hAnsi="Segoe UI Emoji" w:cs="Segoe UI Emoji"/>
          <w:lang w:val="es-MX" w:eastAsia="en-US"/>
        </w:rPr>
        <w:t>️</w:t>
      </w:r>
      <w:r w:rsidRPr="00086C33">
        <w:rPr>
          <w:lang w:eastAsia="en-US"/>
        </w:rPr>
        <w:t xml:space="preserve"> </w:t>
      </w:r>
      <w:r w:rsidRPr="00086C33">
        <w:rPr>
          <w:b/>
          <w:bCs/>
          <w:lang w:eastAsia="en-US"/>
        </w:rPr>
        <w:t>This is a narrow category.</w:t>
      </w:r>
      <w:r w:rsidRPr="00086C33">
        <w:rPr>
          <w:lang w:eastAsia="en-US"/>
        </w:rPr>
        <w:t xml:space="preserve"> </w:t>
      </w:r>
      <w:r w:rsidR="00EB6CB9">
        <w:rPr>
          <w:lang w:eastAsia="en-US"/>
        </w:rPr>
        <w:t>S</w:t>
      </w:r>
      <w:r w:rsidRPr="00086C33">
        <w:rPr>
          <w:lang w:eastAsia="en-US"/>
        </w:rPr>
        <w:t xml:space="preserve">hort-term lenders </w:t>
      </w:r>
      <w:r w:rsidR="00EB6CB9">
        <w:rPr>
          <w:lang w:eastAsia="en-US"/>
        </w:rPr>
        <w:t xml:space="preserve">almost never </w:t>
      </w:r>
      <w:r w:rsidRPr="00086C33">
        <w:rPr>
          <w:lang w:eastAsia="en-US"/>
        </w:rPr>
        <w:t xml:space="preserve">use the formal payday loan structure because the law limits what they can collect. Instead, they make straight loans — which </w:t>
      </w:r>
      <w:r w:rsidR="00623A38">
        <w:rPr>
          <w:lang w:eastAsia="en-US"/>
        </w:rPr>
        <w:t xml:space="preserve">might seem </w:t>
      </w:r>
      <w:r w:rsidRPr="00086C33">
        <w:rPr>
          <w:lang w:eastAsia="en-US"/>
        </w:rPr>
        <w:t>like payday loans but are structured differentl</w:t>
      </w:r>
      <w:r w:rsidR="00623A38">
        <w:rPr>
          <w:lang w:eastAsia="en-US"/>
        </w:rPr>
        <w:t>y</w:t>
      </w:r>
      <w:r w:rsidRPr="00086C33">
        <w:rPr>
          <w:lang w:eastAsia="en-US"/>
        </w:rPr>
        <w:t xml:space="preserve">. </w:t>
      </w:r>
      <w:r w:rsidR="00623A38">
        <w:rPr>
          <w:lang w:eastAsia="en-US"/>
        </w:rPr>
        <w:t>A</w:t>
      </w:r>
      <w:r w:rsidRPr="00086C33">
        <w:rPr>
          <w:lang w:eastAsia="en-US"/>
        </w:rPr>
        <w:t xml:space="preserve">sk your supervising attorney </w:t>
      </w:r>
      <w:r w:rsidR="00623A38">
        <w:rPr>
          <w:lang w:eastAsia="en-US"/>
        </w:rPr>
        <w:t>if you are unsure</w:t>
      </w:r>
      <w:r w:rsidRPr="00086C33">
        <w:rPr>
          <w:lang w:eastAsia="en-US"/>
        </w:rPr>
        <w:t>.</w:t>
      </w:r>
    </w:p>
    <w:p w:rsidRPr="00086C33" w:rsidR="00086C33" w:rsidRDefault="00086C33" w14:paraId="0283381C" w14:textId="77777777">
      <w:pPr>
        <w:numPr>
          <w:ilvl w:val="0"/>
          <w:numId w:val="28"/>
        </w:numPr>
        <w:rPr>
          <w:lang w:val="es-MX" w:eastAsia="en-US"/>
        </w:rPr>
      </w:pPr>
      <w:r w:rsidRPr="00086C33">
        <w:rPr>
          <w:b/>
          <w:bCs/>
          <w:lang w:eastAsia="en-US"/>
        </w:rPr>
        <w:t>Yes</w:t>
      </w:r>
      <w:r w:rsidRPr="00086C33">
        <w:rPr>
          <w:lang w:eastAsia="en-US"/>
        </w:rPr>
        <w:t xml:space="preserve"> → The interest rate is the federal </w:t>
      </w:r>
      <w:proofErr w:type="spellStart"/>
      <w:r w:rsidRPr="00086C33">
        <w:rPr>
          <w:lang w:eastAsia="en-US"/>
        </w:rPr>
        <w:t>postjudgment</w:t>
      </w:r>
      <w:proofErr w:type="spellEnd"/>
      <w:r w:rsidRPr="00086C33">
        <w:rPr>
          <w:lang w:eastAsia="en-US"/>
        </w:rPr>
        <w:t xml:space="preserve"> rate plus 2%. </w:t>
      </w:r>
      <w:proofErr w:type="spellStart"/>
      <w:r w:rsidRPr="00086C33">
        <w:rPr>
          <w:lang w:val="es-MX" w:eastAsia="en-US"/>
        </w:rPr>
        <w:t>Go</w:t>
      </w:r>
      <w:proofErr w:type="spellEnd"/>
      <w:r w:rsidRPr="00086C33">
        <w:rPr>
          <w:lang w:val="es-MX" w:eastAsia="en-US"/>
        </w:rPr>
        <w:t xml:space="preserve"> </w:t>
      </w:r>
      <w:proofErr w:type="spellStart"/>
      <w:r w:rsidRPr="00086C33">
        <w:rPr>
          <w:lang w:val="es-MX" w:eastAsia="en-US"/>
        </w:rPr>
        <w:t>to</w:t>
      </w:r>
      <w:proofErr w:type="spellEnd"/>
      <w:r w:rsidRPr="00086C33">
        <w:rPr>
          <w:lang w:val="es-MX" w:eastAsia="en-US"/>
        </w:rPr>
        <w:t xml:space="preserve"> </w:t>
      </w:r>
      <w:proofErr w:type="spellStart"/>
      <w:r w:rsidRPr="00086C33">
        <w:rPr>
          <w:lang w:val="es-MX" w:eastAsia="en-US"/>
        </w:rPr>
        <w:t>the</w:t>
      </w:r>
      <w:proofErr w:type="spellEnd"/>
      <w:r w:rsidRPr="00086C33">
        <w:rPr>
          <w:lang w:val="es-MX" w:eastAsia="en-US"/>
        </w:rPr>
        <w:t xml:space="preserve"> note </w:t>
      </w:r>
      <w:proofErr w:type="spellStart"/>
      <w:r w:rsidRPr="00086C33">
        <w:rPr>
          <w:lang w:val="es-MX" w:eastAsia="en-US"/>
        </w:rPr>
        <w:t>on</w:t>
      </w:r>
      <w:proofErr w:type="spellEnd"/>
      <w:r w:rsidRPr="00086C33">
        <w:rPr>
          <w:lang w:val="es-MX" w:eastAsia="en-US"/>
        </w:rPr>
        <w:t xml:space="preserve"> </w:t>
      </w:r>
      <w:proofErr w:type="spellStart"/>
      <w:r w:rsidRPr="00086C33">
        <w:rPr>
          <w:lang w:val="es-MX" w:eastAsia="en-US"/>
        </w:rPr>
        <w:t>the</w:t>
      </w:r>
      <w:proofErr w:type="spellEnd"/>
      <w:r w:rsidRPr="00086C33">
        <w:rPr>
          <w:lang w:val="es-MX" w:eastAsia="en-US"/>
        </w:rPr>
        <w:t xml:space="preserve"> federal </w:t>
      </w:r>
      <w:proofErr w:type="spellStart"/>
      <w:r w:rsidRPr="00086C33">
        <w:rPr>
          <w:lang w:val="es-MX" w:eastAsia="en-US"/>
        </w:rPr>
        <w:t>rate</w:t>
      </w:r>
      <w:proofErr w:type="spellEnd"/>
      <w:r w:rsidRPr="00086C33">
        <w:rPr>
          <w:lang w:val="es-MX" w:eastAsia="en-US"/>
        </w:rPr>
        <w:t xml:space="preserve"> </w:t>
      </w:r>
      <w:proofErr w:type="spellStart"/>
      <w:r w:rsidRPr="00086C33">
        <w:rPr>
          <w:lang w:val="es-MX" w:eastAsia="en-US"/>
        </w:rPr>
        <w:t>below</w:t>
      </w:r>
      <w:proofErr w:type="spellEnd"/>
      <w:r w:rsidRPr="00086C33">
        <w:rPr>
          <w:lang w:val="es-MX" w:eastAsia="en-US"/>
        </w:rPr>
        <w:t>.</w:t>
      </w:r>
    </w:p>
    <w:p w:rsidRPr="00086C33" w:rsidR="00086C33" w:rsidRDefault="00086C33" w14:paraId="7F0C4B95" w14:textId="77777777">
      <w:pPr>
        <w:numPr>
          <w:ilvl w:val="0"/>
          <w:numId w:val="28"/>
        </w:numPr>
        <w:rPr>
          <w:lang w:val="es-MX" w:eastAsia="en-US"/>
        </w:rPr>
      </w:pPr>
      <w:r w:rsidRPr="00086C33">
        <w:rPr>
          <w:b/>
          <w:bCs/>
          <w:lang w:val="es-MX" w:eastAsia="en-US"/>
        </w:rPr>
        <w:t>No</w:t>
      </w:r>
      <w:r w:rsidRPr="00086C33">
        <w:rPr>
          <w:lang w:val="es-MX" w:eastAsia="en-US"/>
        </w:rPr>
        <w:t xml:space="preserve"> → Continue </w:t>
      </w:r>
      <w:proofErr w:type="spellStart"/>
      <w:r w:rsidRPr="00086C33">
        <w:rPr>
          <w:lang w:val="es-MX" w:eastAsia="en-US"/>
        </w:rPr>
        <w:t>to</w:t>
      </w:r>
      <w:proofErr w:type="spellEnd"/>
      <w:r w:rsidRPr="00086C33">
        <w:rPr>
          <w:lang w:val="es-MX" w:eastAsia="en-US"/>
        </w:rPr>
        <w:t xml:space="preserve"> Step 2.</w:t>
      </w:r>
    </w:p>
    <w:p w:rsidRPr="00086C33" w:rsidR="00086C33" w:rsidP="00086C33" w:rsidRDefault="00000000" w14:paraId="15BC82ED" w14:textId="77777777">
      <w:pPr>
        <w:rPr>
          <w:lang w:val="es-MX" w:eastAsia="en-US"/>
        </w:rPr>
      </w:pPr>
      <w:r>
        <w:rPr>
          <w:lang w:val="es-MX" w:eastAsia="en-US"/>
        </w:rPr>
        <w:pict w14:anchorId="294CDFA9">
          <v:rect id="_x0000_i1030" style="width:0;height:1.5pt" o:hr="t" o:hrstd="t" o:hralign="center" fillcolor="#a0a0a0" stroked="f"/>
        </w:pict>
      </w:r>
    </w:p>
    <w:p w:rsidRPr="00086C33" w:rsidR="00086C33" w:rsidP="00086C33" w:rsidRDefault="00086C33" w14:paraId="7BF788F3" w14:textId="520C9B97">
      <w:pPr>
        <w:rPr>
          <w:lang w:eastAsia="en-US"/>
        </w:rPr>
      </w:pPr>
      <w:r w:rsidRPr="00086C33">
        <w:rPr>
          <w:i/>
          <w:iCs/>
          <w:lang w:eastAsia="en-US"/>
        </w:rPr>
        <w:t xml:space="preserve">Patricia's situation: Patricia took out a $500 loan from a storefront lender. It is structured as a straight loan, not a formal deferred deposit loan. </w:t>
      </w:r>
      <w:r w:rsidRPr="00DF273D" w:rsidR="00DF273D">
        <w:rPr>
          <w:i/>
          <w:iCs/>
          <w:lang w:eastAsia="en-US"/>
        </w:rPr>
        <w:t xml:space="preserve">For her the answer is no and we </w:t>
      </w:r>
      <w:r w:rsidR="00DF273D">
        <w:rPr>
          <w:i/>
          <w:iCs/>
          <w:lang w:eastAsia="en-US"/>
        </w:rPr>
        <w:t xml:space="preserve">move </w:t>
      </w:r>
      <w:r w:rsidRPr="00086C33">
        <w:rPr>
          <w:i/>
          <w:iCs/>
          <w:lang w:eastAsia="en-US"/>
        </w:rPr>
        <w:t>to Step 2.</w:t>
      </w:r>
    </w:p>
    <w:p w:rsidRPr="00086C33" w:rsidR="00086C33" w:rsidP="00086C33" w:rsidRDefault="00000000" w14:paraId="624DBDB9" w14:textId="77777777">
      <w:pPr>
        <w:rPr>
          <w:lang w:val="es-MX" w:eastAsia="en-US"/>
        </w:rPr>
      </w:pPr>
      <w:r>
        <w:rPr>
          <w:lang w:val="es-MX" w:eastAsia="en-US"/>
        </w:rPr>
        <w:pict w14:anchorId="052D139D">
          <v:rect id="_x0000_i1031" style="width:0;height:1.5pt" o:hr="t" o:hrstd="t" o:hralign="center" fillcolor="#a0a0a0" stroked="f"/>
        </w:pict>
      </w:r>
    </w:p>
    <w:p w:rsidRPr="00086C33" w:rsidR="00086C33" w:rsidP="00086C33" w:rsidRDefault="00086C33" w14:paraId="5B744E54" w14:textId="77777777">
      <w:pPr>
        <w:rPr>
          <w:lang w:eastAsia="en-US"/>
        </w:rPr>
      </w:pPr>
      <w:r w:rsidRPr="00086C33">
        <w:rPr>
          <w:b/>
          <w:bCs/>
          <w:lang w:eastAsia="en-US"/>
        </w:rPr>
        <w:t>Step 2: Was the judgment based on a contract — and does the judgment specify an interest rate?</w:t>
      </w:r>
    </w:p>
    <w:p w:rsidRPr="00086C33" w:rsidR="00086C33" w:rsidP="00086C33" w:rsidRDefault="00086C33" w14:paraId="17EDCA7A" w14:textId="77777777">
      <w:pPr>
        <w:rPr>
          <w:lang w:eastAsia="en-US"/>
        </w:rPr>
      </w:pPr>
      <w:r w:rsidRPr="00086C33">
        <w:rPr>
          <w:lang w:eastAsia="en-US"/>
        </w:rPr>
        <w:t>Look at the judgment itself. If the creditor sued on a written contract (a loan agreement, a credit card agreement, a service contract), and the judgment specifies the interest rate from that contract, that rate is the controlling rate.</w:t>
      </w:r>
    </w:p>
    <w:p w:rsidRPr="00086C33" w:rsidR="00086C33" w:rsidRDefault="00086C33" w14:paraId="187D7B9F" w14:textId="77777777">
      <w:pPr>
        <w:numPr>
          <w:ilvl w:val="0"/>
          <w:numId w:val="29"/>
        </w:numPr>
        <w:rPr>
          <w:lang w:eastAsia="en-US"/>
        </w:rPr>
      </w:pPr>
      <w:r w:rsidRPr="00086C33">
        <w:rPr>
          <w:b/>
          <w:bCs/>
          <w:lang w:eastAsia="en-US"/>
        </w:rPr>
        <w:t>Yes, the judgment specifies a rate</w:t>
      </w:r>
      <w:r w:rsidRPr="00086C33">
        <w:rPr>
          <w:lang w:eastAsia="en-US"/>
        </w:rPr>
        <w:t xml:space="preserve"> → That rate applies. Note it and go to Block 3.</w:t>
      </w:r>
    </w:p>
    <w:p w:rsidRPr="00086C33" w:rsidR="00086C33" w:rsidRDefault="00086C33" w14:paraId="20FC3950" w14:textId="77777777">
      <w:pPr>
        <w:numPr>
          <w:ilvl w:val="0"/>
          <w:numId w:val="29"/>
        </w:numPr>
        <w:rPr>
          <w:lang w:eastAsia="en-US"/>
        </w:rPr>
      </w:pPr>
      <w:r w:rsidRPr="00086C33">
        <w:rPr>
          <w:b/>
          <w:bCs/>
          <w:lang w:eastAsia="en-US"/>
        </w:rPr>
        <w:t>No rate is specified in the judgment</w:t>
      </w:r>
      <w:r w:rsidRPr="00086C33">
        <w:rPr>
          <w:lang w:eastAsia="en-US"/>
        </w:rPr>
        <w:t xml:space="preserve"> → Continue to Step 3.</w:t>
      </w:r>
    </w:p>
    <w:p w:rsidRPr="00086C33" w:rsidR="00086C33" w:rsidP="00086C33" w:rsidRDefault="00000000" w14:paraId="072F6E89" w14:textId="77777777">
      <w:pPr>
        <w:rPr>
          <w:lang w:val="es-MX" w:eastAsia="en-US"/>
        </w:rPr>
      </w:pPr>
      <w:r>
        <w:rPr>
          <w:lang w:val="es-MX" w:eastAsia="en-US"/>
        </w:rPr>
        <w:pict w14:anchorId="2D5630DF">
          <v:rect id="_x0000_i1032" style="width:0;height:1.5pt" o:hr="t" o:hrstd="t" o:hralign="center" fillcolor="#a0a0a0" stroked="f"/>
        </w:pict>
      </w:r>
    </w:p>
    <w:p w:rsidRPr="00086C33" w:rsidR="00086C33" w:rsidP="00086C33" w:rsidRDefault="00086C33" w14:paraId="41B02149" w14:textId="50D51602">
      <w:pPr>
        <w:rPr>
          <w:lang w:eastAsia="en-US"/>
        </w:rPr>
      </w:pPr>
      <w:r w:rsidRPr="00086C33">
        <w:rPr>
          <w:i/>
          <w:iCs/>
          <w:lang w:eastAsia="en-US"/>
        </w:rPr>
        <w:t>Patricia's situation: Her loan agreement states an interest rate of 36% annually. The judgment specifies that rate. The contract rate is the controlling rate for her judgment.</w:t>
      </w:r>
      <w:r w:rsidR="005D4DD3">
        <w:rPr>
          <w:i/>
          <w:iCs/>
          <w:lang w:eastAsia="en-US"/>
        </w:rPr>
        <w:t xml:space="preserve"> This is her post-judgment interest rate. </w:t>
      </w:r>
    </w:p>
    <w:p w:rsidRPr="00686A67" w:rsidR="00C02997" w:rsidP="00086C33" w:rsidRDefault="00000000" w14:paraId="41162971" w14:textId="72E6959F">
      <w:pPr>
        <w:rPr>
          <w:lang w:val="es-MX" w:eastAsia="en-US"/>
        </w:rPr>
      </w:pPr>
      <w:r>
        <w:rPr>
          <w:lang w:val="es-MX" w:eastAsia="en-US"/>
        </w:rPr>
        <w:pict w14:anchorId="5E9DB5C0">
          <v:rect id="_x0000_i1033" style="width:0;height:1.5pt" o:hr="t" o:hrstd="t" o:hralign="center" fillcolor="#a0a0a0" stroked="f"/>
        </w:pict>
      </w:r>
    </w:p>
    <w:p w:rsidRPr="00086C33" w:rsidR="00086C33" w:rsidP="00086C33" w:rsidRDefault="00086C33" w14:paraId="35F19FA1" w14:textId="373D2DE3">
      <w:pPr>
        <w:rPr>
          <w:lang w:eastAsia="en-US"/>
        </w:rPr>
      </w:pPr>
      <w:r w:rsidRPr="00086C33">
        <w:rPr>
          <w:b/>
          <w:bCs/>
          <w:lang w:eastAsia="en-US"/>
        </w:rPr>
        <w:t>Step 3: Is the judgment for under $10,000 and for the purchase of goods or services?</w:t>
      </w:r>
    </w:p>
    <w:p w:rsidRPr="00086C33" w:rsidR="00086C33" w:rsidP="00086C33" w:rsidRDefault="00086C33" w14:paraId="1185AEA5" w14:textId="77777777">
      <w:pPr>
        <w:rPr>
          <w:lang w:eastAsia="en-US"/>
        </w:rPr>
      </w:pPr>
      <w:r w:rsidRPr="00086C33">
        <w:rPr>
          <w:lang w:eastAsia="en-US"/>
        </w:rPr>
        <w:t>This tier applies when the debt arose from buying something — goods or services — not from borrowing money.</w:t>
      </w:r>
    </w:p>
    <w:p w:rsidRPr="00086C33" w:rsidR="00086C33" w:rsidP="00086C33" w:rsidRDefault="00086C33" w14:paraId="5089AA89" w14:textId="318ABCA5">
      <w:pPr>
        <w:rPr>
          <w:lang w:eastAsia="en-US"/>
        </w:rPr>
      </w:pPr>
      <w:r w:rsidRPr="00086C33">
        <w:rPr>
          <w:b/>
          <w:bCs/>
          <w:lang w:eastAsia="en-US"/>
        </w:rPr>
        <w:t>Loans do not qualify here.</w:t>
      </w:r>
      <w:r w:rsidRPr="00086C33">
        <w:rPr>
          <w:lang w:eastAsia="en-US"/>
        </w:rPr>
        <w:t xml:space="preserve"> A judgment on a loan — even a small one — is not a judgment for the purchase of goods or services. This </w:t>
      </w:r>
      <w:proofErr w:type="gramStart"/>
      <w:r w:rsidRPr="00086C33">
        <w:rPr>
          <w:lang w:eastAsia="en-US"/>
        </w:rPr>
        <w:t>tier</w:t>
      </w:r>
      <w:proofErr w:type="gramEnd"/>
      <w:r w:rsidRPr="00086C33">
        <w:rPr>
          <w:lang w:eastAsia="en-US"/>
        </w:rPr>
        <w:t xml:space="preserve"> is most commonly reached in cases involving unpaid medical bills, repair services, or retail purchases where no contract specified an interest rate.</w:t>
      </w:r>
    </w:p>
    <w:p w:rsidRPr="00086C33" w:rsidR="00086C33" w:rsidRDefault="00086C33" w14:paraId="4C602542" w14:textId="77777777">
      <w:pPr>
        <w:numPr>
          <w:ilvl w:val="0"/>
          <w:numId w:val="30"/>
        </w:numPr>
        <w:rPr>
          <w:lang w:eastAsia="en-US"/>
        </w:rPr>
      </w:pPr>
      <w:r w:rsidRPr="00086C33">
        <w:rPr>
          <w:b/>
          <w:bCs/>
          <w:lang w:eastAsia="en-US"/>
        </w:rPr>
        <w:t>Yes</w:t>
      </w:r>
      <w:r w:rsidRPr="00086C33">
        <w:rPr>
          <w:lang w:eastAsia="en-US"/>
        </w:rPr>
        <w:t xml:space="preserve"> → The interest rate is the federal </w:t>
      </w:r>
      <w:proofErr w:type="spellStart"/>
      <w:r w:rsidRPr="00086C33">
        <w:rPr>
          <w:lang w:eastAsia="en-US"/>
        </w:rPr>
        <w:t>postjudgment</w:t>
      </w:r>
      <w:proofErr w:type="spellEnd"/>
      <w:r w:rsidRPr="00086C33">
        <w:rPr>
          <w:lang w:eastAsia="en-US"/>
        </w:rPr>
        <w:t xml:space="preserve"> rate plus 10%.</w:t>
      </w:r>
    </w:p>
    <w:p w:rsidRPr="00086C33" w:rsidR="00086C33" w:rsidRDefault="00086C33" w14:paraId="1F822680" w14:textId="77777777">
      <w:pPr>
        <w:numPr>
          <w:ilvl w:val="0"/>
          <w:numId w:val="30"/>
        </w:numPr>
        <w:rPr>
          <w:lang w:eastAsia="en-US"/>
        </w:rPr>
      </w:pPr>
      <w:r w:rsidRPr="00086C33">
        <w:rPr>
          <w:b/>
          <w:bCs/>
          <w:lang w:eastAsia="en-US"/>
        </w:rPr>
        <w:t>No</w:t>
      </w:r>
      <w:r w:rsidRPr="00086C33">
        <w:rPr>
          <w:lang w:eastAsia="en-US"/>
        </w:rPr>
        <w:t xml:space="preserve"> → The interest rate is the federal </w:t>
      </w:r>
      <w:proofErr w:type="spellStart"/>
      <w:r w:rsidRPr="00086C33">
        <w:rPr>
          <w:lang w:eastAsia="en-US"/>
        </w:rPr>
        <w:t>postjudgment</w:t>
      </w:r>
      <w:proofErr w:type="spellEnd"/>
      <w:r w:rsidRPr="00086C33">
        <w:rPr>
          <w:lang w:eastAsia="en-US"/>
        </w:rPr>
        <w:t xml:space="preserve"> rate plus 2%.</w:t>
      </w:r>
    </w:p>
    <w:p w:rsidRPr="00086C33" w:rsidR="00086C33" w:rsidP="00086C33" w:rsidRDefault="00000000" w14:paraId="5F0BC7F4" w14:textId="77777777">
      <w:pPr>
        <w:rPr>
          <w:lang w:val="es-MX" w:eastAsia="en-US"/>
        </w:rPr>
      </w:pPr>
      <w:r>
        <w:rPr>
          <w:lang w:val="es-MX" w:eastAsia="en-US"/>
        </w:rPr>
        <w:pict w14:anchorId="63525F50">
          <v:rect id="_x0000_i1034" style="width:0;height:1.5pt" o:hr="t" o:hrstd="t" o:hralign="center" fillcolor="#a0a0a0" stroked="f"/>
        </w:pict>
      </w:r>
    </w:p>
    <w:p w:rsidRPr="00086C33" w:rsidR="00086C33" w:rsidP="00086C33" w:rsidRDefault="00086C33" w14:paraId="6202B21B" w14:textId="1E8B794D">
      <w:pPr>
        <w:rPr>
          <w:lang w:val="es-MX" w:eastAsia="en-US"/>
        </w:rPr>
      </w:pPr>
      <w:r w:rsidRPr="00086C33">
        <w:rPr>
          <w:b/>
          <w:bCs/>
          <w:lang w:eastAsia="en-US"/>
        </w:rPr>
        <w:t xml:space="preserve">What is the federal </w:t>
      </w:r>
      <w:proofErr w:type="spellStart"/>
      <w:r w:rsidRPr="00086C33">
        <w:rPr>
          <w:b/>
          <w:bCs/>
          <w:lang w:eastAsia="en-US"/>
        </w:rPr>
        <w:t>postjudgment</w:t>
      </w:r>
      <w:proofErr w:type="spellEnd"/>
      <w:r w:rsidRPr="00086C33">
        <w:rPr>
          <w:b/>
          <w:bCs/>
          <w:lang w:eastAsia="en-US"/>
        </w:rPr>
        <w:t xml:space="preserve"> rate?</w:t>
      </w:r>
      <w:r w:rsidRPr="00086C33">
        <w:rPr>
          <w:lang w:eastAsia="en-US"/>
        </w:rPr>
        <w:t xml:space="preserve"> It changes each year. Utah Courts posts the current rate at utcourts.gov. Use the rate from the year the judgment was </w:t>
      </w:r>
      <w:proofErr w:type="gramStart"/>
      <w:r w:rsidRPr="00086C33">
        <w:rPr>
          <w:lang w:eastAsia="en-US"/>
        </w:rPr>
        <w:t>entered —</w:t>
      </w:r>
      <w:proofErr w:type="gramEnd"/>
      <w:r w:rsidRPr="00086C33">
        <w:rPr>
          <w:lang w:eastAsia="en-US"/>
        </w:rPr>
        <w:t xml:space="preserve"> not today's rate. </w:t>
      </w:r>
      <w:proofErr w:type="spellStart"/>
      <w:r w:rsidRPr="00086C33">
        <w:rPr>
          <w:lang w:val="es-MX" w:eastAsia="en-US"/>
        </w:rPr>
        <w:t>Your</w:t>
      </w:r>
      <w:proofErr w:type="spellEnd"/>
      <w:r w:rsidRPr="00086C33">
        <w:rPr>
          <w:lang w:val="es-MX" w:eastAsia="en-US"/>
        </w:rPr>
        <w:t xml:space="preserve"> </w:t>
      </w:r>
      <w:proofErr w:type="spellStart"/>
      <w:r w:rsidRPr="00086C33">
        <w:rPr>
          <w:lang w:val="es-MX" w:eastAsia="en-US"/>
        </w:rPr>
        <w:t>supervising</w:t>
      </w:r>
      <w:proofErr w:type="spellEnd"/>
      <w:r w:rsidRPr="00086C33">
        <w:rPr>
          <w:lang w:val="es-MX" w:eastAsia="en-US"/>
        </w:rPr>
        <w:t xml:space="preserve"> </w:t>
      </w:r>
      <w:proofErr w:type="spellStart"/>
      <w:r w:rsidRPr="00086C33">
        <w:rPr>
          <w:lang w:val="es-MX" w:eastAsia="en-US"/>
        </w:rPr>
        <w:t>attorney</w:t>
      </w:r>
      <w:proofErr w:type="spellEnd"/>
      <w:r w:rsidRPr="00086C33">
        <w:rPr>
          <w:lang w:val="es-MX" w:eastAsia="en-US"/>
        </w:rPr>
        <w:t xml:space="preserve"> can </w:t>
      </w:r>
      <w:proofErr w:type="spellStart"/>
      <w:r w:rsidRPr="00086C33">
        <w:rPr>
          <w:lang w:val="es-MX" w:eastAsia="en-US"/>
        </w:rPr>
        <w:t>confirm</w:t>
      </w:r>
      <w:proofErr w:type="spellEnd"/>
      <w:r w:rsidRPr="00086C33">
        <w:rPr>
          <w:lang w:val="es-MX" w:eastAsia="en-US"/>
        </w:rPr>
        <w:t xml:space="preserve"> </w:t>
      </w:r>
      <w:proofErr w:type="spellStart"/>
      <w:r w:rsidRPr="00086C33">
        <w:rPr>
          <w:lang w:val="es-MX" w:eastAsia="en-US"/>
        </w:rPr>
        <w:t>the</w:t>
      </w:r>
      <w:proofErr w:type="spellEnd"/>
      <w:r w:rsidRPr="00086C33">
        <w:rPr>
          <w:lang w:val="es-MX" w:eastAsia="en-US"/>
        </w:rPr>
        <w:t xml:space="preserve"> </w:t>
      </w:r>
      <w:proofErr w:type="spellStart"/>
      <w:r w:rsidRPr="00086C33">
        <w:rPr>
          <w:lang w:val="es-MX" w:eastAsia="en-US"/>
        </w:rPr>
        <w:t>right</w:t>
      </w:r>
      <w:proofErr w:type="spellEnd"/>
      <w:r w:rsidRPr="00086C33">
        <w:rPr>
          <w:lang w:val="es-MX" w:eastAsia="en-US"/>
        </w:rPr>
        <w:t xml:space="preserve"> </w:t>
      </w:r>
      <w:proofErr w:type="spellStart"/>
      <w:r w:rsidRPr="00086C33">
        <w:rPr>
          <w:lang w:val="es-MX" w:eastAsia="en-US"/>
        </w:rPr>
        <w:t>number</w:t>
      </w:r>
      <w:proofErr w:type="spellEnd"/>
      <w:r w:rsidRPr="00086C33">
        <w:rPr>
          <w:lang w:val="es-MX" w:eastAsia="en-US"/>
        </w:rPr>
        <w:t>.</w:t>
      </w:r>
    </w:p>
    <w:p w:rsidRPr="00086C33" w:rsidR="00086C33" w:rsidP="00086C33" w:rsidRDefault="00000000" w14:paraId="1C77A72D" w14:textId="77777777">
      <w:pPr>
        <w:rPr>
          <w:lang w:val="es-MX" w:eastAsia="en-US"/>
        </w:rPr>
      </w:pPr>
      <w:r>
        <w:rPr>
          <w:lang w:val="es-MX" w:eastAsia="en-US"/>
        </w:rPr>
        <w:pict w14:anchorId="6A1F74B9">
          <v:rect id="_x0000_i1035" style="width:0;height:1.5pt" o:hr="t" o:hrstd="t" o:hralign="center" fillcolor="#a0a0a0" stroked="f"/>
        </w:pict>
      </w:r>
    </w:p>
    <w:p w:rsidR="00686A67" w:rsidP="00686A67" w:rsidRDefault="00686A67" w14:paraId="0B276DF8" w14:textId="394F1454">
      <w:pPr>
        <w:rPr>
          <w:lang w:eastAsia="en-US"/>
        </w:rPr>
      </w:pPr>
      <w:r>
        <w:rPr>
          <w:b/>
          <w:bCs/>
          <w:lang w:eastAsia="en-US"/>
        </w:rPr>
        <w:t xml:space="preserve">Tip: </w:t>
      </w:r>
      <w:r>
        <w:rPr>
          <w:lang w:eastAsia="en-US"/>
        </w:rPr>
        <w:t xml:space="preserve">If the defendant defaults (especially in small claims), the court will usually simply enter the judgment amount – not any interest. Someone with an extremely high interest rate might be better off with the default because the interest will go down considerably. </w:t>
      </w:r>
    </w:p>
    <w:p w:rsidR="002D5EFD" w:rsidP="00686A67" w:rsidRDefault="002D5EFD" w14:paraId="3DE95884" w14:textId="77777777">
      <w:pPr>
        <w:rPr>
          <w:lang w:eastAsia="en-US"/>
        </w:rPr>
      </w:pPr>
    </w:p>
    <w:p w:rsidRPr="00086C33" w:rsidR="00086C33" w:rsidP="00334E3D" w:rsidRDefault="00086C33" w14:paraId="35553C5F" w14:textId="1306E90E">
      <w:pPr>
        <w:pStyle w:val="Heading3"/>
        <w:rPr>
          <w:lang w:eastAsia="en-US"/>
        </w:rPr>
      </w:pPr>
      <w:r w:rsidRPr="00086C33">
        <w:rPr>
          <w:lang w:eastAsia="en-US"/>
        </w:rPr>
        <w:t>What the Rate Means for Your Client</w:t>
      </w:r>
    </w:p>
    <w:p w:rsidRPr="00086C33" w:rsidR="00086C33" w:rsidP="00086C33" w:rsidRDefault="00086C33" w14:paraId="21F9C5E1" w14:textId="77777777">
      <w:pPr>
        <w:rPr>
          <w:lang w:eastAsia="en-US"/>
        </w:rPr>
      </w:pPr>
      <w:r w:rsidRPr="00086C33">
        <w:rPr>
          <w:lang w:eastAsia="en-US"/>
        </w:rPr>
        <w:t>Once you have the rate, you can help your client understand three things.</w:t>
      </w:r>
    </w:p>
    <w:p w:rsidRPr="00086C33" w:rsidR="00086C33" w:rsidP="00086C33" w:rsidRDefault="00086C33" w14:paraId="06291984" w14:textId="77777777">
      <w:pPr>
        <w:rPr>
          <w:lang w:eastAsia="en-US"/>
        </w:rPr>
      </w:pPr>
      <w:r w:rsidRPr="00086C33">
        <w:rPr>
          <w:b/>
          <w:bCs/>
          <w:lang w:eastAsia="en-US"/>
        </w:rPr>
        <w:t>How fast the balance is growing.</w:t>
      </w:r>
      <w:r w:rsidRPr="00086C33">
        <w:rPr>
          <w:lang w:eastAsia="en-US"/>
        </w:rPr>
        <w:t xml:space="preserve"> Take the judgment amount and apply the rate. Patricia's judgment is $500 at 36% annually — that is $180 per year in interest alone. Even a lower statutory rate adds up. Help your client see the real cost of delay.</w:t>
      </w:r>
    </w:p>
    <w:p w:rsidRPr="00086C33" w:rsidR="00086C33" w:rsidP="00086C33" w:rsidRDefault="00086C33" w14:paraId="71C48915" w14:textId="77777777">
      <w:pPr>
        <w:rPr>
          <w:lang w:eastAsia="en-US"/>
        </w:rPr>
      </w:pPr>
      <w:r w:rsidRPr="00086C33">
        <w:rPr>
          <w:b/>
          <w:bCs/>
          <w:lang w:eastAsia="en-US"/>
        </w:rPr>
        <w:t>Whether the creditor's numbers add up.</w:t>
      </w:r>
      <w:r w:rsidRPr="00086C33">
        <w:rPr>
          <w:lang w:eastAsia="en-US"/>
        </w:rPr>
        <w:t xml:space="preserve"> In a supplemental proceeding or settlement negotiation, the creditor will present a current balance. You can check whether the interest they have added is consistent with the rate the judgment requires. If the numbers seem off, flag it for your supervising attorney before your client agrees to anything.</w:t>
      </w:r>
    </w:p>
    <w:p w:rsidRPr="00086C33" w:rsidR="00086C33" w:rsidP="00086C33" w:rsidRDefault="00000000" w14:paraId="78E89FF4" w14:textId="77777777">
      <w:pPr>
        <w:rPr>
          <w:lang w:val="es-MX" w:eastAsia="en-US"/>
        </w:rPr>
      </w:pPr>
      <w:r>
        <w:rPr>
          <w:lang w:val="es-MX" w:eastAsia="en-US"/>
        </w:rPr>
        <w:pict w14:anchorId="53CDD64A">
          <v:rect id="_x0000_i1036" style="width:0;height:1.5pt" o:hr="t" o:hrstd="t" o:hralign="center" fillcolor="#a0a0a0" stroked="f"/>
        </w:pict>
      </w:r>
    </w:p>
    <w:p w:rsidRPr="00086C33" w:rsidR="00086C33" w:rsidP="00086C33" w:rsidRDefault="00086C33" w14:paraId="0F4D49E1" w14:textId="77777777">
      <w:pPr>
        <w:rPr>
          <w:lang w:eastAsia="en-US"/>
        </w:rPr>
      </w:pPr>
      <w:r w:rsidRPr="00086C33">
        <w:rPr>
          <w:b/>
          <w:bCs/>
          <w:lang w:eastAsia="en-US"/>
        </w:rPr>
        <w:t>Interest is negotiable.</w:t>
      </w:r>
    </w:p>
    <w:p w:rsidRPr="00086C33" w:rsidR="00086C33" w:rsidP="00086C33" w:rsidRDefault="00086C33" w14:paraId="2318087E" w14:textId="77777777">
      <w:pPr>
        <w:rPr>
          <w:lang w:eastAsia="en-US"/>
        </w:rPr>
      </w:pPr>
      <w:r w:rsidRPr="00086C33">
        <w:rPr>
          <w:lang w:eastAsia="en-US"/>
        </w:rPr>
        <w:t>Just because a creditor is entitled to the contract rate does not mean they have to collect it. A creditor can agree to accept a lower rate as part of a settlement — including dropping to the default statutory rate — if it helps close the case.</w:t>
      </w:r>
    </w:p>
    <w:p w:rsidRPr="00086C33" w:rsidR="00086C33" w:rsidP="00086C33" w:rsidRDefault="00086C33" w14:paraId="6C0A95C0" w14:textId="2FFFE430">
      <w:pPr>
        <w:rPr>
          <w:lang w:eastAsia="en-US"/>
        </w:rPr>
      </w:pPr>
      <w:r w:rsidRPr="00086C33">
        <w:rPr>
          <w:lang w:eastAsia="en-US"/>
        </w:rPr>
        <w:t>This matters when your client has real defenses. A creditor facing a contested case may prefer a faster, lower resolution over the risk and cost of litigation. The accruing interest may be one of several things on the table.</w:t>
      </w:r>
    </w:p>
    <w:p w:rsidRPr="00086C33" w:rsidR="00086C33" w:rsidP="00086C33" w:rsidRDefault="00000000" w14:paraId="6D1FC7A1" w14:textId="77777777">
      <w:pPr>
        <w:rPr>
          <w:lang w:val="es-MX" w:eastAsia="en-US"/>
        </w:rPr>
      </w:pPr>
      <w:r>
        <w:rPr>
          <w:lang w:val="es-MX" w:eastAsia="en-US"/>
        </w:rPr>
        <w:pict w14:anchorId="1AA2C31B">
          <v:rect id="_x0000_i1037" style="width:0;height:1.5pt" o:hr="t" o:hrstd="t" o:hralign="center" fillcolor="#a0a0a0" stroked="f"/>
        </w:pict>
      </w:r>
    </w:p>
    <w:p w:rsidRPr="00086C33" w:rsidR="00086C33" w:rsidP="00086C33" w:rsidRDefault="00086C33" w14:paraId="773A6671" w14:textId="77777777">
      <w:pPr>
        <w:rPr>
          <w:lang w:eastAsia="en-US"/>
        </w:rPr>
      </w:pPr>
      <w:r w:rsidRPr="00086C33">
        <w:rPr>
          <w:b/>
          <w:bCs/>
          <w:lang w:eastAsia="en-US"/>
        </w:rPr>
        <w:t>CALLBACK</w:t>
      </w:r>
    </w:p>
    <w:p w:rsidRPr="00086C33" w:rsidR="00086C33" w:rsidP="00086C33" w:rsidRDefault="00A32E3B" w14:paraId="1679001A" w14:textId="454CD716">
      <w:pPr>
        <w:rPr>
          <w:lang w:eastAsia="en-US"/>
        </w:rPr>
      </w:pPr>
      <w:r>
        <w:rPr>
          <w:i/>
          <w:iCs/>
          <w:lang w:eastAsia="en-US"/>
        </w:rPr>
        <w:t>W</w:t>
      </w:r>
      <w:r w:rsidRPr="00086C33" w:rsidR="00086C33">
        <w:rPr>
          <w:i/>
          <w:iCs/>
          <w:lang w:eastAsia="en-US"/>
        </w:rPr>
        <w:t>hat three questions do you ask to find the post-judgment interest rate for your client's judgment?</w:t>
      </w:r>
    </w:p>
    <w:p w:rsidRPr="00DB5CB0" w:rsidR="00DB5CB0" w:rsidP="00DB5CB0" w:rsidRDefault="00DB5CB0" w14:paraId="23CE6C74" w14:textId="77777777">
      <w:pPr>
        <w:rPr>
          <w:lang w:eastAsia="en-US"/>
        </w:rPr>
      </w:pPr>
    </w:p>
    <w:p w:rsidR="00C03559" w:rsidP="00C03559" w:rsidRDefault="00C03559" w14:paraId="550A9DE8" w14:textId="079531C6">
      <w:pPr>
        <w:pStyle w:val="Heading2"/>
        <w:rPr>
          <w:lang w:eastAsia="en-US"/>
        </w:rPr>
      </w:pPr>
      <w:r w:rsidRPr="004F7581">
        <w:rPr>
          <w:lang w:eastAsia="en-US"/>
        </w:rPr>
        <w:t>Motion to Renew Judgment</w:t>
      </w:r>
    </w:p>
    <w:p w:rsidRPr="00D56066" w:rsidR="00D56066" w:rsidP="00D56066" w:rsidRDefault="00D56066" w14:paraId="2EAA20E8" w14:textId="77777777">
      <w:pPr>
        <w:rPr>
          <w:lang w:eastAsia="en-US"/>
        </w:rPr>
      </w:pPr>
      <w:r w:rsidRPr="00D56066">
        <w:rPr>
          <w:lang w:eastAsia="en-US"/>
        </w:rPr>
        <w:t>A judgment in Utah is enforceable for eight years. After eight years, the creditor loses the legal tools to collect — no garnishment, no execution, no supplemental proceedings. The judgment does not disappear, but it can no longer be enforced.</w:t>
      </w:r>
    </w:p>
    <w:p w:rsidRPr="00D56066" w:rsidR="00D56066" w:rsidP="00D56066" w:rsidRDefault="00D56066" w14:paraId="4FBD2CD0" w14:textId="576150D6">
      <w:pPr>
        <w:rPr>
          <w:lang w:eastAsia="en-US"/>
        </w:rPr>
      </w:pPr>
      <w:r w:rsidRPr="00D56066">
        <w:rPr>
          <w:lang w:eastAsia="en-US"/>
        </w:rPr>
        <w:t>Creditors do not have to let that deadline pass. Before the eight years expire, a creditor can file a Motion to Renew Judgment. If the court grants it, the enforcement window resets for another eight years. The motion follows the regular motion process. Courts grant these routinely when the creditor's accounting is correct.</w:t>
      </w:r>
    </w:p>
    <w:p w:rsidRPr="00D56066" w:rsidR="00D56066" w:rsidP="00D56066" w:rsidRDefault="00D56066" w14:paraId="276CFACF" w14:textId="77777777">
      <w:pPr>
        <w:rPr>
          <w:lang w:eastAsia="en-US"/>
        </w:rPr>
      </w:pPr>
      <w:r w:rsidRPr="00D56066">
        <w:rPr>
          <w:lang w:eastAsia="en-US"/>
        </w:rPr>
        <w:t>This is not a proceeding your client can usually stop. But there are things worth checking — and the renewal moment is a natural opening to push toward resolution.</w:t>
      </w:r>
    </w:p>
    <w:p w:rsidRPr="00D56066" w:rsidR="00D56066" w:rsidP="00D56066" w:rsidRDefault="00D56066" w14:paraId="1ADEA979" w14:textId="77777777">
      <w:pPr>
        <w:rPr>
          <w:b/>
          <w:bCs/>
          <w:lang w:eastAsia="en-US"/>
        </w:rPr>
      </w:pPr>
      <w:r w:rsidRPr="00D56066">
        <w:rPr>
          <w:b/>
          <w:bCs/>
          <w:lang w:eastAsia="en-US"/>
        </w:rPr>
        <w:t>District Court and Justice Court — A Critical Difference</w:t>
      </w:r>
    </w:p>
    <w:p w:rsidRPr="00D56066" w:rsidR="00D56066" w:rsidP="00D56066" w:rsidRDefault="00D56066" w14:paraId="6B184B5D" w14:textId="77777777">
      <w:pPr>
        <w:rPr>
          <w:lang w:eastAsia="en-US"/>
        </w:rPr>
      </w:pPr>
      <w:r w:rsidRPr="00D56066">
        <w:rPr>
          <w:lang w:eastAsia="en-US"/>
        </w:rPr>
        <w:t xml:space="preserve">The renewal-by-motion procedure only applies to district court judgments. It does not apply to </w:t>
      </w:r>
      <w:proofErr w:type="gramStart"/>
      <w:r w:rsidRPr="00D56066">
        <w:rPr>
          <w:lang w:eastAsia="en-US"/>
        </w:rPr>
        <w:t>justice</w:t>
      </w:r>
      <w:proofErr w:type="gramEnd"/>
      <w:r w:rsidRPr="00D56066">
        <w:rPr>
          <w:lang w:eastAsia="en-US"/>
        </w:rPr>
        <w:t xml:space="preserve"> court judgments, including small claims judgments.</w:t>
      </w:r>
    </w:p>
    <w:p w:rsidRPr="00D56066" w:rsidR="00D56066" w:rsidP="00D56066" w:rsidRDefault="00D56066" w14:paraId="1E1028C5" w14:textId="77777777">
      <w:pPr>
        <w:rPr>
          <w:lang w:eastAsia="en-US"/>
        </w:rPr>
      </w:pPr>
      <w:r w:rsidRPr="00D56066">
        <w:rPr>
          <w:lang w:eastAsia="en-US"/>
        </w:rPr>
        <w:t xml:space="preserve">Justice courts are not courts of record. Because of this, the motion procedure is not available there. Under Utah Code § 78B-6-1802, a creditor who wants to renew </w:t>
      </w:r>
      <w:proofErr w:type="gramStart"/>
      <w:r w:rsidRPr="00D56066">
        <w:rPr>
          <w:lang w:eastAsia="en-US"/>
        </w:rPr>
        <w:t>a justice</w:t>
      </w:r>
      <w:proofErr w:type="gramEnd"/>
      <w:r w:rsidRPr="00D56066">
        <w:rPr>
          <w:lang w:eastAsia="en-US"/>
        </w:rPr>
        <w:t xml:space="preserve"> court judgment must file a new lawsuit — either a new small claims case in justice court or a new civil case in district court. They cannot simply file a motion.</w:t>
      </w:r>
    </w:p>
    <w:p w:rsidR="00D56066" w:rsidP="00D56066" w:rsidRDefault="00D56066" w14:paraId="6CF8DC50" w14:textId="1CE6C2B8">
      <w:pPr>
        <w:rPr>
          <w:lang w:eastAsia="en-US"/>
        </w:rPr>
      </w:pPr>
      <w:r w:rsidRPr="00D56066">
        <w:rPr>
          <w:lang w:eastAsia="en-US"/>
        </w:rPr>
        <w:t xml:space="preserve">This matters for your clients with small claims judgments against them. As the eight-year deadline approaches, their situation is different from a client with a district court judgment. The creditor's path to renewal requires starting a new case, not just filing a motion. </w:t>
      </w:r>
    </w:p>
    <w:tbl>
      <w:tblPr>
        <w:tblStyle w:val="TableGrid"/>
        <w:tblW w:w="0" w:type="auto"/>
        <w:tblLook w:val="04A0" w:firstRow="1" w:lastRow="0" w:firstColumn="1" w:lastColumn="0" w:noHBand="0" w:noVBand="1"/>
      </w:tblPr>
      <w:tblGrid>
        <w:gridCol w:w="9350"/>
      </w:tblGrid>
      <w:tr w:rsidR="004B091F" w:rsidTr="004B091F" w14:paraId="7DBE848E" w14:textId="77777777">
        <w:tc>
          <w:tcPr>
            <w:tcW w:w="9350" w:type="dxa"/>
          </w:tcPr>
          <w:p w:rsidRPr="00D56066" w:rsidR="001D32A5" w:rsidP="001D32A5" w:rsidRDefault="001D32A5" w14:paraId="78949444" w14:textId="77777777">
            <w:pPr>
              <w:spacing w:line="279" w:lineRule="auto"/>
              <w:rPr>
                <w:b/>
                <w:bCs/>
                <w:lang w:eastAsia="en-US"/>
              </w:rPr>
            </w:pPr>
            <w:r w:rsidRPr="00D56066">
              <w:rPr>
                <w:b/>
                <w:bCs/>
                <w:lang w:eastAsia="en-US"/>
              </w:rPr>
              <w:t>GUIDED READ</w:t>
            </w:r>
          </w:p>
          <w:p w:rsidRPr="00D56066" w:rsidR="001D32A5" w:rsidP="001D32A5" w:rsidRDefault="001D32A5" w14:paraId="7708FE91" w14:textId="77777777">
            <w:pPr>
              <w:spacing w:line="279" w:lineRule="auto"/>
              <w:rPr>
                <w:lang w:eastAsia="en-US"/>
              </w:rPr>
            </w:pPr>
            <w:r w:rsidRPr="00D56066">
              <w:rPr>
                <w:lang w:eastAsia="en-US"/>
              </w:rPr>
              <w:t xml:space="preserve">Motion to Renew Judgment utcourts.gov — Legal Help — Procedures — Filing — Motions — Renew </w:t>
            </w:r>
            <w:hyperlink w:history="1" r:id="rId34">
              <w:r w:rsidRPr="00D56066">
                <w:rPr>
                  <w:rStyle w:val="Hyperlink"/>
                  <w:lang w:eastAsia="en-US"/>
                </w:rPr>
                <w:t>https://www.utcourts.gov/en/legal-help/legal-help/procedures/filing/motions/renew.html</w:t>
              </w:r>
            </w:hyperlink>
          </w:p>
          <w:p w:rsidRPr="00D56066" w:rsidR="001D32A5" w:rsidP="001D32A5" w:rsidRDefault="001D32A5" w14:paraId="2F1B0945" w14:textId="77777777">
            <w:pPr>
              <w:spacing w:line="279" w:lineRule="auto"/>
              <w:rPr>
                <w:lang w:eastAsia="en-US"/>
              </w:rPr>
            </w:pPr>
            <w:r w:rsidRPr="00D56066">
              <w:rPr>
                <w:lang w:eastAsia="en-US"/>
              </w:rPr>
              <w:t>Read the page in full. As you read, focus on four things:</w:t>
            </w:r>
          </w:p>
          <w:p w:rsidRPr="00D56066" w:rsidR="001D32A5" w:rsidRDefault="001D32A5" w14:paraId="3B3F7B00" w14:textId="77777777">
            <w:pPr>
              <w:numPr>
                <w:ilvl w:val="0"/>
                <w:numId w:val="24"/>
              </w:numPr>
              <w:spacing w:line="279" w:lineRule="auto"/>
              <w:rPr>
                <w:lang w:eastAsia="en-US"/>
              </w:rPr>
            </w:pPr>
            <w:r w:rsidRPr="00D56066">
              <w:rPr>
                <w:lang w:eastAsia="en-US"/>
              </w:rPr>
              <w:t>What the creditor must prove. The page lists what the creditor's motion must establish. Read that list carefully. These are also the things you are checking on your client's behalf — especially whether payments your client made are correctly reflected in the creditor's accounting.</w:t>
            </w:r>
          </w:p>
          <w:p w:rsidRPr="00D56066" w:rsidR="001D32A5" w:rsidRDefault="001D32A5" w14:paraId="0D5E8E2A" w14:textId="77777777">
            <w:pPr>
              <w:numPr>
                <w:ilvl w:val="0"/>
                <w:numId w:val="24"/>
              </w:numPr>
              <w:spacing w:line="279" w:lineRule="auto"/>
              <w:rPr>
                <w:lang w:eastAsia="en-US"/>
              </w:rPr>
            </w:pPr>
            <w:r w:rsidRPr="00D56066">
              <w:rPr>
                <w:lang w:eastAsia="en-US"/>
              </w:rPr>
              <w:t xml:space="preserve">Payments made by the debtor. The creditor is required to account for every payment your client has made. If your client made payments — even informal ones, even partial ones — they should appear here. If they do not, that is something to </w:t>
            </w:r>
            <w:proofErr w:type="gramStart"/>
            <w:r w:rsidRPr="00D56066">
              <w:rPr>
                <w:lang w:eastAsia="en-US"/>
              </w:rPr>
              <w:t>raise</w:t>
            </w:r>
            <w:proofErr w:type="gramEnd"/>
            <w:r w:rsidRPr="00D56066">
              <w:rPr>
                <w:lang w:eastAsia="en-US"/>
              </w:rPr>
              <w:t xml:space="preserve"> with your supervising attorney.</w:t>
            </w:r>
          </w:p>
          <w:p w:rsidRPr="00D56066" w:rsidR="001D32A5" w:rsidRDefault="001D32A5" w14:paraId="7F808897" w14:textId="77777777">
            <w:pPr>
              <w:numPr>
                <w:ilvl w:val="0"/>
                <w:numId w:val="24"/>
              </w:numPr>
              <w:spacing w:line="279" w:lineRule="auto"/>
              <w:rPr>
                <w:lang w:val="es-MX" w:eastAsia="en-US"/>
              </w:rPr>
            </w:pPr>
            <w:r w:rsidRPr="00D56066">
              <w:rPr>
                <w:lang w:eastAsia="en-US"/>
              </w:rPr>
              <w:t xml:space="preserve">The form set. Look at the forms linked </w:t>
            </w:r>
            <w:proofErr w:type="gramStart"/>
            <w:r w:rsidRPr="00D56066">
              <w:rPr>
                <w:lang w:eastAsia="en-US"/>
              </w:rPr>
              <w:t>on</w:t>
            </w:r>
            <w:proofErr w:type="gramEnd"/>
            <w:r w:rsidRPr="00D56066">
              <w:rPr>
                <w:lang w:eastAsia="en-US"/>
              </w:rPr>
              <w:t xml:space="preserve"> this page. There is a form for the creditor and a form for the debtor. </w:t>
            </w:r>
            <w:r w:rsidRPr="00D56066">
              <w:rPr>
                <w:lang w:val="es-MX" w:eastAsia="en-US"/>
              </w:rPr>
              <w:t xml:space="preserve">You </w:t>
            </w:r>
            <w:proofErr w:type="spellStart"/>
            <w:r w:rsidRPr="00D56066">
              <w:rPr>
                <w:lang w:val="es-MX" w:eastAsia="en-US"/>
              </w:rPr>
              <w:t>will</w:t>
            </w:r>
            <w:proofErr w:type="spellEnd"/>
            <w:r w:rsidRPr="00D56066">
              <w:rPr>
                <w:lang w:val="es-MX" w:eastAsia="en-US"/>
              </w:rPr>
              <w:t xml:space="preserve"> examine </w:t>
            </w:r>
            <w:proofErr w:type="spellStart"/>
            <w:r w:rsidRPr="00D56066">
              <w:rPr>
                <w:lang w:val="es-MX" w:eastAsia="en-US"/>
              </w:rPr>
              <w:t>the</w:t>
            </w:r>
            <w:proofErr w:type="spellEnd"/>
            <w:r w:rsidRPr="00D56066">
              <w:rPr>
                <w:lang w:val="es-MX" w:eastAsia="en-US"/>
              </w:rPr>
              <w:t xml:space="preserve"> </w:t>
            </w:r>
            <w:proofErr w:type="spellStart"/>
            <w:r w:rsidRPr="00D56066">
              <w:rPr>
                <w:lang w:val="es-MX" w:eastAsia="en-US"/>
              </w:rPr>
              <w:t>debtor's</w:t>
            </w:r>
            <w:proofErr w:type="spellEnd"/>
            <w:r w:rsidRPr="00D56066">
              <w:rPr>
                <w:lang w:val="es-MX" w:eastAsia="en-US"/>
              </w:rPr>
              <w:t xml:space="preserve"> </w:t>
            </w:r>
            <w:proofErr w:type="spellStart"/>
            <w:r w:rsidRPr="00D56066">
              <w:rPr>
                <w:lang w:val="es-MX" w:eastAsia="en-US"/>
              </w:rPr>
              <w:t>form</w:t>
            </w:r>
            <w:proofErr w:type="spellEnd"/>
            <w:r w:rsidRPr="00D56066">
              <w:rPr>
                <w:lang w:val="es-MX" w:eastAsia="en-US"/>
              </w:rPr>
              <w:t xml:space="preserve"> </w:t>
            </w:r>
            <w:proofErr w:type="spellStart"/>
            <w:r w:rsidRPr="00D56066">
              <w:rPr>
                <w:lang w:val="es-MX" w:eastAsia="en-US"/>
              </w:rPr>
              <w:t>next</w:t>
            </w:r>
            <w:proofErr w:type="spellEnd"/>
            <w:r w:rsidRPr="00D56066">
              <w:rPr>
                <w:lang w:val="es-MX" w:eastAsia="en-US"/>
              </w:rPr>
              <w:t>.</w:t>
            </w:r>
          </w:p>
          <w:p w:rsidRPr="00D56066" w:rsidR="001D32A5" w:rsidRDefault="001D32A5" w14:paraId="010516EC" w14:textId="77777777">
            <w:pPr>
              <w:numPr>
                <w:ilvl w:val="0"/>
                <w:numId w:val="24"/>
              </w:numPr>
              <w:spacing w:line="279" w:lineRule="auto"/>
              <w:rPr>
                <w:lang w:val="es-MX" w:eastAsia="en-US"/>
              </w:rPr>
            </w:pPr>
            <w:r w:rsidRPr="00D56066">
              <w:rPr>
                <w:lang w:eastAsia="en-US"/>
              </w:rPr>
              <w:t xml:space="preserve">The effective date of renewal. A renewed judgment takes effect from whichever comes first: the date the judge signs the order, or the date the old judgment would have expired. </w:t>
            </w:r>
            <w:r w:rsidRPr="00D56066">
              <w:rPr>
                <w:lang w:val="es-MX" w:eastAsia="en-US"/>
              </w:rPr>
              <w:t xml:space="preserve">Notice </w:t>
            </w:r>
            <w:proofErr w:type="spellStart"/>
            <w:r w:rsidRPr="00D56066">
              <w:rPr>
                <w:lang w:val="es-MX" w:eastAsia="en-US"/>
              </w:rPr>
              <w:t>how</w:t>
            </w:r>
            <w:proofErr w:type="spellEnd"/>
            <w:r w:rsidRPr="00D56066">
              <w:rPr>
                <w:lang w:val="es-MX" w:eastAsia="en-US"/>
              </w:rPr>
              <w:t xml:space="preserve"> </w:t>
            </w:r>
            <w:proofErr w:type="spellStart"/>
            <w:r w:rsidRPr="00D56066">
              <w:rPr>
                <w:lang w:val="es-MX" w:eastAsia="en-US"/>
              </w:rPr>
              <w:t>that</w:t>
            </w:r>
            <w:proofErr w:type="spellEnd"/>
            <w:r w:rsidRPr="00D56066">
              <w:rPr>
                <w:lang w:val="es-MX" w:eastAsia="en-US"/>
              </w:rPr>
              <w:t xml:space="preserve"> </w:t>
            </w:r>
            <w:proofErr w:type="spellStart"/>
            <w:r w:rsidRPr="00D56066">
              <w:rPr>
                <w:lang w:val="es-MX" w:eastAsia="en-US"/>
              </w:rPr>
              <w:t>works</w:t>
            </w:r>
            <w:proofErr w:type="spellEnd"/>
            <w:r w:rsidRPr="00D56066">
              <w:rPr>
                <w:lang w:val="es-MX" w:eastAsia="en-US"/>
              </w:rPr>
              <w:t>.</w:t>
            </w:r>
          </w:p>
          <w:p w:rsidRPr="001D32A5" w:rsidR="004B091F" w:rsidP="001D32A5" w:rsidRDefault="001D32A5" w14:paraId="246CD1EF" w14:textId="5C12F9D6">
            <w:pPr>
              <w:spacing w:line="279" w:lineRule="auto"/>
              <w:rPr>
                <w:lang w:val="es-MX" w:eastAsia="en-US"/>
              </w:rPr>
            </w:pPr>
            <w:r w:rsidRPr="00D56066">
              <w:rPr>
                <w:lang w:eastAsia="en-US"/>
              </w:rPr>
              <w:t xml:space="preserve">Skip the sections addressed to creditors about how to calculate and present their accounting. </w:t>
            </w:r>
            <w:proofErr w:type="spellStart"/>
            <w:r w:rsidRPr="00D56066">
              <w:rPr>
                <w:lang w:val="es-MX" w:eastAsia="en-US"/>
              </w:rPr>
              <w:t>Return</w:t>
            </w:r>
            <w:proofErr w:type="spellEnd"/>
            <w:r w:rsidRPr="00D56066">
              <w:rPr>
                <w:lang w:val="es-MX" w:eastAsia="en-US"/>
              </w:rPr>
              <w:t xml:space="preserve"> </w:t>
            </w:r>
            <w:proofErr w:type="spellStart"/>
            <w:r w:rsidRPr="00D56066">
              <w:rPr>
                <w:lang w:val="es-MX" w:eastAsia="en-US"/>
              </w:rPr>
              <w:t>to</w:t>
            </w:r>
            <w:proofErr w:type="spellEnd"/>
            <w:r w:rsidRPr="00D56066">
              <w:rPr>
                <w:lang w:val="es-MX" w:eastAsia="en-US"/>
              </w:rPr>
              <w:t xml:space="preserve"> </w:t>
            </w:r>
            <w:proofErr w:type="spellStart"/>
            <w:r w:rsidRPr="00D56066">
              <w:rPr>
                <w:lang w:val="es-MX" w:eastAsia="en-US"/>
              </w:rPr>
              <w:t>this</w:t>
            </w:r>
            <w:proofErr w:type="spellEnd"/>
            <w:r w:rsidRPr="00D56066">
              <w:rPr>
                <w:lang w:val="es-MX" w:eastAsia="en-US"/>
              </w:rPr>
              <w:t xml:space="preserve"> module </w:t>
            </w:r>
            <w:proofErr w:type="spellStart"/>
            <w:r w:rsidRPr="00D56066">
              <w:rPr>
                <w:lang w:val="es-MX" w:eastAsia="en-US"/>
              </w:rPr>
              <w:t>when</w:t>
            </w:r>
            <w:proofErr w:type="spellEnd"/>
            <w:r w:rsidRPr="00D56066">
              <w:rPr>
                <w:lang w:val="es-MX" w:eastAsia="en-US"/>
              </w:rPr>
              <w:t xml:space="preserve"> </w:t>
            </w:r>
            <w:proofErr w:type="spellStart"/>
            <w:r w:rsidRPr="00D56066">
              <w:rPr>
                <w:lang w:val="es-MX" w:eastAsia="en-US"/>
              </w:rPr>
              <w:t>you</w:t>
            </w:r>
            <w:proofErr w:type="spellEnd"/>
            <w:r w:rsidRPr="00D56066">
              <w:rPr>
                <w:lang w:val="es-MX" w:eastAsia="en-US"/>
              </w:rPr>
              <w:t xml:space="preserve"> are done.</w:t>
            </w:r>
          </w:p>
        </w:tc>
      </w:tr>
    </w:tbl>
    <w:p w:rsidRPr="00D56066" w:rsidR="00D56066" w:rsidP="00D56066" w:rsidRDefault="00D56066" w14:paraId="181A1361" w14:textId="13EEA548">
      <w:pPr>
        <w:rPr>
          <w:lang w:val="es-MX" w:eastAsia="en-US"/>
        </w:rPr>
      </w:pPr>
    </w:p>
    <w:p w:rsidRPr="00D56066" w:rsidR="00D56066" w:rsidP="00D56066" w:rsidRDefault="00D56066" w14:paraId="3B6637A5" w14:textId="77777777">
      <w:pPr>
        <w:rPr>
          <w:b/>
          <w:bCs/>
          <w:lang w:eastAsia="en-US"/>
        </w:rPr>
      </w:pPr>
      <w:r w:rsidRPr="00D56066">
        <w:rPr>
          <w:b/>
          <w:bCs/>
          <w:lang w:eastAsia="en-US"/>
        </w:rPr>
        <w:t>EXAMINE THE FORM</w:t>
      </w:r>
    </w:p>
    <w:p w:rsidRPr="00D56066" w:rsidR="00D56066" w:rsidP="00D56066" w:rsidRDefault="00D56066" w14:paraId="5B7192C0" w14:textId="4C6515E0">
      <w:pPr>
        <w:rPr>
          <w:lang w:eastAsia="en-US"/>
        </w:rPr>
      </w:pPr>
      <w:hyperlink w:history="1" r:id="rId35">
        <w:r w:rsidRPr="00D56066">
          <w:rPr>
            <w:rStyle w:val="Hyperlink"/>
            <w:lang w:eastAsia="en-US"/>
          </w:rPr>
          <w:t>Memorandum Opposing Motion to Renew Judgment</w:t>
        </w:r>
      </w:hyperlink>
    </w:p>
    <w:p w:rsidRPr="00D56066" w:rsidR="00D56066" w:rsidP="00D56066" w:rsidRDefault="00D56066" w14:paraId="2F17B97A" w14:textId="28D60B94">
      <w:pPr>
        <w:rPr>
          <w:lang w:eastAsia="en-US"/>
        </w:rPr>
      </w:pPr>
      <w:r w:rsidRPr="00D56066">
        <w:rPr>
          <w:lang w:eastAsia="en-US"/>
        </w:rPr>
        <w:t>Open</w:t>
      </w:r>
      <w:r w:rsidR="00BE08C9">
        <w:rPr>
          <w:lang w:eastAsia="en-US"/>
        </w:rPr>
        <w:t xml:space="preserve"> the f</w:t>
      </w:r>
      <w:r w:rsidRPr="00D56066">
        <w:rPr>
          <w:lang w:eastAsia="en-US"/>
        </w:rPr>
        <w:t xml:space="preserve">orm. This is </w:t>
      </w:r>
      <w:r w:rsidR="00BE08C9">
        <w:rPr>
          <w:lang w:eastAsia="en-US"/>
        </w:rPr>
        <w:t xml:space="preserve">what </w:t>
      </w:r>
      <w:r w:rsidRPr="00D56066">
        <w:rPr>
          <w:lang w:eastAsia="en-US"/>
        </w:rPr>
        <w:t>a debtor can use to oppose a Motion to Renew Judgment.</w:t>
      </w:r>
    </w:p>
    <w:p w:rsidRPr="00D56066" w:rsidR="00D56066" w:rsidP="00D56066" w:rsidRDefault="00D56066" w14:paraId="3C333C1C" w14:textId="77777777">
      <w:pPr>
        <w:rPr>
          <w:lang w:eastAsia="en-US"/>
        </w:rPr>
      </w:pPr>
      <w:r w:rsidRPr="00D56066">
        <w:rPr>
          <w:lang w:eastAsia="en-US"/>
        </w:rPr>
        <w:t>Read through the form. Notice what it asks for — and what it does not.</w:t>
      </w:r>
    </w:p>
    <w:p w:rsidRPr="00D56066" w:rsidR="00D56066" w:rsidP="00D56066" w:rsidRDefault="00D56066" w14:paraId="1495E042" w14:textId="77777777">
      <w:pPr>
        <w:rPr>
          <w:lang w:eastAsia="en-US"/>
        </w:rPr>
      </w:pPr>
      <w:r w:rsidRPr="00D56066">
        <w:rPr>
          <w:lang w:eastAsia="en-US"/>
        </w:rPr>
        <w:t xml:space="preserve">The form is narrow. It is not a chance to re-litigate the original case. Your client cannot use it to argue that they do not </w:t>
      </w:r>
      <w:proofErr w:type="gramStart"/>
      <w:r w:rsidRPr="00D56066">
        <w:rPr>
          <w:lang w:eastAsia="en-US"/>
        </w:rPr>
        <w:t>owe</w:t>
      </w:r>
      <w:proofErr w:type="gramEnd"/>
      <w:r w:rsidRPr="00D56066">
        <w:rPr>
          <w:lang w:eastAsia="en-US"/>
        </w:rPr>
        <w:t xml:space="preserve"> the money or that the original judgment was wrong. That case is over.</w:t>
      </w:r>
    </w:p>
    <w:p w:rsidRPr="00D56066" w:rsidR="00D56066" w:rsidP="00D56066" w:rsidRDefault="00D56066" w14:paraId="54C8EE89" w14:textId="77777777">
      <w:pPr>
        <w:rPr>
          <w:lang w:eastAsia="en-US"/>
        </w:rPr>
      </w:pPr>
      <w:r w:rsidRPr="00D56066">
        <w:rPr>
          <w:lang w:eastAsia="en-US"/>
        </w:rPr>
        <w:t xml:space="preserve">What </w:t>
      </w:r>
      <w:proofErr w:type="gramStart"/>
      <w:r w:rsidRPr="00D56066">
        <w:rPr>
          <w:lang w:eastAsia="en-US"/>
        </w:rPr>
        <w:t>the form</w:t>
      </w:r>
      <w:proofErr w:type="gramEnd"/>
      <w:r w:rsidRPr="00D56066">
        <w:rPr>
          <w:lang w:eastAsia="en-US"/>
        </w:rPr>
        <w:t xml:space="preserve"> </w:t>
      </w:r>
      <w:proofErr w:type="gramStart"/>
      <w:r w:rsidRPr="00D56066">
        <w:rPr>
          <w:lang w:eastAsia="en-US"/>
        </w:rPr>
        <w:t>does allow</w:t>
      </w:r>
      <w:proofErr w:type="gramEnd"/>
      <w:r w:rsidRPr="00D56066">
        <w:rPr>
          <w:lang w:eastAsia="en-US"/>
        </w:rPr>
        <w:t xml:space="preserve"> your </w:t>
      </w:r>
      <w:proofErr w:type="gramStart"/>
      <w:r w:rsidRPr="00D56066">
        <w:rPr>
          <w:lang w:eastAsia="en-US"/>
        </w:rPr>
        <w:t>client</w:t>
      </w:r>
      <w:proofErr w:type="gramEnd"/>
      <w:r w:rsidRPr="00D56066">
        <w:rPr>
          <w:lang w:eastAsia="en-US"/>
        </w:rPr>
        <w:t xml:space="preserve"> to raise:</w:t>
      </w:r>
    </w:p>
    <w:p w:rsidRPr="00D56066" w:rsidR="00D56066" w:rsidRDefault="00D56066" w14:paraId="3B73DE34" w14:textId="77777777">
      <w:pPr>
        <w:numPr>
          <w:ilvl w:val="0"/>
          <w:numId w:val="25"/>
        </w:numPr>
        <w:rPr>
          <w:lang w:eastAsia="en-US"/>
        </w:rPr>
      </w:pPr>
      <w:r w:rsidRPr="00D56066">
        <w:rPr>
          <w:lang w:eastAsia="en-US"/>
        </w:rPr>
        <w:t>The judgment has already been paid or partially paid, and the creditor's accounting does not reflect that.</w:t>
      </w:r>
    </w:p>
    <w:p w:rsidRPr="00D56066" w:rsidR="00D56066" w:rsidRDefault="00D56066" w14:paraId="672041F6" w14:textId="77777777">
      <w:pPr>
        <w:numPr>
          <w:ilvl w:val="0"/>
          <w:numId w:val="25"/>
        </w:numPr>
        <w:rPr>
          <w:lang w:eastAsia="en-US"/>
        </w:rPr>
      </w:pPr>
      <w:r w:rsidRPr="00D56066">
        <w:rPr>
          <w:lang w:eastAsia="en-US"/>
        </w:rPr>
        <w:t>The creditor made a mathematical error in calculating the balance.</w:t>
      </w:r>
    </w:p>
    <w:p w:rsidRPr="00D56066" w:rsidR="00D56066" w:rsidRDefault="00D56066" w14:paraId="5B8F68BC" w14:textId="77777777">
      <w:pPr>
        <w:numPr>
          <w:ilvl w:val="0"/>
          <w:numId w:val="25"/>
        </w:numPr>
        <w:rPr>
          <w:lang w:eastAsia="en-US"/>
        </w:rPr>
      </w:pPr>
      <w:r w:rsidRPr="00D56066">
        <w:rPr>
          <w:lang w:eastAsia="en-US"/>
        </w:rPr>
        <w:t>The judgment is otherwise legally unenforceable for a specific reason.</w:t>
      </w:r>
    </w:p>
    <w:p w:rsidRPr="00D56066" w:rsidR="00D56066" w:rsidP="00D56066" w:rsidRDefault="00D56066" w14:paraId="27B1E37E" w14:textId="77777777">
      <w:pPr>
        <w:rPr>
          <w:lang w:eastAsia="en-US"/>
        </w:rPr>
      </w:pPr>
      <w:r w:rsidRPr="00D56066">
        <w:rPr>
          <w:lang w:eastAsia="en-US"/>
        </w:rPr>
        <w:t xml:space="preserve">If none of those things are true, </w:t>
      </w:r>
      <w:proofErr w:type="gramStart"/>
      <w:r w:rsidRPr="00D56066">
        <w:rPr>
          <w:lang w:eastAsia="en-US"/>
        </w:rPr>
        <w:t>an opposition</w:t>
      </w:r>
      <w:proofErr w:type="gramEnd"/>
      <w:r w:rsidRPr="00D56066">
        <w:rPr>
          <w:lang w:eastAsia="en-US"/>
        </w:rPr>
        <w:t xml:space="preserve"> is unlikely to succeed. Be honest with your client about that. Courts grant these motions routinely when the accounting is correct.</w:t>
      </w:r>
    </w:p>
    <w:p w:rsidRPr="00D56066" w:rsidR="00D56066" w:rsidP="00D56066" w:rsidRDefault="00D56066" w14:paraId="6E712187" w14:textId="77777777">
      <w:pPr>
        <w:rPr>
          <w:lang w:eastAsia="en-US"/>
        </w:rPr>
      </w:pPr>
      <w:r w:rsidRPr="00D56066">
        <w:rPr>
          <w:lang w:eastAsia="en-US"/>
        </w:rPr>
        <w:t xml:space="preserve">If something might be wrong — especially if your client made payments that are not in the creditor's </w:t>
      </w:r>
      <w:proofErr w:type="gramStart"/>
      <w:r w:rsidRPr="00D56066">
        <w:rPr>
          <w:lang w:eastAsia="en-US"/>
        </w:rPr>
        <w:t>accounting —</w:t>
      </w:r>
      <w:proofErr w:type="gramEnd"/>
      <w:r w:rsidRPr="00D56066">
        <w:rPr>
          <w:lang w:eastAsia="en-US"/>
        </w:rPr>
        <w:t xml:space="preserve"> bring it to your supervising attorney before doing anything else.</w:t>
      </w:r>
    </w:p>
    <w:p w:rsidR="00D56066" w:rsidP="00D56066" w:rsidRDefault="00D56066" w14:paraId="3C7FE439" w14:textId="77777777">
      <w:pPr>
        <w:rPr>
          <w:lang w:eastAsia="en-US"/>
        </w:rPr>
      </w:pPr>
      <w:r w:rsidRPr="00D56066">
        <w:rPr>
          <w:b/>
          <w:bCs/>
          <w:lang w:eastAsia="en-US"/>
        </w:rPr>
        <w:t>REFLECT</w:t>
      </w:r>
    </w:p>
    <w:p w:rsidRPr="00290B4D" w:rsidR="00E62F72" w:rsidP="00E62F72" w:rsidRDefault="00E62F72" w14:paraId="5947D57F" w14:textId="77777777">
      <w:pPr>
        <w:spacing w:before="0" w:after="160" w:line="259" w:lineRule="auto"/>
      </w:pPr>
      <w:r w:rsidRPr="00290B4D">
        <w:t xml:space="preserve">Carl Mitchell's case has been sitting for seven years. During that time, he made two lump-sum payments directly to First National Bank's </w:t>
      </w:r>
      <w:proofErr w:type="gramStart"/>
      <w:r w:rsidRPr="00290B4D">
        <w:t>attorney —</w:t>
      </w:r>
      <w:proofErr w:type="gramEnd"/>
      <w:r w:rsidRPr="00290B4D">
        <w:t xml:space="preserve"> one for $400 and one for $500. He has a bank record for each one.</w:t>
      </w:r>
    </w:p>
    <w:p w:rsidRPr="00290B4D" w:rsidR="00E62F72" w:rsidP="00E62F72" w:rsidRDefault="00E62F72" w14:paraId="33D63CC2" w14:textId="77777777">
      <w:pPr>
        <w:spacing w:before="0" w:after="160" w:line="259" w:lineRule="auto"/>
      </w:pPr>
      <w:r w:rsidRPr="00290B4D">
        <w:t>Last month, he received a notice: First National Bank has filed a Motion to Renew Judgment. Carl pulls out the motion and brings it to you. You look at the creditor's accounting.</w:t>
      </w:r>
    </w:p>
    <w:p w:rsidRPr="00290B4D" w:rsidR="00E62F72" w:rsidP="00E62F72" w:rsidRDefault="00E62F72" w14:paraId="3CE5AD3A" w14:textId="77777777">
      <w:pPr>
        <w:spacing w:before="0" w:after="160" w:line="259" w:lineRule="auto"/>
      </w:pPr>
      <w:r w:rsidRPr="00290B4D">
        <w:t>The two payments — $900 total — do not appear anywhere.</w:t>
      </w:r>
    </w:p>
    <w:p w:rsidRPr="00290B4D" w:rsidR="00E62F72" w:rsidP="00E62F72" w:rsidRDefault="00E62F72" w14:paraId="5233603D" w14:textId="77777777">
      <w:pPr>
        <w:spacing w:before="0" w:after="160" w:line="259" w:lineRule="auto"/>
      </w:pPr>
      <w:r w:rsidRPr="00290B4D">
        <w:rPr>
          <w:rFonts w:eastAsiaTheme="majorEastAsia"/>
          <w:b/>
          <w:bCs/>
        </w:rPr>
        <w:t>(a)</w:t>
      </w:r>
      <w:r w:rsidRPr="00290B4D">
        <w:t xml:space="preserve"> What specific action can Carl take to challenge the renewal? What is the basis for the challenge?</w:t>
      </w:r>
    </w:p>
    <w:p w:rsidRPr="00290B4D" w:rsidR="00E62F72" w:rsidP="00E62F72" w:rsidRDefault="00E62F72" w14:paraId="17FFD9A8" w14:textId="77777777">
      <w:pPr>
        <w:spacing w:before="0" w:after="160" w:line="259" w:lineRule="auto"/>
      </w:pPr>
      <w:r w:rsidRPr="00290B4D">
        <w:rPr>
          <w:rFonts w:eastAsiaTheme="majorEastAsia"/>
          <w:b/>
          <w:bCs/>
        </w:rPr>
        <w:t>(b)</w:t>
      </w:r>
      <w:r w:rsidRPr="00290B4D">
        <w:t xml:space="preserve"> What documentation does Carl need to bring you before you do anything else?</w:t>
      </w:r>
    </w:p>
    <w:p w:rsidRPr="00290B4D" w:rsidR="00E62F72" w:rsidP="00E62F72" w:rsidRDefault="00E62F72" w14:paraId="4D4DBF2C" w14:textId="77777777">
      <w:pPr>
        <w:spacing w:before="0" w:after="160" w:line="259" w:lineRule="auto"/>
      </w:pPr>
      <w:r w:rsidRPr="00290B4D">
        <w:rPr>
          <w:rFonts w:eastAsiaTheme="majorEastAsia"/>
          <w:b/>
          <w:bCs/>
        </w:rPr>
        <w:t>(c)</w:t>
      </w:r>
      <w:r w:rsidRPr="00290B4D">
        <w:t xml:space="preserve"> Before filing anything, what contact should you make — and why might this particular moment be a good time for a settlement conversation?</w:t>
      </w:r>
    </w:p>
    <w:p w:rsidRPr="00290B4D" w:rsidR="00E62F72" w:rsidP="00E62F72" w:rsidRDefault="00E62F72" w14:paraId="3AABDD37" w14:textId="0089EDB7">
      <w:pPr>
        <w:spacing w:before="0" w:after="160" w:line="259" w:lineRule="auto"/>
      </w:pPr>
      <w:r w:rsidRPr="00290B4D">
        <w:rPr>
          <w:rFonts w:eastAsiaTheme="majorEastAsia"/>
          <w:i/>
          <w:iCs/>
        </w:rPr>
        <w:t>[Instructor answer key:</w:t>
      </w:r>
      <w:r w:rsidRPr="00290B4D">
        <w:t xml:space="preserve"> </w:t>
      </w:r>
      <w:r w:rsidRPr="00290B4D">
        <w:rPr>
          <w:rFonts w:eastAsiaTheme="majorEastAsia"/>
          <w:i/>
          <w:iCs/>
        </w:rPr>
        <w:t>(a) Carl can file a Memorandum Opposing Motion to Renew Judgment. The basis: the creditor's accounting is incorrect — it fails to reflect $900 in payments Carl made. That is exactly what the opposition form is designed to address.</w:t>
      </w:r>
      <w:r w:rsidRPr="00290B4D">
        <w:t xml:space="preserve"> </w:t>
      </w:r>
      <w:r w:rsidRPr="00290B4D">
        <w:rPr>
          <w:rFonts w:eastAsiaTheme="majorEastAsia"/>
          <w:i/>
          <w:iCs/>
        </w:rPr>
        <w:t>(b) Bank records for both payments, any letters or emails from the attorney's office acknowledging receipt, any receipts. The stronger the documentation, the cleaner the challenge.</w:t>
      </w:r>
      <w:r w:rsidRPr="00290B4D">
        <w:t xml:space="preserve"> </w:t>
      </w:r>
      <w:r w:rsidRPr="00290B4D">
        <w:rPr>
          <w:rFonts w:eastAsiaTheme="majorEastAsia"/>
          <w:i/>
          <w:iCs/>
        </w:rPr>
        <w:t xml:space="preserve">(c) Contact opposing counsel and </w:t>
      </w:r>
      <w:r w:rsidRPr="00290B4D">
        <w:rPr>
          <w:rFonts w:eastAsiaTheme="majorEastAsia"/>
          <w:i/>
          <w:iCs/>
        </w:rPr>
        <w:t>raise both the accounting error and the possibility of settlement. The renewal moment is a natural settlement opening — the creditor is investing time to extend their window; some creditors will settle at this point, especially if collection has been slow. Ask the two questions: Will they correct the accounting? What is their current settlement position? Bring any answer to Carl.]</w:t>
      </w:r>
    </w:p>
    <w:p w:rsidRPr="005008B0" w:rsidR="005008B0" w:rsidP="00D56066" w:rsidRDefault="005008B0" w14:paraId="0B821FDA" w14:textId="77777777">
      <w:pPr>
        <w:rPr>
          <w:lang w:eastAsia="en-US"/>
        </w:rPr>
      </w:pPr>
    </w:p>
    <w:p w:rsidRPr="002F67CA" w:rsidR="00F54070" w:rsidP="00D56066" w:rsidRDefault="002F67CA" w14:paraId="6362A305" w14:textId="4298E98B">
      <w:pPr>
        <w:rPr>
          <w:b/>
          <w:bCs/>
          <w:lang w:eastAsia="en-US"/>
        </w:rPr>
      </w:pPr>
      <w:r w:rsidRPr="002F67CA">
        <w:rPr>
          <w:b/>
          <w:bCs/>
          <w:lang w:eastAsia="en-US"/>
        </w:rPr>
        <w:t>Consider Settlement</w:t>
      </w:r>
    </w:p>
    <w:p w:rsidRPr="00D56066" w:rsidR="00D56066" w:rsidP="00D56066" w:rsidRDefault="00D56066" w14:paraId="44581519" w14:textId="214EB42B">
      <w:pPr>
        <w:rPr>
          <w:lang w:eastAsia="en-US"/>
        </w:rPr>
      </w:pPr>
      <w:r w:rsidRPr="00D56066">
        <w:rPr>
          <w:lang w:eastAsia="en-US"/>
        </w:rPr>
        <w:t>Every contact with opposing counsel is a settlement opportunity. The renewal moment is a natural one. The creditor is investing time to extend their enforcement window. Some creditors will settle at this point — especially if the debt is aging and collection has been slow.</w:t>
      </w:r>
    </w:p>
    <w:p w:rsidRPr="005615BB" w:rsidR="005615BB" w:rsidP="005615BB" w:rsidRDefault="002F67CA" w14:paraId="4FA0C3F0" w14:textId="4F532F35">
      <w:pPr>
        <w:rPr>
          <w:lang w:eastAsia="en-US"/>
        </w:rPr>
      </w:pPr>
      <w:r>
        <w:rPr>
          <w:lang w:eastAsia="en-US"/>
        </w:rPr>
        <w:t>D</w:t>
      </w:r>
      <w:r w:rsidRPr="00D56066" w:rsidR="00D56066">
        <w:rPr>
          <w:lang w:eastAsia="en-US"/>
        </w:rPr>
        <w:t>oes a settlement conversation make sense here? What can your client realistically offer?</w:t>
      </w:r>
    </w:p>
    <w:p w:rsidR="00C03559" w:rsidP="008F0B2C" w:rsidRDefault="008F0B2C" w14:paraId="5F0EE2F5" w14:textId="601A356C">
      <w:pPr>
        <w:pStyle w:val="Heading2"/>
        <w:rPr>
          <w:lang w:eastAsia="en-US"/>
        </w:rPr>
      </w:pPr>
      <w:r w:rsidRPr="004F7581">
        <w:rPr>
          <w:lang w:eastAsia="en-US"/>
        </w:rPr>
        <w:t xml:space="preserve">Satisfaction of Judgment </w:t>
      </w:r>
    </w:p>
    <w:p w:rsidRPr="00A17052" w:rsidR="00A17052" w:rsidP="00A17052" w:rsidRDefault="00A17052" w14:paraId="1EA261DD" w14:textId="77777777">
      <w:pPr>
        <w:rPr>
          <w:lang w:eastAsia="en-US"/>
        </w:rPr>
      </w:pPr>
      <w:r w:rsidRPr="00A17052">
        <w:rPr>
          <w:lang w:eastAsia="en-US"/>
        </w:rPr>
        <w:t>A judgment ends when it is satisfied. Satisfaction means the debt has been paid — in full, or in a negotiated amount the creditor agrees to accept as complete resolution. Once satisfied, the judgment is legally extinguished. The creditor cannot collect further on it.</w:t>
      </w:r>
    </w:p>
    <w:p w:rsidRPr="00A17052" w:rsidR="00A17052" w:rsidP="00A17052" w:rsidRDefault="00A17052" w14:paraId="56911594" w14:textId="77777777">
      <w:pPr>
        <w:rPr>
          <w:lang w:eastAsia="en-US"/>
        </w:rPr>
      </w:pPr>
      <w:r w:rsidRPr="00A17052">
        <w:rPr>
          <w:lang w:eastAsia="en-US"/>
        </w:rPr>
        <w:t xml:space="preserve">When a judgment is satisfied, the creditor is required to file a Satisfaction of Judgment with the court. This is not optional. Utah law requires the filing. The court record then reflects that the judgment is closed. That matters </w:t>
      </w:r>
      <w:proofErr w:type="gramStart"/>
      <w:r w:rsidRPr="00A17052">
        <w:rPr>
          <w:lang w:eastAsia="en-US"/>
        </w:rPr>
        <w:t>for</w:t>
      </w:r>
      <w:proofErr w:type="gramEnd"/>
      <w:r w:rsidRPr="00A17052">
        <w:rPr>
          <w:lang w:eastAsia="en-US"/>
        </w:rPr>
        <w:t xml:space="preserve"> your client's credit report — and, if the creditor recorded a </w:t>
      </w:r>
      <w:proofErr w:type="gramStart"/>
      <w:r w:rsidRPr="00A17052">
        <w:rPr>
          <w:lang w:eastAsia="en-US"/>
        </w:rPr>
        <w:t>lien</w:t>
      </w:r>
      <w:proofErr w:type="gramEnd"/>
      <w:r w:rsidRPr="00A17052">
        <w:rPr>
          <w:lang w:eastAsia="en-US"/>
        </w:rPr>
        <w:t xml:space="preserve"> on real property, for the title to that property.</w:t>
      </w:r>
    </w:p>
    <w:tbl>
      <w:tblPr>
        <w:tblStyle w:val="TableGrid"/>
        <w:tblW w:w="0" w:type="auto"/>
        <w:tblLook w:val="04A0" w:firstRow="1" w:lastRow="0" w:firstColumn="1" w:lastColumn="0" w:noHBand="0" w:noVBand="1"/>
      </w:tblPr>
      <w:tblGrid>
        <w:gridCol w:w="9350"/>
      </w:tblGrid>
      <w:tr w:rsidR="004B091F" w:rsidTr="004B091F" w14:paraId="47F80F8D" w14:textId="77777777">
        <w:tc>
          <w:tcPr>
            <w:tcW w:w="9350" w:type="dxa"/>
          </w:tcPr>
          <w:p w:rsidRPr="004B091F" w:rsidR="004B091F" w:rsidP="004B091F" w:rsidRDefault="004B091F" w14:paraId="74968E87" w14:textId="77777777">
            <w:pPr>
              <w:shd w:val="clear" w:color="auto" w:fill="auto"/>
              <w:rPr>
                <w:lang w:eastAsia="en-US"/>
              </w:rPr>
            </w:pPr>
            <w:r w:rsidRPr="004B091F">
              <w:rPr>
                <w:lang w:eastAsia="en-US"/>
              </w:rPr>
              <w:t>GUIDED READ</w:t>
            </w:r>
          </w:p>
          <w:p w:rsidRPr="004B091F" w:rsidR="004B091F" w:rsidP="004B091F" w:rsidRDefault="004B091F" w14:paraId="4EE6D8F6" w14:textId="77777777">
            <w:pPr>
              <w:shd w:val="clear" w:color="auto" w:fill="auto"/>
              <w:rPr>
                <w:lang w:eastAsia="en-US"/>
              </w:rPr>
            </w:pPr>
            <w:r w:rsidRPr="004B091F">
              <w:rPr>
                <w:lang w:eastAsia="en-US"/>
              </w:rPr>
              <w:t xml:space="preserve">Satisfaction of Judgment utcourts.gov — Self-Help — Consumer — Judgment — Satisfaction </w:t>
            </w:r>
            <w:hyperlink w:history="1" r:id="rId36">
              <w:r w:rsidRPr="004B091F">
                <w:rPr>
                  <w:rStyle w:val="Hyperlink"/>
                  <w:lang w:eastAsia="en-US"/>
                </w:rPr>
                <w:t>https://www.utcourts.gov/en/self-help/case-categories/consumer/judgment/satisfaction.html</w:t>
              </w:r>
            </w:hyperlink>
          </w:p>
          <w:p w:rsidRPr="004B091F" w:rsidR="004B091F" w:rsidP="004B091F" w:rsidRDefault="004B091F" w14:paraId="091E4264" w14:textId="77777777">
            <w:pPr>
              <w:shd w:val="clear" w:color="auto" w:fill="auto"/>
              <w:rPr>
                <w:lang w:eastAsia="en-US"/>
              </w:rPr>
            </w:pPr>
            <w:r w:rsidRPr="004B091F">
              <w:rPr>
                <w:lang w:eastAsia="en-US"/>
              </w:rPr>
              <w:t>Read the page in full. As you read, focus on three things:</w:t>
            </w:r>
          </w:p>
          <w:p w:rsidRPr="004B091F" w:rsidR="004B091F" w:rsidRDefault="004B091F" w14:paraId="68E5B4D1" w14:textId="77777777">
            <w:pPr>
              <w:numPr>
                <w:ilvl w:val="0"/>
                <w:numId w:val="26"/>
              </w:numPr>
              <w:shd w:val="clear" w:color="auto" w:fill="auto"/>
              <w:rPr>
                <w:lang w:val="es-MX" w:eastAsia="en-US"/>
              </w:rPr>
            </w:pPr>
            <w:r w:rsidRPr="004B091F">
              <w:rPr>
                <w:lang w:eastAsia="en-US"/>
              </w:rPr>
              <w:t xml:space="preserve">Full satisfaction vs. partial satisfaction. The page explains both. </w:t>
            </w:r>
            <w:proofErr w:type="gramStart"/>
            <w:r w:rsidRPr="004B091F">
              <w:rPr>
                <w:lang w:eastAsia="en-US"/>
              </w:rPr>
              <w:t>A partial</w:t>
            </w:r>
            <w:proofErr w:type="gramEnd"/>
            <w:r w:rsidRPr="004B091F">
              <w:rPr>
                <w:lang w:eastAsia="en-US"/>
              </w:rPr>
              <w:t xml:space="preserve"> satisfaction is filed when the creditor acknowledges a </w:t>
            </w:r>
            <w:proofErr w:type="gramStart"/>
            <w:r w:rsidRPr="004B091F">
              <w:rPr>
                <w:lang w:eastAsia="en-US"/>
              </w:rPr>
              <w:t>payment</w:t>
            </w:r>
            <w:proofErr w:type="gramEnd"/>
            <w:r w:rsidRPr="004B091F">
              <w:rPr>
                <w:lang w:eastAsia="en-US"/>
              </w:rPr>
              <w:t xml:space="preserve"> but the balance is not fully resolved. </w:t>
            </w:r>
            <w:r w:rsidRPr="004B091F">
              <w:rPr>
                <w:lang w:val="es-MX" w:eastAsia="en-US"/>
              </w:rPr>
              <w:t xml:space="preserve">Know </w:t>
            </w:r>
            <w:proofErr w:type="spellStart"/>
            <w:r w:rsidRPr="004B091F">
              <w:rPr>
                <w:lang w:val="es-MX" w:eastAsia="en-US"/>
              </w:rPr>
              <w:t>the</w:t>
            </w:r>
            <w:proofErr w:type="spellEnd"/>
            <w:r w:rsidRPr="004B091F">
              <w:rPr>
                <w:lang w:val="es-MX" w:eastAsia="en-US"/>
              </w:rPr>
              <w:t xml:space="preserve"> </w:t>
            </w:r>
            <w:proofErr w:type="spellStart"/>
            <w:r w:rsidRPr="004B091F">
              <w:rPr>
                <w:lang w:val="es-MX" w:eastAsia="en-US"/>
              </w:rPr>
              <w:t>difference</w:t>
            </w:r>
            <w:proofErr w:type="spellEnd"/>
            <w:r w:rsidRPr="004B091F">
              <w:rPr>
                <w:lang w:val="es-MX" w:eastAsia="en-US"/>
              </w:rPr>
              <w:t>.</w:t>
            </w:r>
          </w:p>
          <w:p w:rsidRPr="004B091F" w:rsidR="004B091F" w:rsidRDefault="004B091F" w14:paraId="4F56A27F" w14:textId="77777777">
            <w:pPr>
              <w:numPr>
                <w:ilvl w:val="0"/>
                <w:numId w:val="26"/>
              </w:numPr>
              <w:shd w:val="clear" w:color="auto" w:fill="auto"/>
              <w:rPr>
                <w:lang w:eastAsia="en-US"/>
              </w:rPr>
            </w:pPr>
            <w:r w:rsidRPr="004B091F">
              <w:rPr>
                <w:lang w:eastAsia="en-US"/>
              </w:rPr>
              <w:t>Assignment of judgments. Sometimes a judgment has been transferred from the original creditor to someone else — a debt buyer, for example. The page addresses what happens in that situation. Read that section.</w:t>
            </w:r>
          </w:p>
          <w:p w:rsidRPr="004B091F" w:rsidR="004B091F" w:rsidRDefault="004B091F" w14:paraId="49A4C38B" w14:textId="77777777">
            <w:pPr>
              <w:numPr>
                <w:ilvl w:val="0"/>
                <w:numId w:val="26"/>
              </w:numPr>
              <w:shd w:val="clear" w:color="auto" w:fill="auto"/>
              <w:rPr>
                <w:lang w:eastAsia="en-US"/>
              </w:rPr>
            </w:pPr>
            <w:r w:rsidRPr="004B091F">
              <w:rPr>
                <w:lang w:eastAsia="en-US"/>
              </w:rPr>
              <w:t>The County Recorder step. If the creditor recorded a judgment lien against real property by filing an Abstract of Judgment with the County Recorder, the satisfaction must also be filed with the County Recorder in every county where that filing was made. The court filing alone does not release the lien. Read this carefully.</w:t>
            </w:r>
          </w:p>
          <w:p w:rsidRPr="004B091F" w:rsidR="004B091F" w:rsidP="005615BB" w:rsidRDefault="004B091F" w14:paraId="077C55E6" w14:textId="2B68F66A">
            <w:pPr>
              <w:shd w:val="clear" w:color="auto" w:fill="auto"/>
              <w:rPr>
                <w:lang w:eastAsia="en-US"/>
              </w:rPr>
            </w:pPr>
            <w:r w:rsidRPr="004B091F">
              <w:rPr>
                <w:lang w:eastAsia="en-US"/>
              </w:rPr>
              <w:t>Return to this module when you are done.</w:t>
            </w:r>
          </w:p>
        </w:tc>
      </w:tr>
    </w:tbl>
    <w:p w:rsidRPr="00FF306A" w:rsidR="00FF306A" w:rsidP="00FF306A" w:rsidRDefault="00FF306A" w14:paraId="3B27BDC6" w14:textId="77777777">
      <w:pPr>
        <w:rPr>
          <w:lang w:eastAsia="en-US"/>
        </w:rPr>
      </w:pPr>
      <w:r w:rsidRPr="00FF306A">
        <w:rPr>
          <w:lang w:eastAsia="en-US"/>
        </w:rPr>
        <w:t>Your client pays. The creditor accepts the payment. But no Satisfaction of Judgment is filed with the court.</w:t>
      </w:r>
    </w:p>
    <w:p w:rsidRPr="00FF306A" w:rsidR="00FF306A" w:rsidP="00FF306A" w:rsidRDefault="00FF306A" w14:paraId="7EA81597" w14:textId="77777777">
      <w:pPr>
        <w:rPr>
          <w:lang w:eastAsia="en-US"/>
        </w:rPr>
      </w:pPr>
      <w:r w:rsidRPr="00FF306A">
        <w:rPr>
          <w:lang w:eastAsia="en-US"/>
        </w:rPr>
        <w:t xml:space="preserve">This happens. It is a problem. The court record still shows an active judgment. Your client's credit report may still reflect it as unpaid. If there is a </w:t>
      </w:r>
      <w:proofErr w:type="gramStart"/>
      <w:r w:rsidRPr="00FF306A">
        <w:rPr>
          <w:lang w:eastAsia="en-US"/>
        </w:rPr>
        <w:t>lien</w:t>
      </w:r>
      <w:proofErr w:type="gramEnd"/>
      <w:r w:rsidRPr="00FF306A">
        <w:rPr>
          <w:lang w:eastAsia="en-US"/>
        </w:rPr>
        <w:t xml:space="preserve"> on real property, it has not been released.</w:t>
      </w:r>
    </w:p>
    <w:p w:rsidRPr="00FF306A" w:rsidR="00FF306A" w:rsidP="00FF306A" w:rsidRDefault="00FF306A" w14:paraId="115138B2" w14:textId="77777777">
      <w:pPr>
        <w:rPr>
          <w:lang w:eastAsia="en-US"/>
        </w:rPr>
      </w:pPr>
      <w:r w:rsidRPr="00FF306A">
        <w:rPr>
          <w:lang w:eastAsia="en-US"/>
        </w:rPr>
        <w:t>Your client does not have to wait for the creditor to act. If the creditor fails to file, your client can file a Motion to Compel Satisfaction of Judgment. You can help your client prepare and file that motion.</w:t>
      </w:r>
    </w:p>
    <w:p w:rsidRPr="00FF306A" w:rsidR="00FF306A" w:rsidP="00FF306A" w:rsidRDefault="00FF306A" w14:paraId="73F8BB6F" w14:textId="77777777">
      <w:pPr>
        <w:rPr>
          <w:lang w:eastAsia="en-US"/>
        </w:rPr>
      </w:pPr>
      <w:r w:rsidRPr="00FF306A">
        <w:rPr>
          <w:lang w:eastAsia="en-US"/>
        </w:rPr>
        <w:t>The motion is straightforward. Your client is telling the court: the debt has been paid, the creditor is required by law to file a satisfaction, and they have not done so. The court can order them to file it.</w:t>
      </w:r>
    </w:p>
    <w:p w:rsidRPr="00FF306A" w:rsidR="00FF306A" w:rsidP="00FF306A" w:rsidRDefault="00FF306A" w14:paraId="283B8910" w14:textId="77777777">
      <w:pPr>
        <w:rPr>
          <w:lang w:eastAsia="en-US"/>
        </w:rPr>
      </w:pPr>
      <w:r w:rsidRPr="00FF306A">
        <w:rPr>
          <w:lang w:eastAsia="en-US"/>
        </w:rPr>
        <w:t>To support the motion, your client will need documentation showing the debt was paid. That could include payment confirmation, bank records, a receipt, or written communication from the creditor acknowledging payment. Gather whatever your client has. The stronger the documentation, the cleaner the motion.</w:t>
      </w:r>
    </w:p>
    <w:p w:rsidRPr="00FF306A" w:rsidR="00FF306A" w:rsidP="00FF306A" w:rsidRDefault="00FF306A" w14:paraId="0F05E87B" w14:textId="77777777">
      <w:pPr>
        <w:rPr>
          <w:lang w:eastAsia="en-US"/>
        </w:rPr>
      </w:pPr>
      <w:r w:rsidRPr="00FF306A">
        <w:rPr>
          <w:lang w:eastAsia="en-US"/>
        </w:rPr>
        <w:t>File the motion in the same court that entered the original judgment. Use the court's standard motion form. Serve the creditor's attorney according to the regular service rules. The court will set a hearing or rule on the papers.</w:t>
      </w:r>
    </w:p>
    <w:p w:rsidRPr="00FF306A" w:rsidR="00FF306A" w:rsidP="00FF306A" w:rsidRDefault="00FF306A" w14:paraId="70B47CF7" w14:textId="77777777">
      <w:pPr>
        <w:rPr>
          <w:lang w:eastAsia="en-US"/>
        </w:rPr>
      </w:pPr>
      <w:r w:rsidRPr="00FF306A">
        <w:rPr>
          <w:lang w:eastAsia="en-US"/>
        </w:rPr>
        <w:t>If there is also a County Recorder filing to address — because a lien was recorded — the court order compelling satisfaction should cover that too. Make sure the motion asks for it explicitly.</w:t>
      </w:r>
    </w:p>
    <w:p w:rsidR="005615BB" w:rsidP="005615BB" w:rsidRDefault="00DA1888" w14:paraId="6BC6944F" w14:textId="6A0CF621">
      <w:pPr>
        <w:rPr>
          <w:b/>
          <w:bCs/>
          <w:lang w:eastAsia="en-US"/>
        </w:rPr>
      </w:pPr>
      <w:r w:rsidRPr="00DA1888">
        <w:rPr>
          <w:b/>
          <w:bCs/>
          <w:lang w:eastAsia="en-US"/>
        </w:rPr>
        <w:t>DECIDE</w:t>
      </w:r>
    </w:p>
    <w:p w:rsidRPr="00290B4D" w:rsidR="00DA1888" w:rsidP="00DA1888" w:rsidRDefault="00DA1888" w14:paraId="402E80B9" w14:textId="77777777">
      <w:pPr>
        <w:spacing w:before="0" w:after="160" w:line="259" w:lineRule="auto"/>
      </w:pPr>
      <w:r w:rsidRPr="00290B4D">
        <w:t>Carl and First National Bank reached an agreement. Carl paid $4,200 as full settlement of the $6,540 judgment. The bank's attorney sent a written confirmation. That was six weeks ago.</w:t>
      </w:r>
    </w:p>
    <w:p w:rsidRPr="00290B4D" w:rsidR="00DA1888" w:rsidP="00DA1888" w:rsidRDefault="00DA1888" w14:paraId="530D1D89" w14:textId="77777777">
      <w:pPr>
        <w:spacing w:before="0" w:after="160" w:line="259" w:lineRule="auto"/>
      </w:pPr>
      <w:r w:rsidRPr="00290B4D">
        <w:t xml:space="preserve">Carl calls you. The court record still shows the judgment as unpaid. His credit report still shows $6,540 owed. And his real estate agent just told him there may be a </w:t>
      </w:r>
      <w:proofErr w:type="gramStart"/>
      <w:r w:rsidRPr="00290B4D">
        <w:t>lien</w:t>
      </w:r>
      <w:proofErr w:type="gramEnd"/>
      <w:r w:rsidRPr="00290B4D">
        <w:t xml:space="preserve"> on his house from the judgment.</w:t>
      </w:r>
    </w:p>
    <w:p w:rsidRPr="00290B4D" w:rsidR="00DA1888" w:rsidP="00DA1888" w:rsidRDefault="00DA1888" w14:paraId="3932F2ED" w14:textId="77777777">
      <w:pPr>
        <w:spacing w:before="0" w:after="160" w:line="259" w:lineRule="auto"/>
      </w:pPr>
      <w:r w:rsidRPr="00290B4D">
        <w:rPr>
          <w:rFonts w:eastAsiaTheme="majorEastAsia"/>
          <w:b/>
          <w:bCs/>
        </w:rPr>
        <w:t>(a)</w:t>
      </w:r>
      <w:r w:rsidRPr="00290B4D">
        <w:t xml:space="preserve"> What was the bank required to do after receiving Carl's payment — and by when?</w:t>
      </w:r>
    </w:p>
    <w:p w:rsidRPr="00290B4D" w:rsidR="00DA1888" w:rsidP="00DA1888" w:rsidRDefault="00DA1888" w14:paraId="729E45FC" w14:textId="77777777">
      <w:pPr>
        <w:spacing w:before="0" w:after="160" w:line="259" w:lineRule="auto"/>
      </w:pPr>
      <w:r w:rsidRPr="00290B4D">
        <w:rPr>
          <w:rFonts w:eastAsiaTheme="majorEastAsia"/>
          <w:b/>
          <w:bCs/>
        </w:rPr>
        <w:t>(b)</w:t>
      </w:r>
      <w:r w:rsidRPr="00290B4D">
        <w:t xml:space="preserve"> What can Carl do now, given that the bank has not done it?</w:t>
      </w:r>
    </w:p>
    <w:p w:rsidRPr="00290B4D" w:rsidR="00DA1888" w:rsidP="00DA1888" w:rsidRDefault="00DA1888" w14:paraId="3CEFD739" w14:textId="77777777">
      <w:pPr>
        <w:spacing w:before="0" w:after="160" w:line="259" w:lineRule="auto"/>
      </w:pPr>
      <w:r w:rsidRPr="00290B4D">
        <w:rPr>
          <w:rFonts w:eastAsiaTheme="majorEastAsia"/>
          <w:b/>
          <w:bCs/>
        </w:rPr>
        <w:t>(c)</w:t>
      </w:r>
      <w:r w:rsidRPr="00290B4D">
        <w:t xml:space="preserve"> What documentation should Carl bring you before you file anything?</w:t>
      </w:r>
    </w:p>
    <w:p w:rsidRPr="00290B4D" w:rsidR="00DA1888" w:rsidP="00DA1888" w:rsidRDefault="00DA1888" w14:paraId="58207727" w14:textId="77777777">
      <w:pPr>
        <w:spacing w:before="0" w:after="160" w:line="259" w:lineRule="auto"/>
      </w:pPr>
      <w:r w:rsidRPr="00290B4D">
        <w:rPr>
          <w:rFonts w:eastAsiaTheme="majorEastAsia"/>
          <w:b/>
          <w:bCs/>
        </w:rPr>
        <w:t>(d)</w:t>
      </w:r>
      <w:r w:rsidRPr="00290B4D">
        <w:t xml:space="preserve"> If there is also a judgment </w:t>
      </w:r>
      <w:proofErr w:type="gramStart"/>
      <w:r w:rsidRPr="00290B4D">
        <w:t>lien</w:t>
      </w:r>
      <w:proofErr w:type="gramEnd"/>
      <w:r w:rsidRPr="00290B4D">
        <w:t xml:space="preserve"> recorded with the County Recorder, what does Carl's motion need to ask for — and why isn't the court filing alone enough?</w:t>
      </w:r>
    </w:p>
    <w:p w:rsidRPr="00290B4D" w:rsidR="00DA1888" w:rsidP="00DA1888" w:rsidRDefault="00DA1888" w14:paraId="7087FE03" w14:textId="10D62E8C">
      <w:pPr>
        <w:spacing w:before="0" w:after="160" w:line="259" w:lineRule="auto"/>
      </w:pPr>
      <w:r w:rsidRPr="00290B4D">
        <w:rPr>
          <w:rFonts w:eastAsiaTheme="majorEastAsia"/>
          <w:i/>
          <w:iCs/>
        </w:rPr>
        <w:t>[Instructor answer key:</w:t>
      </w:r>
      <w:r w:rsidRPr="00290B4D">
        <w:t xml:space="preserve"> </w:t>
      </w:r>
      <w:r w:rsidRPr="00290B4D">
        <w:rPr>
          <w:rFonts w:eastAsiaTheme="majorEastAsia"/>
          <w:i/>
          <w:iCs/>
        </w:rPr>
        <w:t xml:space="preserve">(a) File a Satisfaction of Judgment with the court. Utah law requires this after payment. There is no stated deadline in the </w:t>
      </w:r>
      <w:proofErr w:type="gramStart"/>
      <w:r w:rsidRPr="00290B4D">
        <w:rPr>
          <w:rFonts w:eastAsiaTheme="majorEastAsia"/>
          <w:i/>
          <w:iCs/>
        </w:rPr>
        <w:t>statute</w:t>
      </w:r>
      <w:proofErr w:type="gramEnd"/>
      <w:r w:rsidRPr="00290B4D">
        <w:rPr>
          <w:rFonts w:eastAsiaTheme="majorEastAsia"/>
          <w:i/>
          <w:iCs/>
        </w:rPr>
        <w:t xml:space="preserve"> but it should be done promptly.</w:t>
      </w:r>
      <w:r w:rsidRPr="00290B4D">
        <w:t xml:space="preserve"> </w:t>
      </w:r>
      <w:r w:rsidRPr="00290B4D">
        <w:rPr>
          <w:rFonts w:eastAsiaTheme="majorEastAsia"/>
          <w:i/>
          <w:iCs/>
        </w:rPr>
        <w:t xml:space="preserve">(b) Carl can file a Motion to </w:t>
      </w:r>
      <w:r w:rsidR="00F33F93">
        <w:rPr>
          <w:rFonts w:eastAsiaTheme="majorEastAsia"/>
          <w:i/>
          <w:iCs/>
        </w:rPr>
        <w:t>Declare</w:t>
      </w:r>
      <w:r w:rsidR="00BF1E29">
        <w:rPr>
          <w:rFonts w:eastAsiaTheme="majorEastAsia"/>
          <w:i/>
          <w:iCs/>
        </w:rPr>
        <w:t xml:space="preserve"> the Judgment</w:t>
      </w:r>
      <w:r w:rsidRPr="00290B4D">
        <w:rPr>
          <w:rFonts w:eastAsiaTheme="majorEastAsia"/>
          <w:i/>
          <w:iCs/>
        </w:rPr>
        <w:t xml:space="preserve"> Satisf</w:t>
      </w:r>
      <w:r w:rsidR="00BF1E29">
        <w:rPr>
          <w:rFonts w:eastAsiaTheme="majorEastAsia"/>
          <w:i/>
          <w:iCs/>
        </w:rPr>
        <w:t>ied</w:t>
      </w:r>
      <w:r w:rsidRPr="00290B4D">
        <w:rPr>
          <w:rFonts w:eastAsiaTheme="majorEastAsia"/>
          <w:i/>
          <w:iCs/>
        </w:rPr>
        <w:t>.</w:t>
      </w:r>
      <w:r w:rsidRPr="00290B4D">
        <w:t xml:space="preserve"> </w:t>
      </w:r>
      <w:r w:rsidRPr="00290B4D">
        <w:rPr>
          <w:rFonts w:eastAsiaTheme="majorEastAsia"/>
          <w:i/>
          <w:iCs/>
        </w:rPr>
        <w:t>(c) The written settlement confirmation from the bank's attorney; proof of payment (bank statement, wire confirmation, or canceled check); any correspondence from the attorney acknowledging the debt is resolved.</w:t>
      </w:r>
      <w:r w:rsidRPr="00290B4D">
        <w:t xml:space="preserve"> </w:t>
      </w:r>
      <w:r w:rsidRPr="00290B4D">
        <w:rPr>
          <w:rFonts w:eastAsiaTheme="majorEastAsia"/>
          <w:i/>
          <w:iCs/>
        </w:rPr>
        <w:t>(d) If an Abstract of Judgment was filed with the County Recorder, the satisfaction must also be filed there — in every county where the abstract was recorded. The court filing alone does not release the lien. Carl's title is not clear until that step is done. The motion should explicitly ask the court to order the County Recorder filing as part of the relief.]</w:t>
      </w:r>
    </w:p>
    <w:p w:rsidRPr="00DA1888" w:rsidR="00DA1888" w:rsidP="005615BB" w:rsidRDefault="00DA1888" w14:paraId="765F46DD" w14:textId="77777777">
      <w:pPr>
        <w:rPr>
          <w:b/>
          <w:bCs/>
          <w:lang w:eastAsia="en-US"/>
        </w:rPr>
      </w:pPr>
    </w:p>
    <w:sectPr w:rsidRPr="00DA1888" w:rsidR="00DA1888" w:rsidSect="00D10958">
      <w:headerReference w:type="default" r:id="rId37"/>
      <w:footerReference w:type="default" r:id="rId38"/>
      <w:pgSz w:w="12240" w:h="15840" w:orient="portrait"/>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np" w:author="nathanael player" w:date="2026-04-01T21:47:00Z" w:id="1">
    <w:p w:rsidR="005B5D6E" w:rsidP="005B5D6E" w:rsidRDefault="005B5D6E" w14:paraId="1DB5681C" w14:textId="77777777">
      <w:pPr>
        <w:pStyle w:val="CommentText"/>
      </w:pPr>
      <w:r>
        <w:rPr>
          <w:rStyle w:val="CommentReference"/>
        </w:rPr>
        <w:annotationRef/>
      </w:r>
      <w:r>
        <w:rPr>
          <w:lang w:val="es-MX"/>
        </w:rPr>
        <w:t>See file</w:t>
      </w:r>
    </w:p>
  </w:comment>
  <w:comment w:initials="np" w:author="nathanael player" w:date="2026-04-01T21:47:00Z" w:id="2">
    <w:p w:rsidR="0090652C" w:rsidP="0090652C" w:rsidRDefault="0090652C" w14:paraId="133FDE89" w14:textId="77777777">
      <w:pPr>
        <w:pStyle w:val="CommentText"/>
      </w:pPr>
      <w:r>
        <w:rPr>
          <w:rStyle w:val="CommentReference"/>
        </w:rPr>
        <w:annotationRef/>
      </w:r>
      <w:r>
        <w:rPr>
          <w:lang w:val="es-MX"/>
        </w:rPr>
        <w:t>See file</w:t>
      </w:r>
    </w:p>
  </w:comment>
  <w:comment w:initials="np" w:author="nathanael player" w:date="2026-04-01T19:31:00Z" w:id="3">
    <w:p w:rsidR="009A71DE" w:rsidP="009A71DE" w:rsidRDefault="009A71DE" w14:paraId="34FD8247" w14:textId="77777777">
      <w:pPr>
        <w:pStyle w:val="CommentText"/>
      </w:pPr>
      <w:r>
        <w:rPr>
          <w:rStyle w:val="CommentReference"/>
        </w:rPr>
        <w:annotationRef/>
      </w:r>
      <w:r>
        <w:rPr>
          <w:lang w:val="es-MX"/>
        </w:rPr>
        <w:t>Like the form answer and all other court forms, it might be a good idea to store versions in Box so we have them in case the court website goes down - but we want CJAs to be trained to use the forms on the website because they are the most current</w:t>
      </w:r>
    </w:p>
  </w:comment>
  <w:comment w:initials="np" w:author="nathanael player" w:date="2026-04-02T02:53:00Z" w:id="4">
    <w:p w:rsidR="00EE6236" w:rsidP="00EE6236" w:rsidRDefault="00EE6236" w14:paraId="11B85B1F" w14:textId="77777777">
      <w:pPr>
        <w:pStyle w:val="CommentText"/>
      </w:pPr>
      <w:r>
        <w:rPr>
          <w:rStyle w:val="CommentReference"/>
        </w:rPr>
        <w:annotationRef/>
      </w:r>
      <w:r>
        <w:rPr>
          <w:lang w:val="es-MX"/>
        </w:rPr>
        <w:t>See file</w:t>
      </w:r>
    </w:p>
  </w:comment>
  <w:comment w:initials="np" w:author="nathanael player" w:date="2026-04-01T21:18:00Z" w:id="5">
    <w:p w:rsidR="003D19DC" w:rsidP="003D19DC" w:rsidRDefault="00C3668C" w14:paraId="703757C4" w14:textId="77777777">
      <w:pPr>
        <w:pStyle w:val="CommentText"/>
      </w:pPr>
      <w:r>
        <w:rPr>
          <w:rStyle w:val="CommentReference"/>
        </w:rPr>
        <w:annotationRef/>
      </w:r>
      <w:r w:rsidR="003D19DC">
        <w:rPr>
          <w:lang w:val="es-MX"/>
        </w:rPr>
        <w:t>Link to the file please</w:t>
      </w:r>
    </w:p>
  </w:comment>
  <w:comment w:initials="np" w:author="nathanael player" w:date="2026-04-01T21:40:00Z" w:id="6">
    <w:p w:rsidR="0068673D" w:rsidP="0068673D" w:rsidRDefault="0068673D" w14:paraId="6CC0DD83" w14:textId="77777777">
      <w:pPr>
        <w:pStyle w:val="CommentText"/>
      </w:pPr>
      <w:r>
        <w:rPr>
          <w:rStyle w:val="CommentReference"/>
        </w:rPr>
        <w:annotationRef/>
      </w:r>
      <w:r>
        <w:rPr>
          <w:lang w:val="es-MX"/>
        </w:rPr>
        <w:t>Please link</w:t>
      </w:r>
    </w:p>
  </w:comment>
  <w:comment w:initials="np" w:author="nathanael player" w:date="2026-04-02T00:25:00Z" w:id="7">
    <w:p w:rsidR="00C50770" w:rsidP="00C50770" w:rsidRDefault="00C50770" w14:paraId="7A6328F1" w14:textId="77777777">
      <w:pPr>
        <w:pStyle w:val="CommentText"/>
      </w:pPr>
      <w:r>
        <w:rPr>
          <w:rStyle w:val="CommentReference"/>
        </w:rPr>
        <w:annotationRef/>
      </w:r>
      <w:r>
        <w:rPr>
          <w:lang w:val="es-MX"/>
        </w:rPr>
        <w:t>See file</w:t>
      </w:r>
    </w:p>
  </w:comment>
  <w:comment xmlns:w="http://schemas.openxmlformats.org/wordprocessingml/2006/main" w:initials="MW" w:author="Melaine Webster" w:date="2026-04-04T08:35:46" w:id="1062410759">
    <w:p xmlns:w14="http://schemas.microsoft.com/office/word/2010/wordml" xmlns:w="http://schemas.openxmlformats.org/wordprocessingml/2006/main" w:rsidR="7DF2C5F3" w:rsidRDefault="2CE834FF" w14:paraId="2D8BE9F5" w14:textId="680441AA">
      <w:pPr>
        <w:pStyle w:val="CommentText"/>
      </w:pPr>
      <w:r>
        <w:rPr>
          <w:rStyle w:val="CommentReference"/>
        </w:rPr>
        <w:annotationRef/>
      </w:r>
      <w:r w:rsidRPr="5808AC0C" w:rsidR="004C20C0">
        <w:t>Should this say "option"?</w:t>
      </w:r>
    </w:p>
    <w:p xmlns:w14="http://schemas.microsoft.com/office/word/2010/wordml" xmlns:w="http://schemas.openxmlformats.org/wordprocessingml/2006/main" w:rsidR="4F6ECACB" w:rsidRDefault="219FB5DE" w14:paraId="77FFAAD6" w14:textId="2FC5E6C4">
      <w:pPr>
        <w:pStyle w:val="CommentText"/>
      </w:pPr>
    </w:p>
  </w:comment>
  <w:comment xmlns:w="http://schemas.openxmlformats.org/wordprocessingml/2006/main" w:initials="MW" w:author="Melaine Webster" w:date="2026-04-04T08:37:17" w:id="1524033598">
    <w:p xmlns:w14="http://schemas.microsoft.com/office/word/2010/wordml" xmlns:w="http://schemas.openxmlformats.org/wordprocessingml/2006/main" w:rsidR="0DC8C537" w:rsidRDefault="004274CC" w14:paraId="75C9F1A3" w14:textId="71D3D548">
      <w:pPr>
        <w:pStyle w:val="CommentText"/>
      </w:pPr>
      <w:r>
        <w:rPr>
          <w:rStyle w:val="CommentReference"/>
        </w:rPr>
        <w:annotationRef/>
      </w:r>
      <w:r w:rsidRPr="43632B57" w:rsidR="57D2EDD6">
        <w:t xml:space="preserve">Move this to read between "Read the page in full" and "Focus especially on two things:"  </w:t>
      </w:r>
    </w:p>
  </w:comment>
</w:comments>
</file>

<file path=word/commentsExtended.xml><?xml version="1.0" encoding="utf-8"?>
<w15:commentsEx xmlns:mc="http://schemas.openxmlformats.org/markup-compatibility/2006" xmlns:w15="http://schemas.microsoft.com/office/word/2012/wordml" mc:Ignorable="w15">
  <w15:commentEx w15:done="0" w15:paraId="1DB5681C"/>
  <w15:commentEx w15:done="0" w15:paraId="133FDE89"/>
  <w15:commentEx w15:done="0" w15:paraId="34FD8247"/>
  <w15:commentEx w15:done="0" w15:paraId="11B85B1F"/>
  <w15:commentEx w15:done="0" w15:paraId="703757C4"/>
  <w15:commentEx w15:done="0" w15:paraId="6CC0DD83"/>
  <w15:commentEx w15:done="0" w15:paraId="7A6328F1"/>
  <w15:commentEx w15:done="0" w15:paraId="77FFAAD6"/>
  <w15:commentEx w15:done="0" w15:paraId="75C9F1A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FAD7D8B" w16cex:dateUtc="2026-04-02T03:47:00Z"/>
  <w16cex:commentExtensible w16cex:durableId="3FC4A654" w16cex:dateUtc="2026-04-02T03:47:00Z"/>
  <w16cex:commentExtensible w16cex:durableId="3A989D9B" w16cex:dateUtc="2026-04-02T01:31:00Z"/>
  <w16cex:commentExtensible w16cex:durableId="1513932E" w16cex:dateUtc="2026-04-02T08:53:00Z"/>
  <w16cex:commentExtensible w16cex:durableId="3C9265D5" w16cex:dateUtc="2026-04-02T03:18:00Z"/>
  <w16cex:commentExtensible w16cex:durableId="32BCDFA4" w16cex:dateUtc="2026-04-02T03:40:00Z"/>
  <w16cex:commentExtensible w16cex:durableId="30339BBD" w16cex:dateUtc="2026-04-02T06:25:00Z"/>
  <w16cex:commentExtensible w16cex:durableId="19BCBC8B" w16cex:dateUtc="2026-04-04T14:35:46.537Z"/>
  <w16cex:commentExtensible w16cex:durableId="637A58A8" w16cex:dateUtc="2026-04-04T14:37:17.038Z"/>
</w16cex:commentsExtensible>
</file>

<file path=word/commentsIds.xml><?xml version="1.0" encoding="utf-8"?>
<w16cid:commentsIds xmlns:mc="http://schemas.openxmlformats.org/markup-compatibility/2006" xmlns:w16cid="http://schemas.microsoft.com/office/word/2016/wordml/cid" mc:Ignorable="w16cid">
  <w16cid:commentId w16cid:paraId="1DB5681C" w16cid:durableId="3FAD7D8B"/>
  <w16cid:commentId w16cid:paraId="133FDE89" w16cid:durableId="3FC4A654"/>
  <w16cid:commentId w16cid:paraId="34FD8247" w16cid:durableId="3A989D9B"/>
  <w16cid:commentId w16cid:paraId="11B85B1F" w16cid:durableId="1513932E"/>
  <w16cid:commentId w16cid:paraId="703757C4" w16cid:durableId="3C9265D5"/>
  <w16cid:commentId w16cid:paraId="6CC0DD83" w16cid:durableId="32BCDFA4"/>
  <w16cid:commentId w16cid:paraId="7A6328F1" w16cid:durableId="30339BBD"/>
  <w16cid:commentId w16cid:paraId="77FFAAD6" w16cid:durableId="19BCBC8B"/>
  <w16cid:commentId w16cid:paraId="75C9F1A3" w16cid:durableId="637A58A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A3162" w:rsidP="002C5B8D" w:rsidRDefault="00FA3162" w14:paraId="28214701" w14:textId="77777777">
      <w:r>
        <w:separator/>
      </w:r>
    </w:p>
  </w:endnote>
  <w:endnote w:type="continuationSeparator" w:id="0">
    <w:p w:rsidR="00FA3162" w:rsidP="002C5B8D" w:rsidRDefault="00FA3162" w14:paraId="65D883E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oboto">
    <w:altName w:val="Arial"/>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10958" w:rsidP="00D10958" w:rsidRDefault="00D10958" w14:paraId="5E70051C" w14:textId="633B4FA5">
    <w:pPr>
      <w:jc w:val="right"/>
      <w:rPr>
        <w:noProof/>
      </w:rPr>
    </w:pPr>
    <w:r w:rsidRPr="00D10958">
      <w:t xml:space="preserve">© 2025 Utah State University. All Rights Reserved. </w:t>
    </w:r>
    <w:r>
      <w:t xml:space="preserve"> | Page </w:t>
    </w:r>
    <w:sdt>
      <w:sdtPr>
        <w:id w:val="78015128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A3162" w:rsidP="002C5B8D" w:rsidRDefault="00FA3162" w14:paraId="3BF5E24A" w14:textId="77777777">
      <w:r>
        <w:separator/>
      </w:r>
    </w:p>
  </w:footnote>
  <w:footnote w:type="continuationSeparator" w:id="0">
    <w:p w:rsidR="00FA3162" w:rsidP="002C5B8D" w:rsidRDefault="00FA3162" w14:paraId="3B26A416" w14:textId="77777777">
      <w:r>
        <w:continuationSeparator/>
      </w:r>
    </w:p>
  </w:footnote>
  <w:footnote w:id="1">
    <w:p w:rsidRPr="009F470F" w:rsidR="009F470F" w:rsidRDefault="009F470F" w14:paraId="2A7691C3" w14:textId="7CAEE841">
      <w:pPr>
        <w:pStyle w:val="FootnoteText"/>
      </w:pPr>
      <w:r>
        <w:rPr>
          <w:rStyle w:val="FootnoteReference"/>
        </w:rPr>
        <w:footnoteRef/>
      </w:r>
      <w:r>
        <w:t xml:space="preserve"> </w:t>
      </w:r>
      <w:r w:rsidRPr="009F470F">
        <w:t>Utah Rule of Civil Procedure 6</w:t>
      </w:r>
      <w:r>
        <w:t>4D and Utah Rule of Civil Procedure 64</w:t>
      </w:r>
      <w:r w:rsidR="00F866B7">
        <w:t>(a)(4)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F2D1A1B" w:rsidTr="2F2D1A1B" w14:paraId="28E60F9E" w14:textId="77777777">
      <w:trPr>
        <w:trHeight w:val="300"/>
      </w:trPr>
      <w:tc>
        <w:tcPr>
          <w:tcW w:w="3120" w:type="dxa"/>
        </w:tcPr>
        <w:p w:rsidR="2F2D1A1B" w:rsidP="2F2D1A1B" w:rsidRDefault="2F2D1A1B" w14:paraId="583E3837" w14:textId="71DD0702">
          <w:pPr>
            <w:pStyle w:val="Header"/>
            <w:ind w:left="-115"/>
          </w:pPr>
        </w:p>
      </w:tc>
      <w:tc>
        <w:tcPr>
          <w:tcW w:w="3120" w:type="dxa"/>
        </w:tcPr>
        <w:p w:rsidR="2F2D1A1B" w:rsidP="2F2D1A1B" w:rsidRDefault="2F2D1A1B" w14:paraId="118E22FA" w14:textId="2B2A1D4D">
          <w:pPr>
            <w:pStyle w:val="Header"/>
            <w:jc w:val="center"/>
          </w:pPr>
        </w:p>
      </w:tc>
      <w:tc>
        <w:tcPr>
          <w:tcW w:w="3120" w:type="dxa"/>
        </w:tcPr>
        <w:p w:rsidR="2F2D1A1B" w:rsidP="2F2D1A1B" w:rsidRDefault="2F2D1A1B" w14:paraId="04DF1E48" w14:textId="069AC61D">
          <w:pPr>
            <w:pStyle w:val="Header"/>
            <w:ind w:right="-115"/>
            <w:jc w:val="right"/>
          </w:pPr>
        </w:p>
      </w:tc>
    </w:tr>
  </w:tbl>
  <w:p w:rsidR="2F2D1A1B" w:rsidP="2F2D1A1B" w:rsidRDefault="2F2D1A1B" w14:paraId="3F44B46E" w14:textId="0B4B8B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E5ADD"/>
    <w:multiLevelType w:val="multilevel"/>
    <w:tmpl w:val="1E5CF2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5226EC9"/>
    <w:multiLevelType w:val="multilevel"/>
    <w:tmpl w:val="D9F04F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66312E8"/>
    <w:multiLevelType w:val="multilevel"/>
    <w:tmpl w:val="037AA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A01945"/>
    <w:multiLevelType w:val="multilevel"/>
    <w:tmpl w:val="39920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C60088"/>
    <w:multiLevelType w:val="multilevel"/>
    <w:tmpl w:val="230867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51256D5"/>
    <w:multiLevelType w:val="multilevel"/>
    <w:tmpl w:val="D5A00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4E649F"/>
    <w:multiLevelType w:val="hybridMultilevel"/>
    <w:tmpl w:val="0550333E"/>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7" w15:restartNumberingAfterBreak="0">
    <w:nsid w:val="2B7E47BE"/>
    <w:multiLevelType w:val="multilevel"/>
    <w:tmpl w:val="278805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EF81D3C"/>
    <w:multiLevelType w:val="multilevel"/>
    <w:tmpl w:val="9FF89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EB05F7"/>
    <w:multiLevelType w:val="hybridMultilevel"/>
    <w:tmpl w:val="1A6CFF5C"/>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0" w15:restartNumberingAfterBreak="0">
    <w:nsid w:val="312E6036"/>
    <w:multiLevelType w:val="multilevel"/>
    <w:tmpl w:val="71900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AB1990"/>
    <w:multiLevelType w:val="multilevel"/>
    <w:tmpl w:val="C57A7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CCD41CC"/>
    <w:multiLevelType w:val="multilevel"/>
    <w:tmpl w:val="D16CA7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4040472"/>
    <w:multiLevelType w:val="hybridMultilevel"/>
    <w:tmpl w:val="62DE69E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49866092"/>
    <w:multiLevelType w:val="multilevel"/>
    <w:tmpl w:val="00DEAB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DE63FFE"/>
    <w:multiLevelType w:val="multilevel"/>
    <w:tmpl w:val="856A9D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E0B4EDD"/>
    <w:multiLevelType w:val="multilevel"/>
    <w:tmpl w:val="4FA044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1347AC9"/>
    <w:multiLevelType w:val="multilevel"/>
    <w:tmpl w:val="6C1AA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ED3CCC"/>
    <w:multiLevelType w:val="multilevel"/>
    <w:tmpl w:val="61BE3D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9BC4918"/>
    <w:multiLevelType w:val="hybridMultilevel"/>
    <w:tmpl w:val="5FBC3170"/>
    <w:lvl w:ilvl="0" w:tplc="080A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380" w:hanging="360"/>
      </w:pPr>
      <w:rPr>
        <w:rFonts w:hint="default" w:ascii="Courier New" w:hAnsi="Courier New" w:cs="Courier New"/>
      </w:rPr>
    </w:lvl>
    <w:lvl w:ilvl="2" w:tplc="080A0005" w:tentative="1">
      <w:start w:val="1"/>
      <w:numFmt w:val="bullet"/>
      <w:lvlText w:val=""/>
      <w:lvlJc w:val="left"/>
      <w:pPr>
        <w:ind w:left="2100" w:hanging="360"/>
      </w:pPr>
      <w:rPr>
        <w:rFonts w:hint="default" w:ascii="Wingdings" w:hAnsi="Wingdings"/>
      </w:rPr>
    </w:lvl>
    <w:lvl w:ilvl="3" w:tplc="080A0001" w:tentative="1">
      <w:start w:val="1"/>
      <w:numFmt w:val="bullet"/>
      <w:lvlText w:val=""/>
      <w:lvlJc w:val="left"/>
      <w:pPr>
        <w:ind w:left="2820" w:hanging="360"/>
      </w:pPr>
      <w:rPr>
        <w:rFonts w:hint="default" w:ascii="Symbol" w:hAnsi="Symbol"/>
      </w:rPr>
    </w:lvl>
    <w:lvl w:ilvl="4" w:tplc="080A0003" w:tentative="1">
      <w:start w:val="1"/>
      <w:numFmt w:val="bullet"/>
      <w:lvlText w:val="o"/>
      <w:lvlJc w:val="left"/>
      <w:pPr>
        <w:ind w:left="3540" w:hanging="360"/>
      </w:pPr>
      <w:rPr>
        <w:rFonts w:hint="default" w:ascii="Courier New" w:hAnsi="Courier New" w:cs="Courier New"/>
      </w:rPr>
    </w:lvl>
    <w:lvl w:ilvl="5" w:tplc="080A0005" w:tentative="1">
      <w:start w:val="1"/>
      <w:numFmt w:val="bullet"/>
      <w:lvlText w:val=""/>
      <w:lvlJc w:val="left"/>
      <w:pPr>
        <w:ind w:left="4260" w:hanging="360"/>
      </w:pPr>
      <w:rPr>
        <w:rFonts w:hint="default" w:ascii="Wingdings" w:hAnsi="Wingdings"/>
      </w:rPr>
    </w:lvl>
    <w:lvl w:ilvl="6" w:tplc="080A0001" w:tentative="1">
      <w:start w:val="1"/>
      <w:numFmt w:val="bullet"/>
      <w:lvlText w:val=""/>
      <w:lvlJc w:val="left"/>
      <w:pPr>
        <w:ind w:left="4980" w:hanging="360"/>
      </w:pPr>
      <w:rPr>
        <w:rFonts w:hint="default" w:ascii="Symbol" w:hAnsi="Symbol"/>
      </w:rPr>
    </w:lvl>
    <w:lvl w:ilvl="7" w:tplc="080A0003" w:tentative="1">
      <w:start w:val="1"/>
      <w:numFmt w:val="bullet"/>
      <w:lvlText w:val="o"/>
      <w:lvlJc w:val="left"/>
      <w:pPr>
        <w:ind w:left="5700" w:hanging="360"/>
      </w:pPr>
      <w:rPr>
        <w:rFonts w:hint="default" w:ascii="Courier New" w:hAnsi="Courier New" w:cs="Courier New"/>
      </w:rPr>
    </w:lvl>
    <w:lvl w:ilvl="8" w:tplc="080A0005" w:tentative="1">
      <w:start w:val="1"/>
      <w:numFmt w:val="bullet"/>
      <w:lvlText w:val=""/>
      <w:lvlJc w:val="left"/>
      <w:pPr>
        <w:ind w:left="6420" w:hanging="360"/>
      </w:pPr>
      <w:rPr>
        <w:rFonts w:hint="default" w:ascii="Wingdings" w:hAnsi="Wingdings"/>
      </w:rPr>
    </w:lvl>
  </w:abstractNum>
  <w:abstractNum w:abstractNumId="20" w15:restartNumberingAfterBreak="0">
    <w:nsid w:val="5C696D0A"/>
    <w:multiLevelType w:val="multilevel"/>
    <w:tmpl w:val="BE5A08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60B006AE"/>
    <w:multiLevelType w:val="multilevel"/>
    <w:tmpl w:val="EE281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5603FC"/>
    <w:multiLevelType w:val="multilevel"/>
    <w:tmpl w:val="F96085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71633671"/>
    <w:multiLevelType w:val="multilevel"/>
    <w:tmpl w:val="97783D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726B422C"/>
    <w:multiLevelType w:val="multilevel"/>
    <w:tmpl w:val="A5703C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73223BD0"/>
    <w:multiLevelType w:val="multilevel"/>
    <w:tmpl w:val="96E44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264F5D"/>
    <w:multiLevelType w:val="hybridMultilevel"/>
    <w:tmpl w:val="E7B24CD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7" w15:restartNumberingAfterBreak="0">
    <w:nsid w:val="79A45BF4"/>
    <w:multiLevelType w:val="multilevel"/>
    <w:tmpl w:val="B852D3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B065797"/>
    <w:multiLevelType w:val="multilevel"/>
    <w:tmpl w:val="146827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C953153"/>
    <w:multiLevelType w:val="multilevel"/>
    <w:tmpl w:val="DDACC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219768">
    <w:abstractNumId w:val="11"/>
  </w:num>
  <w:num w:numId="2" w16cid:durableId="1445925634">
    <w:abstractNumId w:val="15"/>
  </w:num>
  <w:num w:numId="3" w16cid:durableId="1448507413">
    <w:abstractNumId w:val="28"/>
  </w:num>
  <w:num w:numId="4" w16cid:durableId="739055642">
    <w:abstractNumId w:val="19"/>
  </w:num>
  <w:num w:numId="5" w16cid:durableId="1527449905">
    <w:abstractNumId w:val="21"/>
  </w:num>
  <w:num w:numId="6" w16cid:durableId="974140944">
    <w:abstractNumId w:val="3"/>
  </w:num>
  <w:num w:numId="7" w16cid:durableId="591474845">
    <w:abstractNumId w:val="17"/>
  </w:num>
  <w:num w:numId="8" w16cid:durableId="99643754">
    <w:abstractNumId w:val="16"/>
  </w:num>
  <w:num w:numId="9" w16cid:durableId="469909787">
    <w:abstractNumId w:val="14"/>
  </w:num>
  <w:num w:numId="10" w16cid:durableId="634287829">
    <w:abstractNumId w:val="12"/>
  </w:num>
  <w:num w:numId="11" w16cid:durableId="136606793">
    <w:abstractNumId w:val="27"/>
  </w:num>
  <w:num w:numId="12" w16cid:durableId="1715959581">
    <w:abstractNumId w:val="22"/>
  </w:num>
  <w:num w:numId="13" w16cid:durableId="235212972">
    <w:abstractNumId w:val="23"/>
  </w:num>
  <w:num w:numId="14" w16cid:durableId="535234202">
    <w:abstractNumId w:val="29"/>
  </w:num>
  <w:num w:numId="15" w16cid:durableId="151682135">
    <w:abstractNumId w:val="5"/>
  </w:num>
  <w:num w:numId="16" w16cid:durableId="2001422827">
    <w:abstractNumId w:val="1"/>
  </w:num>
  <w:num w:numId="17" w16cid:durableId="1429541620">
    <w:abstractNumId w:val="10"/>
  </w:num>
  <w:num w:numId="18" w16cid:durableId="486826916">
    <w:abstractNumId w:val="13"/>
  </w:num>
  <w:num w:numId="19" w16cid:durableId="1999766155">
    <w:abstractNumId w:val="7"/>
  </w:num>
  <w:num w:numId="20" w16cid:durableId="998726312">
    <w:abstractNumId w:val="6"/>
  </w:num>
  <w:num w:numId="21" w16cid:durableId="1012295673">
    <w:abstractNumId w:val="26"/>
  </w:num>
  <w:num w:numId="22" w16cid:durableId="1089960574">
    <w:abstractNumId w:val="8"/>
  </w:num>
  <w:num w:numId="23" w16cid:durableId="1394156540">
    <w:abstractNumId w:val="9"/>
  </w:num>
  <w:num w:numId="24" w16cid:durableId="60492382">
    <w:abstractNumId w:val="2"/>
  </w:num>
  <w:num w:numId="25" w16cid:durableId="618726377">
    <w:abstractNumId w:val="24"/>
  </w:num>
  <w:num w:numId="26" w16cid:durableId="2145657231">
    <w:abstractNumId w:val="25"/>
  </w:num>
  <w:num w:numId="27" w16cid:durableId="1034697892">
    <w:abstractNumId w:val="18"/>
  </w:num>
  <w:num w:numId="28" w16cid:durableId="759721526">
    <w:abstractNumId w:val="4"/>
  </w:num>
  <w:num w:numId="29" w16cid:durableId="43678504">
    <w:abstractNumId w:val="20"/>
  </w:num>
  <w:num w:numId="30" w16cid:durableId="1476265631">
    <w:abstractNumId w:val="0"/>
  </w:num>
  <w:numIdMacAtCleanup w:val="30"/>
</w:numbering>
</file>

<file path=word/people.xml><?xml version="1.0" encoding="utf-8"?>
<w15:people xmlns:mc="http://schemas.openxmlformats.org/markup-compatibility/2006" xmlns:w15="http://schemas.microsoft.com/office/word/2012/wordml" mc:Ignorable="w15">
  <w15:person w15:author="nathanael player">
    <w15:presenceInfo w15:providerId="Windows Live" w15:userId="6932091f55d80959"/>
  </w15:person>
  <w15:person w15:author="Melaine Webster">
    <w15:presenceInfo w15:providerId="" w15:userI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79C470"/>
    <w:rsid w:val="00006D1B"/>
    <w:rsid w:val="00007C8C"/>
    <w:rsid w:val="000117C9"/>
    <w:rsid w:val="000127D8"/>
    <w:rsid w:val="0001415E"/>
    <w:rsid w:val="00014E7D"/>
    <w:rsid w:val="00016BA6"/>
    <w:rsid w:val="00017FB7"/>
    <w:rsid w:val="00020157"/>
    <w:rsid w:val="000203D9"/>
    <w:rsid w:val="000233BC"/>
    <w:rsid w:val="00042662"/>
    <w:rsid w:val="000455B2"/>
    <w:rsid w:val="00057E05"/>
    <w:rsid w:val="000612F6"/>
    <w:rsid w:val="000626C6"/>
    <w:rsid w:val="000646A8"/>
    <w:rsid w:val="000746C0"/>
    <w:rsid w:val="000775C7"/>
    <w:rsid w:val="00082AEF"/>
    <w:rsid w:val="000833EE"/>
    <w:rsid w:val="00084F66"/>
    <w:rsid w:val="00085B06"/>
    <w:rsid w:val="00086C33"/>
    <w:rsid w:val="000967D0"/>
    <w:rsid w:val="0009690E"/>
    <w:rsid w:val="000A236C"/>
    <w:rsid w:val="000A2812"/>
    <w:rsid w:val="000A30F6"/>
    <w:rsid w:val="000A4566"/>
    <w:rsid w:val="000B05D3"/>
    <w:rsid w:val="000C15F3"/>
    <w:rsid w:val="000C2025"/>
    <w:rsid w:val="000C6D2B"/>
    <w:rsid w:val="000D3595"/>
    <w:rsid w:val="000D5DA9"/>
    <w:rsid w:val="000E3CAE"/>
    <w:rsid w:val="000F6B07"/>
    <w:rsid w:val="000F783A"/>
    <w:rsid w:val="001039C6"/>
    <w:rsid w:val="00110D55"/>
    <w:rsid w:val="00114900"/>
    <w:rsid w:val="001178BE"/>
    <w:rsid w:val="00121DFF"/>
    <w:rsid w:val="00137B86"/>
    <w:rsid w:val="00141E8C"/>
    <w:rsid w:val="00146E0F"/>
    <w:rsid w:val="001471A5"/>
    <w:rsid w:val="00147DF5"/>
    <w:rsid w:val="0017019D"/>
    <w:rsid w:val="0017475C"/>
    <w:rsid w:val="001749AA"/>
    <w:rsid w:val="001809C4"/>
    <w:rsid w:val="00182187"/>
    <w:rsid w:val="0018531D"/>
    <w:rsid w:val="00187213"/>
    <w:rsid w:val="001A6445"/>
    <w:rsid w:val="001B5720"/>
    <w:rsid w:val="001D2602"/>
    <w:rsid w:val="001D32A5"/>
    <w:rsid w:val="001E596F"/>
    <w:rsid w:val="001F1C4C"/>
    <w:rsid w:val="001F1CEA"/>
    <w:rsid w:val="001F3C0E"/>
    <w:rsid w:val="001F4D9C"/>
    <w:rsid w:val="001F5917"/>
    <w:rsid w:val="001F59A2"/>
    <w:rsid w:val="00200C01"/>
    <w:rsid w:val="002019C2"/>
    <w:rsid w:val="002062C3"/>
    <w:rsid w:val="00215142"/>
    <w:rsid w:val="00223B77"/>
    <w:rsid w:val="0022745D"/>
    <w:rsid w:val="002360F2"/>
    <w:rsid w:val="002411DD"/>
    <w:rsid w:val="00244B55"/>
    <w:rsid w:val="002455BF"/>
    <w:rsid w:val="00246BC1"/>
    <w:rsid w:val="002511D3"/>
    <w:rsid w:val="00260B7D"/>
    <w:rsid w:val="00260CDB"/>
    <w:rsid w:val="002663AE"/>
    <w:rsid w:val="00271ACA"/>
    <w:rsid w:val="00284A4A"/>
    <w:rsid w:val="00286F8E"/>
    <w:rsid w:val="002879FB"/>
    <w:rsid w:val="00290AE7"/>
    <w:rsid w:val="00290B2F"/>
    <w:rsid w:val="00294D28"/>
    <w:rsid w:val="0029730F"/>
    <w:rsid w:val="002A33DF"/>
    <w:rsid w:val="002B59B0"/>
    <w:rsid w:val="002C5B8D"/>
    <w:rsid w:val="002D3DC1"/>
    <w:rsid w:val="002D4D7F"/>
    <w:rsid w:val="002D5EFD"/>
    <w:rsid w:val="002F036A"/>
    <w:rsid w:val="002F15A0"/>
    <w:rsid w:val="002F4B62"/>
    <w:rsid w:val="002F67CA"/>
    <w:rsid w:val="002F722A"/>
    <w:rsid w:val="002F7C81"/>
    <w:rsid w:val="00300E11"/>
    <w:rsid w:val="003058A2"/>
    <w:rsid w:val="00305CCF"/>
    <w:rsid w:val="00312B3B"/>
    <w:rsid w:val="003262A6"/>
    <w:rsid w:val="00330B5D"/>
    <w:rsid w:val="00334E3D"/>
    <w:rsid w:val="003358C0"/>
    <w:rsid w:val="003414EE"/>
    <w:rsid w:val="00344A7F"/>
    <w:rsid w:val="003518D1"/>
    <w:rsid w:val="00367F24"/>
    <w:rsid w:val="00370B43"/>
    <w:rsid w:val="003735DE"/>
    <w:rsid w:val="00374C4B"/>
    <w:rsid w:val="00375EB2"/>
    <w:rsid w:val="00381885"/>
    <w:rsid w:val="00383309"/>
    <w:rsid w:val="00386FF9"/>
    <w:rsid w:val="003907CB"/>
    <w:rsid w:val="00391FE5"/>
    <w:rsid w:val="003955B8"/>
    <w:rsid w:val="003D19DC"/>
    <w:rsid w:val="003D25E1"/>
    <w:rsid w:val="003D3781"/>
    <w:rsid w:val="003E0A7F"/>
    <w:rsid w:val="003E1DA2"/>
    <w:rsid w:val="003F2650"/>
    <w:rsid w:val="003F293F"/>
    <w:rsid w:val="003F6F44"/>
    <w:rsid w:val="004011C2"/>
    <w:rsid w:val="00405991"/>
    <w:rsid w:val="004144ED"/>
    <w:rsid w:val="00414681"/>
    <w:rsid w:val="0042036F"/>
    <w:rsid w:val="00424019"/>
    <w:rsid w:val="00424037"/>
    <w:rsid w:val="00426455"/>
    <w:rsid w:val="00426D6D"/>
    <w:rsid w:val="0043791D"/>
    <w:rsid w:val="00444235"/>
    <w:rsid w:val="0046170C"/>
    <w:rsid w:val="0046238D"/>
    <w:rsid w:val="0046748D"/>
    <w:rsid w:val="00474F49"/>
    <w:rsid w:val="00480351"/>
    <w:rsid w:val="00491A39"/>
    <w:rsid w:val="004A6109"/>
    <w:rsid w:val="004B091F"/>
    <w:rsid w:val="004B39F3"/>
    <w:rsid w:val="004B4FAE"/>
    <w:rsid w:val="004B54A2"/>
    <w:rsid w:val="004B74FD"/>
    <w:rsid w:val="004B754F"/>
    <w:rsid w:val="004B7874"/>
    <w:rsid w:val="004B7E64"/>
    <w:rsid w:val="004C56C0"/>
    <w:rsid w:val="004C7B39"/>
    <w:rsid w:val="004D78A0"/>
    <w:rsid w:val="004E6FED"/>
    <w:rsid w:val="004E708C"/>
    <w:rsid w:val="004F1CD8"/>
    <w:rsid w:val="004F485C"/>
    <w:rsid w:val="004F7581"/>
    <w:rsid w:val="00500895"/>
    <w:rsid w:val="005008B0"/>
    <w:rsid w:val="00501D24"/>
    <w:rsid w:val="00505E89"/>
    <w:rsid w:val="0051707A"/>
    <w:rsid w:val="00521BCA"/>
    <w:rsid w:val="00537FB3"/>
    <w:rsid w:val="005434AE"/>
    <w:rsid w:val="00544A7B"/>
    <w:rsid w:val="00544F61"/>
    <w:rsid w:val="005451A4"/>
    <w:rsid w:val="0055053F"/>
    <w:rsid w:val="005539DF"/>
    <w:rsid w:val="00554F3A"/>
    <w:rsid w:val="005615BB"/>
    <w:rsid w:val="00573B4F"/>
    <w:rsid w:val="00594400"/>
    <w:rsid w:val="00595B03"/>
    <w:rsid w:val="005A1A25"/>
    <w:rsid w:val="005A1E77"/>
    <w:rsid w:val="005A36E5"/>
    <w:rsid w:val="005A45A4"/>
    <w:rsid w:val="005B5D6E"/>
    <w:rsid w:val="005B7EC0"/>
    <w:rsid w:val="005D4DD3"/>
    <w:rsid w:val="005D53BC"/>
    <w:rsid w:val="005E3FEF"/>
    <w:rsid w:val="005E4BB1"/>
    <w:rsid w:val="005E573A"/>
    <w:rsid w:val="005F3416"/>
    <w:rsid w:val="0060152B"/>
    <w:rsid w:val="00605933"/>
    <w:rsid w:val="006124D0"/>
    <w:rsid w:val="00612A83"/>
    <w:rsid w:val="00623A38"/>
    <w:rsid w:val="00623EC2"/>
    <w:rsid w:val="00627B3B"/>
    <w:rsid w:val="0064365E"/>
    <w:rsid w:val="00645C40"/>
    <w:rsid w:val="00651508"/>
    <w:rsid w:val="00654DE2"/>
    <w:rsid w:val="006556F1"/>
    <w:rsid w:val="0065772D"/>
    <w:rsid w:val="00674EB8"/>
    <w:rsid w:val="00685323"/>
    <w:rsid w:val="0068673D"/>
    <w:rsid w:val="00686A67"/>
    <w:rsid w:val="00694985"/>
    <w:rsid w:val="006B4301"/>
    <w:rsid w:val="006C16C6"/>
    <w:rsid w:val="006C5243"/>
    <w:rsid w:val="006F0255"/>
    <w:rsid w:val="006F48B9"/>
    <w:rsid w:val="006F68BD"/>
    <w:rsid w:val="006F6CBE"/>
    <w:rsid w:val="00710ADF"/>
    <w:rsid w:val="00713FD1"/>
    <w:rsid w:val="00725CE4"/>
    <w:rsid w:val="007446FB"/>
    <w:rsid w:val="007460A9"/>
    <w:rsid w:val="00746DFA"/>
    <w:rsid w:val="00751407"/>
    <w:rsid w:val="007636D0"/>
    <w:rsid w:val="007812DA"/>
    <w:rsid w:val="00781F58"/>
    <w:rsid w:val="0078733A"/>
    <w:rsid w:val="007935E3"/>
    <w:rsid w:val="007B0009"/>
    <w:rsid w:val="007B0E38"/>
    <w:rsid w:val="007B313B"/>
    <w:rsid w:val="007C34A4"/>
    <w:rsid w:val="007C4EC2"/>
    <w:rsid w:val="007C7071"/>
    <w:rsid w:val="007D03BB"/>
    <w:rsid w:val="007D2680"/>
    <w:rsid w:val="007D4CAA"/>
    <w:rsid w:val="007D7334"/>
    <w:rsid w:val="007E0F5B"/>
    <w:rsid w:val="007E3A23"/>
    <w:rsid w:val="007E586B"/>
    <w:rsid w:val="007E7F35"/>
    <w:rsid w:val="007F7A08"/>
    <w:rsid w:val="008151AB"/>
    <w:rsid w:val="00815E57"/>
    <w:rsid w:val="00823E47"/>
    <w:rsid w:val="00830E6B"/>
    <w:rsid w:val="0083562F"/>
    <w:rsid w:val="008547B9"/>
    <w:rsid w:val="00867CDD"/>
    <w:rsid w:val="008720F4"/>
    <w:rsid w:val="008768C6"/>
    <w:rsid w:val="008841A4"/>
    <w:rsid w:val="0088791D"/>
    <w:rsid w:val="00887F46"/>
    <w:rsid w:val="008940F1"/>
    <w:rsid w:val="008B21F1"/>
    <w:rsid w:val="008B2940"/>
    <w:rsid w:val="008C0567"/>
    <w:rsid w:val="008C1C30"/>
    <w:rsid w:val="008D574D"/>
    <w:rsid w:val="008E51E1"/>
    <w:rsid w:val="008E7C7B"/>
    <w:rsid w:val="008F0B2C"/>
    <w:rsid w:val="008F0ED5"/>
    <w:rsid w:val="008F2DDE"/>
    <w:rsid w:val="008F6B1B"/>
    <w:rsid w:val="00900BA2"/>
    <w:rsid w:val="0090165E"/>
    <w:rsid w:val="00901D87"/>
    <w:rsid w:val="0090652C"/>
    <w:rsid w:val="00911252"/>
    <w:rsid w:val="00912D30"/>
    <w:rsid w:val="00917B34"/>
    <w:rsid w:val="009230E6"/>
    <w:rsid w:val="00936F15"/>
    <w:rsid w:val="00946A5F"/>
    <w:rsid w:val="009528EC"/>
    <w:rsid w:val="009617AB"/>
    <w:rsid w:val="00961E86"/>
    <w:rsid w:val="00962754"/>
    <w:rsid w:val="00965937"/>
    <w:rsid w:val="00965C3E"/>
    <w:rsid w:val="00976A12"/>
    <w:rsid w:val="009816CF"/>
    <w:rsid w:val="00984BB4"/>
    <w:rsid w:val="00991861"/>
    <w:rsid w:val="009A05AB"/>
    <w:rsid w:val="009A1C7B"/>
    <w:rsid w:val="009A5761"/>
    <w:rsid w:val="009A5798"/>
    <w:rsid w:val="009A71DE"/>
    <w:rsid w:val="009B4B7A"/>
    <w:rsid w:val="009B4D2D"/>
    <w:rsid w:val="009B56CE"/>
    <w:rsid w:val="009C0303"/>
    <w:rsid w:val="009D4AD1"/>
    <w:rsid w:val="009D675B"/>
    <w:rsid w:val="009E2F74"/>
    <w:rsid w:val="009F2130"/>
    <w:rsid w:val="009F40B1"/>
    <w:rsid w:val="009F470F"/>
    <w:rsid w:val="009F734B"/>
    <w:rsid w:val="00A041F2"/>
    <w:rsid w:val="00A07494"/>
    <w:rsid w:val="00A17052"/>
    <w:rsid w:val="00A3252C"/>
    <w:rsid w:val="00A32E3B"/>
    <w:rsid w:val="00A33AEA"/>
    <w:rsid w:val="00A33DEB"/>
    <w:rsid w:val="00A41542"/>
    <w:rsid w:val="00A43877"/>
    <w:rsid w:val="00A447D1"/>
    <w:rsid w:val="00A50748"/>
    <w:rsid w:val="00A64D47"/>
    <w:rsid w:val="00A670BC"/>
    <w:rsid w:val="00A77148"/>
    <w:rsid w:val="00A837DA"/>
    <w:rsid w:val="00A929B5"/>
    <w:rsid w:val="00A94C62"/>
    <w:rsid w:val="00AA4B19"/>
    <w:rsid w:val="00AB2718"/>
    <w:rsid w:val="00AC34AB"/>
    <w:rsid w:val="00AC4ECD"/>
    <w:rsid w:val="00AC52D8"/>
    <w:rsid w:val="00AD3AC0"/>
    <w:rsid w:val="00AD4D90"/>
    <w:rsid w:val="00AD51A3"/>
    <w:rsid w:val="00AD547F"/>
    <w:rsid w:val="00AE238D"/>
    <w:rsid w:val="00AF4A8F"/>
    <w:rsid w:val="00B02111"/>
    <w:rsid w:val="00B02415"/>
    <w:rsid w:val="00B149CA"/>
    <w:rsid w:val="00B21B7E"/>
    <w:rsid w:val="00B35BA1"/>
    <w:rsid w:val="00B41EFA"/>
    <w:rsid w:val="00B43357"/>
    <w:rsid w:val="00B473BD"/>
    <w:rsid w:val="00B554F7"/>
    <w:rsid w:val="00B61076"/>
    <w:rsid w:val="00B63D58"/>
    <w:rsid w:val="00B70368"/>
    <w:rsid w:val="00B856F0"/>
    <w:rsid w:val="00B91DC7"/>
    <w:rsid w:val="00B91E7F"/>
    <w:rsid w:val="00B9337E"/>
    <w:rsid w:val="00B9602F"/>
    <w:rsid w:val="00B9798E"/>
    <w:rsid w:val="00B97ABD"/>
    <w:rsid w:val="00BB14D7"/>
    <w:rsid w:val="00BB3DD6"/>
    <w:rsid w:val="00BC394B"/>
    <w:rsid w:val="00BC45DD"/>
    <w:rsid w:val="00BD1FC4"/>
    <w:rsid w:val="00BE08C9"/>
    <w:rsid w:val="00BE755C"/>
    <w:rsid w:val="00BF1E29"/>
    <w:rsid w:val="00BF4E05"/>
    <w:rsid w:val="00C02997"/>
    <w:rsid w:val="00C03559"/>
    <w:rsid w:val="00C249F3"/>
    <w:rsid w:val="00C26BBC"/>
    <w:rsid w:val="00C30FE6"/>
    <w:rsid w:val="00C31903"/>
    <w:rsid w:val="00C35450"/>
    <w:rsid w:val="00C3668C"/>
    <w:rsid w:val="00C45B9F"/>
    <w:rsid w:val="00C50770"/>
    <w:rsid w:val="00C52AD3"/>
    <w:rsid w:val="00C5321E"/>
    <w:rsid w:val="00C545D0"/>
    <w:rsid w:val="00C64A8B"/>
    <w:rsid w:val="00C652C8"/>
    <w:rsid w:val="00C80D60"/>
    <w:rsid w:val="00C81E76"/>
    <w:rsid w:val="00C84098"/>
    <w:rsid w:val="00CA5F89"/>
    <w:rsid w:val="00CA7289"/>
    <w:rsid w:val="00CB2829"/>
    <w:rsid w:val="00CC00BB"/>
    <w:rsid w:val="00CC04C1"/>
    <w:rsid w:val="00CD52D4"/>
    <w:rsid w:val="00CD59DF"/>
    <w:rsid w:val="00CE6915"/>
    <w:rsid w:val="00CF5E33"/>
    <w:rsid w:val="00D03557"/>
    <w:rsid w:val="00D05483"/>
    <w:rsid w:val="00D07CDA"/>
    <w:rsid w:val="00D10958"/>
    <w:rsid w:val="00D10FD7"/>
    <w:rsid w:val="00D15F57"/>
    <w:rsid w:val="00D24CD8"/>
    <w:rsid w:val="00D42CBC"/>
    <w:rsid w:val="00D53627"/>
    <w:rsid w:val="00D55726"/>
    <w:rsid w:val="00D56019"/>
    <w:rsid w:val="00D56066"/>
    <w:rsid w:val="00D6232C"/>
    <w:rsid w:val="00D677A4"/>
    <w:rsid w:val="00D7194E"/>
    <w:rsid w:val="00D738C7"/>
    <w:rsid w:val="00D824B1"/>
    <w:rsid w:val="00D845AB"/>
    <w:rsid w:val="00D961B5"/>
    <w:rsid w:val="00DA1888"/>
    <w:rsid w:val="00DA6C73"/>
    <w:rsid w:val="00DB1EC7"/>
    <w:rsid w:val="00DB5CB0"/>
    <w:rsid w:val="00DB6059"/>
    <w:rsid w:val="00DC2CD1"/>
    <w:rsid w:val="00DC5869"/>
    <w:rsid w:val="00DC75D8"/>
    <w:rsid w:val="00DD0055"/>
    <w:rsid w:val="00DE0B07"/>
    <w:rsid w:val="00DF273D"/>
    <w:rsid w:val="00DF30B4"/>
    <w:rsid w:val="00DF3E4A"/>
    <w:rsid w:val="00DF443A"/>
    <w:rsid w:val="00E00A96"/>
    <w:rsid w:val="00E026AC"/>
    <w:rsid w:val="00E035D8"/>
    <w:rsid w:val="00E066A9"/>
    <w:rsid w:val="00E1309C"/>
    <w:rsid w:val="00E13690"/>
    <w:rsid w:val="00E1432C"/>
    <w:rsid w:val="00E22AD4"/>
    <w:rsid w:val="00E32C2F"/>
    <w:rsid w:val="00E36A77"/>
    <w:rsid w:val="00E54B3A"/>
    <w:rsid w:val="00E555C4"/>
    <w:rsid w:val="00E62F72"/>
    <w:rsid w:val="00E63E66"/>
    <w:rsid w:val="00E65EEB"/>
    <w:rsid w:val="00E71CC5"/>
    <w:rsid w:val="00E80CC8"/>
    <w:rsid w:val="00E83A89"/>
    <w:rsid w:val="00E8777B"/>
    <w:rsid w:val="00E92365"/>
    <w:rsid w:val="00E94C4E"/>
    <w:rsid w:val="00EA447F"/>
    <w:rsid w:val="00EB15E5"/>
    <w:rsid w:val="00EB6CB9"/>
    <w:rsid w:val="00EC287D"/>
    <w:rsid w:val="00EC4354"/>
    <w:rsid w:val="00ED49B6"/>
    <w:rsid w:val="00ED7B3E"/>
    <w:rsid w:val="00EE6236"/>
    <w:rsid w:val="00EE73AB"/>
    <w:rsid w:val="00EF0B8A"/>
    <w:rsid w:val="00EF7087"/>
    <w:rsid w:val="00F0184D"/>
    <w:rsid w:val="00F17702"/>
    <w:rsid w:val="00F2313D"/>
    <w:rsid w:val="00F24F16"/>
    <w:rsid w:val="00F30119"/>
    <w:rsid w:val="00F32A22"/>
    <w:rsid w:val="00F33F93"/>
    <w:rsid w:val="00F352ED"/>
    <w:rsid w:val="00F41A9A"/>
    <w:rsid w:val="00F42DC3"/>
    <w:rsid w:val="00F50527"/>
    <w:rsid w:val="00F54070"/>
    <w:rsid w:val="00F621A2"/>
    <w:rsid w:val="00F66B50"/>
    <w:rsid w:val="00F82BAB"/>
    <w:rsid w:val="00F83299"/>
    <w:rsid w:val="00F84A30"/>
    <w:rsid w:val="00F85C28"/>
    <w:rsid w:val="00F866B7"/>
    <w:rsid w:val="00F920C3"/>
    <w:rsid w:val="00F94E80"/>
    <w:rsid w:val="00F95196"/>
    <w:rsid w:val="00F95543"/>
    <w:rsid w:val="00F96AF3"/>
    <w:rsid w:val="00FA3162"/>
    <w:rsid w:val="00FA452C"/>
    <w:rsid w:val="00FA7BEE"/>
    <w:rsid w:val="00FB1D0C"/>
    <w:rsid w:val="00FC1F17"/>
    <w:rsid w:val="00FD1FA9"/>
    <w:rsid w:val="00FD2072"/>
    <w:rsid w:val="00FD3CBB"/>
    <w:rsid w:val="00FD6BF4"/>
    <w:rsid w:val="00FE2EB9"/>
    <w:rsid w:val="00FF306A"/>
    <w:rsid w:val="00FF4F8D"/>
    <w:rsid w:val="01F3E4CD"/>
    <w:rsid w:val="028DFCF7"/>
    <w:rsid w:val="045CDEFA"/>
    <w:rsid w:val="04812D91"/>
    <w:rsid w:val="04BA3752"/>
    <w:rsid w:val="04C7DD4C"/>
    <w:rsid w:val="04FDED02"/>
    <w:rsid w:val="0671D136"/>
    <w:rsid w:val="08DD9949"/>
    <w:rsid w:val="08E0DB2E"/>
    <w:rsid w:val="0943AB34"/>
    <w:rsid w:val="0AE98D20"/>
    <w:rsid w:val="0B22E5B4"/>
    <w:rsid w:val="0B3F4CCF"/>
    <w:rsid w:val="0BC6BA64"/>
    <w:rsid w:val="0C30ED6C"/>
    <w:rsid w:val="0D2722EE"/>
    <w:rsid w:val="0D2FAAF0"/>
    <w:rsid w:val="0F176E25"/>
    <w:rsid w:val="0F2D0D1E"/>
    <w:rsid w:val="0F341342"/>
    <w:rsid w:val="0F512DF8"/>
    <w:rsid w:val="0F70218C"/>
    <w:rsid w:val="1030ED69"/>
    <w:rsid w:val="1046FB53"/>
    <w:rsid w:val="1071C33D"/>
    <w:rsid w:val="10986BB3"/>
    <w:rsid w:val="111535BA"/>
    <w:rsid w:val="115679B6"/>
    <w:rsid w:val="1347BA1B"/>
    <w:rsid w:val="13F17425"/>
    <w:rsid w:val="148EB85F"/>
    <w:rsid w:val="16D7831D"/>
    <w:rsid w:val="17F187E2"/>
    <w:rsid w:val="19E2B66E"/>
    <w:rsid w:val="1B4F1CCA"/>
    <w:rsid w:val="1CED1AC5"/>
    <w:rsid w:val="1CF11CE3"/>
    <w:rsid w:val="1D84FA67"/>
    <w:rsid w:val="1DAF8F51"/>
    <w:rsid w:val="1DD9EDBF"/>
    <w:rsid w:val="1DE61CE6"/>
    <w:rsid w:val="1E4F1E28"/>
    <w:rsid w:val="1FBFB082"/>
    <w:rsid w:val="200CA453"/>
    <w:rsid w:val="21EE4C44"/>
    <w:rsid w:val="21FB7B24"/>
    <w:rsid w:val="220A25F7"/>
    <w:rsid w:val="22214CE6"/>
    <w:rsid w:val="2457BA8C"/>
    <w:rsid w:val="259F16AC"/>
    <w:rsid w:val="25C5F7D0"/>
    <w:rsid w:val="262D0337"/>
    <w:rsid w:val="26518B15"/>
    <w:rsid w:val="2675C7F3"/>
    <w:rsid w:val="2747721F"/>
    <w:rsid w:val="2779C470"/>
    <w:rsid w:val="27A81BDD"/>
    <w:rsid w:val="27CBE939"/>
    <w:rsid w:val="27CC9790"/>
    <w:rsid w:val="289CBC8A"/>
    <w:rsid w:val="28B96EB8"/>
    <w:rsid w:val="29B9F12A"/>
    <w:rsid w:val="2A97BDB0"/>
    <w:rsid w:val="2C536ED3"/>
    <w:rsid w:val="2DA328A1"/>
    <w:rsid w:val="2DFA9ED7"/>
    <w:rsid w:val="2E146DD8"/>
    <w:rsid w:val="2ECD3590"/>
    <w:rsid w:val="2F06070D"/>
    <w:rsid w:val="2F2D1A1B"/>
    <w:rsid w:val="2F85BC65"/>
    <w:rsid w:val="30A768DA"/>
    <w:rsid w:val="30EED2AF"/>
    <w:rsid w:val="3109008B"/>
    <w:rsid w:val="315A2AB0"/>
    <w:rsid w:val="31BBFD4F"/>
    <w:rsid w:val="322D5096"/>
    <w:rsid w:val="32E5CC01"/>
    <w:rsid w:val="332D908A"/>
    <w:rsid w:val="33417404"/>
    <w:rsid w:val="33D1BF1E"/>
    <w:rsid w:val="34C542D4"/>
    <w:rsid w:val="354C4D8A"/>
    <w:rsid w:val="35E197DF"/>
    <w:rsid w:val="368FE62D"/>
    <w:rsid w:val="37233A05"/>
    <w:rsid w:val="384AD7A1"/>
    <w:rsid w:val="38BA7261"/>
    <w:rsid w:val="3908021B"/>
    <w:rsid w:val="3A238FFF"/>
    <w:rsid w:val="3A38D34C"/>
    <w:rsid w:val="3AACCAA1"/>
    <w:rsid w:val="3B7D241B"/>
    <w:rsid w:val="3B90AD2F"/>
    <w:rsid w:val="3BEFBDAD"/>
    <w:rsid w:val="3C0B18C1"/>
    <w:rsid w:val="3D4BABD1"/>
    <w:rsid w:val="3D7768A9"/>
    <w:rsid w:val="3DB1B71C"/>
    <w:rsid w:val="3E3312C6"/>
    <w:rsid w:val="3EA2EC33"/>
    <w:rsid w:val="3EFAC7A6"/>
    <w:rsid w:val="3F431ADF"/>
    <w:rsid w:val="3F9CCD84"/>
    <w:rsid w:val="40146164"/>
    <w:rsid w:val="4047B927"/>
    <w:rsid w:val="40ABA763"/>
    <w:rsid w:val="410947BF"/>
    <w:rsid w:val="41171CDC"/>
    <w:rsid w:val="41C41F64"/>
    <w:rsid w:val="41FBAC0A"/>
    <w:rsid w:val="42616FEA"/>
    <w:rsid w:val="43FF565F"/>
    <w:rsid w:val="44037B1F"/>
    <w:rsid w:val="44649DA7"/>
    <w:rsid w:val="447C9EF9"/>
    <w:rsid w:val="451C9042"/>
    <w:rsid w:val="4579A091"/>
    <w:rsid w:val="467942E3"/>
    <w:rsid w:val="46DDD43E"/>
    <w:rsid w:val="47F21930"/>
    <w:rsid w:val="482E2B22"/>
    <w:rsid w:val="49F8F1F0"/>
    <w:rsid w:val="4A0F3EAF"/>
    <w:rsid w:val="4A7982ED"/>
    <w:rsid w:val="4AC5D422"/>
    <w:rsid w:val="4C7B1162"/>
    <w:rsid w:val="4D314743"/>
    <w:rsid w:val="4EAFB909"/>
    <w:rsid w:val="4F6F7644"/>
    <w:rsid w:val="4FD803D8"/>
    <w:rsid w:val="509A7385"/>
    <w:rsid w:val="50A4571A"/>
    <w:rsid w:val="515E2035"/>
    <w:rsid w:val="51826DCA"/>
    <w:rsid w:val="53AE207E"/>
    <w:rsid w:val="54D6E16E"/>
    <w:rsid w:val="57951C24"/>
    <w:rsid w:val="58342722"/>
    <w:rsid w:val="58828B7A"/>
    <w:rsid w:val="58A2EE73"/>
    <w:rsid w:val="591D924E"/>
    <w:rsid w:val="5944DCD0"/>
    <w:rsid w:val="59A058E7"/>
    <w:rsid w:val="59EF4E04"/>
    <w:rsid w:val="59EF9B75"/>
    <w:rsid w:val="5A40B104"/>
    <w:rsid w:val="5AAFDC7A"/>
    <w:rsid w:val="5CA2AC1E"/>
    <w:rsid w:val="5D7D6BD6"/>
    <w:rsid w:val="5E236901"/>
    <w:rsid w:val="5EEE9A8E"/>
    <w:rsid w:val="60572D49"/>
    <w:rsid w:val="63073A65"/>
    <w:rsid w:val="638AA5A1"/>
    <w:rsid w:val="6409E15F"/>
    <w:rsid w:val="645FA819"/>
    <w:rsid w:val="647FF6AD"/>
    <w:rsid w:val="648527B0"/>
    <w:rsid w:val="6507955F"/>
    <w:rsid w:val="659274B8"/>
    <w:rsid w:val="65943FB5"/>
    <w:rsid w:val="66CFF90A"/>
    <w:rsid w:val="67730B79"/>
    <w:rsid w:val="680147CB"/>
    <w:rsid w:val="6801B655"/>
    <w:rsid w:val="681F2155"/>
    <w:rsid w:val="68D9881E"/>
    <w:rsid w:val="69609FDF"/>
    <w:rsid w:val="69FA039D"/>
    <w:rsid w:val="6B817830"/>
    <w:rsid w:val="6B8C9218"/>
    <w:rsid w:val="6CAA824C"/>
    <w:rsid w:val="6D7AF70A"/>
    <w:rsid w:val="6D9998D8"/>
    <w:rsid w:val="6E1C9886"/>
    <w:rsid w:val="6EAF15A6"/>
    <w:rsid w:val="7019EFDB"/>
    <w:rsid w:val="70DAA448"/>
    <w:rsid w:val="71D3DE60"/>
    <w:rsid w:val="72253152"/>
    <w:rsid w:val="727BA994"/>
    <w:rsid w:val="7334E579"/>
    <w:rsid w:val="734F6200"/>
    <w:rsid w:val="7355428C"/>
    <w:rsid w:val="735A3D76"/>
    <w:rsid w:val="73766CE0"/>
    <w:rsid w:val="73B2AE15"/>
    <w:rsid w:val="74755531"/>
    <w:rsid w:val="74785EDD"/>
    <w:rsid w:val="74C8756B"/>
    <w:rsid w:val="75691942"/>
    <w:rsid w:val="75969D0C"/>
    <w:rsid w:val="75D17ECD"/>
    <w:rsid w:val="762E92F6"/>
    <w:rsid w:val="7674C2F7"/>
    <w:rsid w:val="77BDFE83"/>
    <w:rsid w:val="782FF614"/>
    <w:rsid w:val="78454F23"/>
    <w:rsid w:val="7881E2B4"/>
    <w:rsid w:val="789AF59E"/>
    <w:rsid w:val="789E9F43"/>
    <w:rsid w:val="78A04537"/>
    <w:rsid w:val="78B105C8"/>
    <w:rsid w:val="7A0A6770"/>
    <w:rsid w:val="7A71ED85"/>
    <w:rsid w:val="7A7AC31C"/>
    <w:rsid w:val="7B67AF0C"/>
    <w:rsid w:val="7B7D4FAF"/>
    <w:rsid w:val="7B7EE5E9"/>
    <w:rsid w:val="7C6C2B6C"/>
    <w:rsid w:val="7D061EE7"/>
    <w:rsid w:val="7D51C6AD"/>
    <w:rsid w:val="7D9F67C3"/>
    <w:rsid w:val="7EE72F91"/>
    <w:rsid w:val="7F0F662F"/>
    <w:rsid w:val="7F79F984"/>
    <w:rsid w:val="7FB3F7DD"/>
    <w:rsid w:val="7FBD2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8841FD"/>
  <w15:chartTrackingRefBased/>
  <w15:docId w15:val="{4B9552F9-97F6-4AD4-9BDF-1164CAAF07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C5B8D"/>
    <w:pPr>
      <w:shd w:val="clear" w:color="auto" w:fill="FFFFFF" w:themeFill="background1"/>
      <w:spacing w:before="180" w:after="180"/>
    </w:pPr>
    <w:rPr>
      <w:rFonts w:ascii="Times New Roman" w:hAnsi="Times New Roman" w:eastAsia="Times New Roman" w:cs="Times New Roman"/>
    </w:rPr>
  </w:style>
  <w:style w:type="paragraph" w:styleId="Heading1">
    <w:name w:val="heading 1"/>
    <w:basedOn w:val="Normal"/>
    <w:next w:val="Normal"/>
    <w:link w:val="Heading1Char"/>
    <w:uiPriority w:val="9"/>
    <w:qFormat/>
    <w:rsid w:val="00E92365"/>
    <w:pPr>
      <w:keepNext/>
      <w:keepLines/>
      <w:spacing w:before="240" w:after="0"/>
      <w:outlineLvl w:val="0"/>
    </w:pPr>
    <w:rPr>
      <w:rFonts w:ascii="Roboto" w:hAnsi="Roboto" w:eastAsiaTheme="majorEastAsia" w:cstheme="majorBidi"/>
      <w:b/>
      <w:color w:val="384660"/>
      <w:sz w:val="40"/>
      <w:szCs w:val="32"/>
    </w:rPr>
  </w:style>
  <w:style w:type="paragraph" w:styleId="Heading2">
    <w:name w:val="heading 2"/>
    <w:basedOn w:val="Normal"/>
    <w:next w:val="Normal"/>
    <w:uiPriority w:val="9"/>
    <w:unhideWhenUsed/>
    <w:qFormat/>
    <w:rsid w:val="00E92365"/>
    <w:pPr>
      <w:keepNext/>
      <w:keepLines/>
      <w:spacing w:before="160" w:after="80"/>
      <w:outlineLvl w:val="1"/>
    </w:pPr>
    <w:rPr>
      <w:rFonts w:ascii="Roboto" w:hAnsi="Roboto" w:eastAsiaTheme="majorEastAsia" w:cstheme="majorBidi"/>
      <w:b/>
      <w:color w:val="226BAA"/>
      <w:sz w:val="32"/>
      <w:szCs w:val="32"/>
    </w:rPr>
  </w:style>
  <w:style w:type="paragraph" w:styleId="Heading3">
    <w:name w:val="heading 3"/>
    <w:basedOn w:val="Normal"/>
    <w:next w:val="Normal"/>
    <w:uiPriority w:val="9"/>
    <w:unhideWhenUsed/>
    <w:qFormat/>
    <w:rsid w:val="00E92365"/>
    <w:pPr>
      <w:keepNext/>
      <w:keepLines/>
      <w:spacing w:before="160" w:after="80"/>
      <w:outlineLvl w:val="2"/>
    </w:pPr>
    <w:rPr>
      <w:rFonts w:ascii="Roboto" w:hAnsi="Roboto" w:eastAsiaTheme="majorEastAsia" w:cstheme="majorBidi"/>
      <w:b/>
      <w:color w:val="1E252B"/>
      <w:sz w:val="28"/>
      <w:szCs w:val="28"/>
    </w:rPr>
  </w:style>
  <w:style w:type="paragraph" w:styleId="Heading4">
    <w:name w:val="heading 4"/>
    <w:basedOn w:val="Normal"/>
    <w:next w:val="Normal"/>
    <w:link w:val="Heading4Char"/>
    <w:uiPriority w:val="9"/>
    <w:unhideWhenUsed/>
    <w:qFormat/>
    <w:rsid w:val="00E92365"/>
    <w:pPr>
      <w:keepNext/>
      <w:keepLines/>
      <w:spacing w:before="80" w:after="40"/>
      <w:outlineLvl w:val="3"/>
    </w:pPr>
    <w:rPr>
      <w:rFonts w:ascii="Roboto" w:hAnsi="Roboto" w:eastAsiaTheme="majorEastAsia" w:cstheme="majorBidi"/>
      <w:b/>
      <w:i/>
      <w:iCs/>
      <w:color w:val="1E252B"/>
    </w:rPr>
  </w:style>
  <w:style w:type="paragraph" w:styleId="Heading5">
    <w:name w:val="heading 5"/>
    <w:basedOn w:val="Normal"/>
    <w:next w:val="Normal"/>
    <w:uiPriority w:val="9"/>
    <w:unhideWhenUsed/>
    <w:qFormat/>
    <w:rsid w:val="00E92365"/>
    <w:pPr>
      <w:keepNext/>
      <w:keepLines/>
      <w:spacing w:before="80" w:after="40"/>
      <w:outlineLvl w:val="4"/>
    </w:pPr>
    <w:rPr>
      <w:rFonts w:ascii="Roboto" w:hAnsi="Roboto" w:eastAsiaTheme="majorEastAsia" w:cstheme="majorBidi"/>
      <w:i/>
      <w:color w:val="1E252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27A81BDD"/>
    <w:rPr>
      <w:color w:val="467886"/>
      <w:u w:val="single"/>
    </w:rPr>
  </w:style>
  <w:style w:type="paragraph" w:styleId="ListParagraph">
    <w:name w:val="List Paragraph"/>
    <w:basedOn w:val="Normal"/>
    <w:uiPriority w:val="34"/>
    <w:qFormat/>
    <w:rsid w:val="27A81BDD"/>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ing4Char" w:customStyle="1">
    <w:name w:val="Heading 4 Char"/>
    <w:basedOn w:val="DefaultParagraphFont"/>
    <w:link w:val="Heading4"/>
    <w:uiPriority w:val="9"/>
    <w:rsid w:val="00E92365"/>
    <w:rPr>
      <w:rFonts w:ascii="Roboto" w:hAnsi="Roboto" w:eastAsiaTheme="majorEastAsia" w:cstheme="majorBidi"/>
      <w:b/>
      <w:i/>
      <w:iCs/>
      <w:color w:val="1E252B"/>
    </w:rPr>
  </w:style>
  <w:style w:type="character" w:styleId="Heading1Char" w:customStyle="1">
    <w:name w:val="Heading 1 Char"/>
    <w:basedOn w:val="DefaultParagraphFont"/>
    <w:link w:val="Heading1"/>
    <w:uiPriority w:val="9"/>
    <w:rsid w:val="00E92365"/>
    <w:rPr>
      <w:rFonts w:ascii="Roboto" w:hAnsi="Roboto" w:eastAsiaTheme="majorEastAsia" w:cstheme="majorBidi"/>
      <w:b/>
      <w:color w:val="384660"/>
      <w:sz w:val="40"/>
      <w:szCs w:val="32"/>
    </w:rPr>
  </w:style>
  <w:style w:type="paragraph" w:styleId="IntenseQuote">
    <w:name w:val="Intense Quote"/>
    <w:basedOn w:val="Normal"/>
    <w:next w:val="Normal"/>
    <w:link w:val="IntenseQuoteChar"/>
    <w:autoRedefine/>
    <w:uiPriority w:val="30"/>
    <w:qFormat/>
    <w:rsid w:val="00E92365"/>
    <w:pPr>
      <w:pBdr>
        <w:top w:val="single" w:color="226BAA" w:sz="8" w:space="10"/>
        <w:bottom w:val="single" w:color="226BAA" w:sz="8" w:space="10"/>
      </w:pBdr>
      <w:spacing w:before="360" w:after="360"/>
      <w:ind w:left="864" w:right="864"/>
      <w:jc w:val="center"/>
    </w:pPr>
    <w:rPr>
      <w:rFonts w:ascii="Arial" w:hAnsi="Arial"/>
      <w:i/>
      <w:iCs/>
      <w:color w:val="226BAA"/>
    </w:rPr>
  </w:style>
  <w:style w:type="character" w:styleId="IntenseQuoteChar" w:customStyle="1">
    <w:name w:val="Intense Quote Char"/>
    <w:basedOn w:val="DefaultParagraphFont"/>
    <w:link w:val="IntenseQuote"/>
    <w:uiPriority w:val="30"/>
    <w:rsid w:val="00E92365"/>
    <w:rPr>
      <w:rFonts w:ascii="Arial" w:hAnsi="Arial"/>
      <w:i/>
      <w:iCs/>
      <w:color w:val="226BAA"/>
    </w:rPr>
  </w:style>
  <w:style w:type="paragraph" w:styleId="Quote">
    <w:name w:val="Quote"/>
    <w:basedOn w:val="Normal"/>
    <w:next w:val="Normal"/>
    <w:link w:val="QuoteChar"/>
    <w:uiPriority w:val="29"/>
    <w:qFormat/>
    <w:rsid w:val="00F50527"/>
    <w:pPr>
      <w:spacing w:before="200"/>
      <w:ind w:left="864" w:right="864"/>
      <w:jc w:val="center"/>
    </w:pPr>
    <w:rPr>
      <w:i/>
      <w:iCs/>
      <w:color w:val="404040" w:themeColor="text1" w:themeTint="BF"/>
    </w:rPr>
  </w:style>
  <w:style w:type="character" w:styleId="QuoteChar" w:customStyle="1">
    <w:name w:val="Quote Char"/>
    <w:basedOn w:val="DefaultParagraphFont"/>
    <w:link w:val="Quote"/>
    <w:uiPriority w:val="29"/>
    <w:rsid w:val="00F50527"/>
    <w:rPr>
      <w:i/>
      <w:iCs/>
      <w:color w:val="404040" w:themeColor="text1" w:themeTint="BF"/>
    </w:rPr>
  </w:style>
  <w:style w:type="paragraph" w:styleId="Header">
    <w:name w:val="header"/>
    <w:basedOn w:val="Normal"/>
    <w:link w:val="HeaderChar"/>
    <w:uiPriority w:val="99"/>
    <w:unhideWhenUsed/>
    <w:rsid w:val="00E026AC"/>
    <w:pPr>
      <w:tabs>
        <w:tab w:val="center" w:pos="4680"/>
        <w:tab w:val="right" w:pos="9360"/>
      </w:tabs>
      <w:spacing w:after="0" w:line="240" w:lineRule="auto"/>
    </w:pPr>
  </w:style>
  <w:style w:type="character" w:styleId="HeaderChar" w:customStyle="1">
    <w:name w:val="Header Char"/>
    <w:basedOn w:val="DefaultParagraphFont"/>
    <w:link w:val="Header"/>
    <w:uiPriority w:val="99"/>
    <w:rsid w:val="00E026AC"/>
  </w:style>
  <w:style w:type="paragraph" w:styleId="Footer">
    <w:name w:val="footer"/>
    <w:basedOn w:val="Normal"/>
    <w:link w:val="FooterChar"/>
    <w:uiPriority w:val="99"/>
    <w:unhideWhenUsed/>
    <w:rsid w:val="00E026AC"/>
    <w:pPr>
      <w:tabs>
        <w:tab w:val="center" w:pos="4680"/>
        <w:tab w:val="right" w:pos="9360"/>
      </w:tabs>
      <w:spacing w:after="0" w:line="240" w:lineRule="auto"/>
    </w:pPr>
  </w:style>
  <w:style w:type="character" w:styleId="FooterChar" w:customStyle="1">
    <w:name w:val="Footer Char"/>
    <w:basedOn w:val="DefaultParagraphFont"/>
    <w:link w:val="Footer"/>
    <w:uiPriority w:val="99"/>
    <w:rsid w:val="00E026AC"/>
  </w:style>
  <w:style w:type="paragraph" w:styleId="FootnoteText">
    <w:name w:val="footnote text"/>
    <w:basedOn w:val="Normal"/>
    <w:link w:val="FootnoteTextChar"/>
    <w:uiPriority w:val="99"/>
    <w:unhideWhenUsed/>
    <w:rsid w:val="002C5B8D"/>
    <w:pPr>
      <w:spacing w:after="0" w:line="240" w:lineRule="auto"/>
    </w:pPr>
    <w:rPr>
      <w:sz w:val="20"/>
      <w:szCs w:val="20"/>
    </w:rPr>
  </w:style>
  <w:style w:type="character" w:styleId="FootnoteTextChar" w:customStyle="1">
    <w:name w:val="Footnote Text Char"/>
    <w:basedOn w:val="DefaultParagraphFont"/>
    <w:link w:val="FootnoteText"/>
    <w:uiPriority w:val="99"/>
    <w:rsid w:val="002C5B8D"/>
    <w:rPr>
      <w:sz w:val="20"/>
      <w:szCs w:val="20"/>
    </w:rPr>
  </w:style>
  <w:style w:type="character" w:styleId="FootnoteReference">
    <w:name w:val="footnote reference"/>
    <w:basedOn w:val="DefaultParagraphFont"/>
    <w:uiPriority w:val="99"/>
    <w:semiHidden/>
    <w:unhideWhenUsed/>
    <w:rsid w:val="002C5B8D"/>
    <w:rPr>
      <w:vertAlign w:val="superscript"/>
    </w:rPr>
  </w:style>
  <w:style w:type="character" w:styleId="UnresolvedMention">
    <w:name w:val="Unresolved Mention"/>
    <w:basedOn w:val="DefaultParagraphFont"/>
    <w:uiPriority w:val="99"/>
    <w:semiHidden/>
    <w:unhideWhenUsed/>
    <w:rsid w:val="002C5B8D"/>
    <w:rPr>
      <w:color w:val="605E5C"/>
      <w:shd w:val="clear" w:color="auto" w:fill="E1DFDD"/>
    </w:rPr>
  </w:style>
  <w:style w:type="paragraph" w:styleId="NormalWeb">
    <w:name w:val="Normal (Web)"/>
    <w:basedOn w:val="Normal"/>
    <w:uiPriority w:val="99"/>
    <w:semiHidden/>
    <w:unhideWhenUsed/>
    <w:rsid w:val="002C5B8D"/>
  </w:style>
  <w:style w:type="paragraph" w:styleId="EndnoteText">
    <w:name w:val="endnote text"/>
    <w:basedOn w:val="Normal"/>
    <w:link w:val="EndnoteTextChar"/>
    <w:uiPriority w:val="99"/>
    <w:semiHidden/>
    <w:unhideWhenUsed/>
    <w:rsid w:val="0029730F"/>
    <w:pPr>
      <w:spacing w:before="0" w:after="0" w:line="240" w:lineRule="auto"/>
    </w:pPr>
    <w:rPr>
      <w:sz w:val="20"/>
      <w:szCs w:val="20"/>
    </w:rPr>
  </w:style>
  <w:style w:type="character" w:styleId="EndnoteTextChar" w:customStyle="1">
    <w:name w:val="Endnote Text Char"/>
    <w:basedOn w:val="DefaultParagraphFont"/>
    <w:link w:val="EndnoteText"/>
    <w:uiPriority w:val="99"/>
    <w:semiHidden/>
    <w:rsid w:val="0029730F"/>
    <w:rPr>
      <w:rFonts w:ascii="Times New Roman" w:hAnsi="Times New Roman" w:eastAsia="Times New Roman" w:cs="Times New Roman"/>
      <w:sz w:val="20"/>
      <w:szCs w:val="20"/>
      <w:shd w:val="clear" w:color="auto" w:fill="FFFFFF" w:themeFill="background1"/>
    </w:rPr>
  </w:style>
  <w:style w:type="character" w:styleId="EndnoteReference">
    <w:name w:val="endnote reference"/>
    <w:basedOn w:val="DefaultParagraphFont"/>
    <w:uiPriority w:val="99"/>
    <w:semiHidden/>
    <w:unhideWhenUsed/>
    <w:rsid w:val="0029730F"/>
    <w:rPr>
      <w:vertAlign w:val="superscript"/>
    </w:rPr>
  </w:style>
  <w:style w:type="paragraph" w:styleId="paragraph" w:customStyle="1">
    <w:name w:val="paragraph"/>
    <w:basedOn w:val="Normal"/>
    <w:rsid w:val="005E573A"/>
    <w:pPr>
      <w:shd w:val="clear" w:color="auto" w:fill="auto"/>
      <w:spacing w:before="100" w:beforeAutospacing="1" w:after="100" w:afterAutospacing="1" w:line="240" w:lineRule="auto"/>
    </w:pPr>
    <w:rPr>
      <w:lang w:eastAsia="en-US"/>
    </w:rPr>
  </w:style>
  <w:style w:type="character" w:styleId="normaltextrun" w:customStyle="1">
    <w:name w:val="normaltextrun"/>
    <w:basedOn w:val="DefaultParagraphFont"/>
    <w:rsid w:val="005E573A"/>
  </w:style>
  <w:style w:type="character" w:styleId="eop" w:customStyle="1">
    <w:name w:val="eop"/>
    <w:basedOn w:val="DefaultParagraphFont"/>
    <w:rsid w:val="005E573A"/>
  </w:style>
  <w:style w:type="paragraph" w:styleId="Title">
    <w:name w:val="Title"/>
    <w:basedOn w:val="paragraph"/>
    <w:next w:val="Normal"/>
    <w:link w:val="TitleChar"/>
    <w:uiPriority w:val="10"/>
    <w:qFormat/>
    <w:rsid w:val="005E573A"/>
    <w:pPr>
      <w:spacing w:before="0" w:after="0"/>
      <w:jc w:val="center"/>
      <w:textAlignment w:val="baseline"/>
    </w:pPr>
    <w:rPr>
      <w:rFonts w:ascii="Roboto" w:hAnsi="Roboto" w:cs="Segoe UI" w:eastAsiaTheme="majorEastAsia"/>
      <w:b/>
      <w:bCs/>
      <w:color w:val="0F2439"/>
      <w:sz w:val="72"/>
      <w:szCs w:val="56"/>
    </w:rPr>
  </w:style>
  <w:style w:type="character" w:styleId="TitleChar" w:customStyle="1">
    <w:name w:val="Title Char"/>
    <w:basedOn w:val="DefaultParagraphFont"/>
    <w:link w:val="Title"/>
    <w:uiPriority w:val="10"/>
    <w:rsid w:val="005E573A"/>
    <w:rPr>
      <w:rFonts w:ascii="Roboto" w:hAnsi="Roboto" w:cs="Segoe UI" w:eastAsiaTheme="majorEastAsia"/>
      <w:b/>
      <w:bCs/>
      <w:color w:val="0F2439"/>
      <w:sz w:val="72"/>
      <w:szCs w:val="56"/>
      <w:lang w:eastAsia="en-US"/>
    </w:rPr>
  </w:style>
  <w:style w:type="paragraph" w:styleId="Subtitle">
    <w:name w:val="Subtitle"/>
    <w:basedOn w:val="Title"/>
    <w:next w:val="Normal"/>
    <w:link w:val="SubtitleChar"/>
    <w:uiPriority w:val="11"/>
    <w:qFormat/>
    <w:rsid w:val="005E573A"/>
    <w:rPr>
      <w:b w:val="0"/>
      <w:bCs w:val="0"/>
      <w:sz w:val="48"/>
    </w:rPr>
  </w:style>
  <w:style w:type="character" w:styleId="SubtitleChar" w:customStyle="1">
    <w:name w:val="Subtitle Char"/>
    <w:basedOn w:val="DefaultParagraphFont"/>
    <w:link w:val="Subtitle"/>
    <w:uiPriority w:val="11"/>
    <w:rsid w:val="005E573A"/>
    <w:rPr>
      <w:rFonts w:ascii="Roboto" w:hAnsi="Roboto" w:cs="Segoe UI" w:eastAsiaTheme="majorEastAsia"/>
      <w:color w:val="0F2439"/>
      <w:sz w:val="48"/>
      <w:szCs w:val="56"/>
      <w:lang w:eastAsia="en-US"/>
    </w:rPr>
  </w:style>
  <w:style w:type="character" w:styleId="FollowedHyperlink">
    <w:name w:val="FollowedHyperlink"/>
    <w:basedOn w:val="DefaultParagraphFont"/>
    <w:uiPriority w:val="99"/>
    <w:semiHidden/>
    <w:unhideWhenUsed/>
    <w:rsid w:val="008547B9"/>
    <w:rPr>
      <w:color w:val="96607D" w:themeColor="followedHyperlink"/>
      <w:u w:val="single"/>
    </w:rPr>
  </w:style>
  <w:style w:type="character" w:styleId="CommentReference">
    <w:name w:val="Comment Reference"/>
    <w:basedOn w:val="DefaultParagraphFont"/>
    <w:uiPriority w:val="99"/>
    <w:semiHidden/>
    <w:unhideWhenUsed/>
    <w:rsid w:val="009528EC"/>
    <w:rPr>
      <w:sz w:val="16"/>
      <w:szCs w:val="16"/>
    </w:rPr>
  </w:style>
  <w:style w:type="paragraph" w:styleId="CommentText">
    <w:name w:val="Comment Text"/>
    <w:basedOn w:val="Normal"/>
    <w:link w:val="CommentTextChar"/>
    <w:uiPriority w:val="99"/>
    <w:unhideWhenUsed/>
    <w:rsid w:val="009528EC"/>
    <w:pPr>
      <w:spacing w:line="240" w:lineRule="auto"/>
    </w:pPr>
    <w:rPr>
      <w:sz w:val="20"/>
      <w:szCs w:val="20"/>
    </w:rPr>
  </w:style>
  <w:style w:type="character" w:styleId="CommentTextChar" w:customStyle="1">
    <w:name w:val="Comment Text Char"/>
    <w:basedOn w:val="DefaultParagraphFont"/>
    <w:link w:val="CommentText"/>
    <w:uiPriority w:val="99"/>
    <w:rsid w:val="009528EC"/>
    <w:rPr>
      <w:rFonts w:ascii="Times New Roman" w:hAnsi="Times New Roman" w:eastAsia="Times New Roman" w:cs="Times New Roman"/>
      <w:sz w:val="20"/>
      <w:szCs w:val="20"/>
      <w:shd w:val="clear" w:color="auto" w:fill="FFFFFF" w:themeFill="background1"/>
    </w:rPr>
  </w:style>
  <w:style w:type="paragraph" w:styleId="CommentSubject">
    <w:name w:val="Comment Subject"/>
    <w:basedOn w:val="CommentText"/>
    <w:next w:val="CommentText"/>
    <w:link w:val="CommentSubjectChar"/>
    <w:uiPriority w:val="99"/>
    <w:semiHidden/>
    <w:unhideWhenUsed/>
    <w:rsid w:val="009528EC"/>
    <w:rPr>
      <w:b/>
      <w:bCs/>
    </w:rPr>
  </w:style>
  <w:style w:type="character" w:styleId="CommentSubjectChar" w:customStyle="1">
    <w:name w:val="Comment Subject Char"/>
    <w:basedOn w:val="CommentTextChar"/>
    <w:link w:val="CommentSubject"/>
    <w:uiPriority w:val="99"/>
    <w:semiHidden/>
    <w:rsid w:val="009528EC"/>
    <w:rPr>
      <w:rFonts w:ascii="Times New Roman" w:hAnsi="Times New Roman" w:eastAsia="Times New Roman" w:cs="Times New Roman"/>
      <w:b/>
      <w:bCs/>
      <w:sz w:val="20"/>
      <w:szCs w:val="20"/>
      <w:shd w:val="clear" w:color="auto" w:fill="FFFFFF" w:themeFill="background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tcourts.gov/en/self-help/case-categories/consumer/garnishment/rights.html" TargetMode="External"/><Relationship Id="rId18" Type="http://schemas.openxmlformats.org/officeDocument/2006/relationships/hyperlink" Target="https://apps.utcourts.gov/aem-services/aem/forms/template/1507DC" TargetMode="External"/><Relationship Id="rId26" Type="http://schemas.openxmlformats.org/officeDocument/2006/relationships/hyperlink" Target="https://legacy.utcourts.gov/howto/judgment/Execution/docs/1403DC_Notice_of_Execution_and_Exemptions.pdf" TargetMode="External"/><Relationship Id="rId39" Type="http://schemas.openxmlformats.org/officeDocument/2006/relationships/fontTable" Target="fontTable.xml"/><Relationship Id="rId21" Type="http://schemas.openxmlformats.org/officeDocument/2006/relationships/hyperlink" Target="https://www.utcourts.gov/en/self-help/case-categories/consumer/garnishment.html" TargetMode="External"/><Relationship Id="rId34" Type="http://schemas.openxmlformats.org/officeDocument/2006/relationships/hyperlink" Target="https://www.utcourts.gov/en/legal-help/legal-help/procedures/filing/motions/renew.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legacy.utcourts.gov/resources/forms/garnishment/docs/1508DC_Notice_of_Garnishment_and_Exemptions.pdf" TargetMode="External"/><Relationship Id="rId20" Type="http://schemas.openxmlformats.org/officeDocument/2006/relationships/hyperlink" Target="https://www.utcourts.gov/en/self-help/case-categories/consumer/garnishment/responsibilities.html" TargetMode="External"/><Relationship Id="rId29" Type="http://schemas.openxmlformats.org/officeDocument/2006/relationships/hyperlink" Target="https://legacy.utcourts.gov/howto/judgment/delay/docs/1075GE_Motion_to_Delay_Enforcement_of_Judgment.pdf"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legacy.utcourts.gov/resources/forms/garnishment/docs/1509DC_Reply_and_Request_for_Hearing.pdf" TargetMode="External"/><Relationship Id="rId32" Type="http://schemas.openxmlformats.org/officeDocument/2006/relationships/hyperlink" Target="https://apps.utcourts.gov/aem-services/aem/forms/template/1070GE" TargetMode="External"/><Relationship Id="rId37" Type="http://schemas.openxmlformats.org/officeDocument/2006/relationships/header" Target="header1.xml"/><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www.utcourts.gov/en/self-help/case-categories/consumer/garnishment/responsibilities.html" TargetMode="External"/><Relationship Id="rId23" Type="http://schemas.openxmlformats.org/officeDocument/2006/relationships/hyperlink" Target="https://apps.utcourts.gov/aem-services/aem/forms/template/1506DC" TargetMode="External"/><Relationship Id="rId28" Type="http://schemas.openxmlformats.org/officeDocument/2006/relationships/hyperlink" Target="https://legacy.utcourts.gov/howto/judgment/Execution/docs/1404DC_Reply_and_Request_for_Hearing.pdf" TargetMode="External"/><Relationship Id="rId36" Type="http://schemas.openxmlformats.org/officeDocument/2006/relationships/hyperlink" Target="https://www.utcourts.gov/en/self-help/case-categories/consumer/judgment/satisfaction.html" TargetMode="External"/><Relationship Id="rId10" Type="http://schemas.microsoft.com/office/2011/relationships/commentsExtended" Target="commentsExtended.xml"/><Relationship Id="rId19" Type="http://schemas.openxmlformats.org/officeDocument/2006/relationships/hyperlink" Target="https://www.utcourts.gov/en/self-help/case-categories/consumer/garnishment/rights.html" TargetMode="External"/><Relationship Id="rId31" Type="http://schemas.openxmlformats.org/officeDocument/2006/relationships/hyperlink" Target="https://www.utcourts.gov/en/legal-help/legal-help/procedures/filing/motions/set-aside.html"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www.utcourts.gov/en/self-help/case-categories/consumer/garnishment.html" TargetMode="External"/><Relationship Id="rId22" Type="http://schemas.openxmlformats.org/officeDocument/2006/relationships/hyperlink" Target="https://legacy.utcourts.gov/resources/forms/garnishment/docs/1504DC_Writ_of_Garnishment_and_Instructions.pdf" TargetMode="External"/><Relationship Id="rId27" Type="http://schemas.openxmlformats.org/officeDocument/2006/relationships/hyperlink" Target="https://legacy.utcourts.gov/resources/forms/garnishment/docs/1508DC_Notice_of_Garnishment_and_Exemptions.pdf" TargetMode="External"/><Relationship Id="rId30" Type="http://schemas.openxmlformats.org/officeDocument/2006/relationships/hyperlink" Target="https://legacy.utcourts.gov/howto/judgment/delay/docs/1076GE_Order_on_Motion_to_Delay_Enforcement_of_Judgment.pdf" TargetMode="External"/><Relationship Id="rId35" Type="http://schemas.openxmlformats.org/officeDocument/2006/relationships/hyperlink" Target="https://legacy.utcourts.gov/howto/judgment/renew/docs/1102DC_Memorandum_Opposing_Motion_to_Renew_Judgment.pdf" TargetMode="External"/><Relationship Id="rId8" Type="http://schemas.openxmlformats.org/officeDocument/2006/relationships/hyperlink" Target="https://www.utcourts.gov/en/self-help/case-categories/consumer/judgment/supplemental-proceeding.html" TargetMode="Externa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hyperlink" Target="https://legacy.utcourts.gov/resources/forms/garnishment/docs/1509DC_Reply_and_Request_for_Hearing.pdf" TargetMode="External"/><Relationship Id="rId25" Type="http://schemas.openxmlformats.org/officeDocument/2006/relationships/hyperlink" Target="https://www.utcourts.gov/en/self-help/case-categories/consumer/judgment/execution.html" TargetMode="External"/><Relationship Id="rId33" Type="http://schemas.openxmlformats.org/officeDocument/2006/relationships/hyperlink" Target="https://apps.utcourts.gov/aem-services/aem/forms/template/1071GE" TargetMode="External"/><Relationship Id="rId38" Type="http://schemas.openxmlformats.org/officeDocument/2006/relationships/footer" Target="footer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9EB88A-AAEA-4541-B6CF-8D953F0846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Emma Blanscett</dc:creator>
  <keywords/>
  <dc:description/>
  <lastModifiedBy>Melaine Webster</lastModifiedBy>
  <revision>432</revision>
  <dcterms:created xsi:type="dcterms:W3CDTF">2025-08-04T22:58:00.0000000Z</dcterms:created>
  <dcterms:modified xsi:type="dcterms:W3CDTF">2026-04-04T15:45:10.1037366Z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6f4683dd-d1cb-4791-9788-c5eaaa8ca964</vt:lpwstr>
  </property>
</Properties>
</file>