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8"/>
        </w:rPr>
        <w:t>CISC 856 - Reinforcement Learning</w:t>
      </w:r>
    </w:p>
    <w:p>
      <w:pPr>
        <w:spacing w:after="200"/>
        <w:jc w:val="center"/>
      </w:pPr>
      <w:r>
        <w:rPr>
          <w:b/>
          <w:sz w:val="28"/>
        </w:rPr>
        <w:t>Final Project Report</w:t>
      </w:r>
    </w:p>
    <w:p>
      <w:pPr>
        <w:spacing w:after="200"/>
        <w:jc w:val="center"/>
      </w:pPr>
      <w:r>
        <w:rPr>
          <w:b w:val="0"/>
          <w:sz w:val="36"/>
        </w:rPr>
        <w:t>Benchmarking DQN, PPO, and DiscreteSAC on Atari 2600 Games</w:t>
      </w:r>
    </w:p>
    <w:p>
      <w:pPr>
        <w:spacing w:after="200"/>
        <w:jc w:val="center"/>
      </w:pPr>
      <w:r>
        <w:rPr>
          <w:b/>
          <w:sz w:val="28"/>
        </w:rPr>
        <w:t>Group 4:</w:t>
      </w:r>
    </w:p>
    <w:p>
      <w:pPr>
        <w:spacing w:after="200"/>
        <w:jc w:val="center"/>
      </w:pPr>
      <w:r>
        <w:rPr>
          <w:b w:val="0"/>
          <w:sz w:val="28"/>
        </w:rPr>
        <w:t>Elsayed Elmandoh</w:t>
      </w:r>
    </w:p>
    <w:p>
      <w:pPr>
        <w:spacing w:after="200"/>
        <w:jc w:val="center"/>
      </w:pPr>
      <w:r>
        <w:rPr>
          <w:b w:val="0"/>
          <w:sz w:val="28"/>
        </w:rPr>
        <w:t>Mohamed Hasan</w:t>
      </w:r>
    </w:p>
    <w:p>
      <w:pPr>
        <w:spacing w:after="200"/>
        <w:jc w:val="center"/>
      </w:pPr>
      <w:r>
        <w:rPr>
          <w:b w:val="0"/>
          <w:sz w:val="28"/>
        </w:rPr>
        <w:t>Mohamed Zidan</w:t>
      </w:r>
    </w:p>
    <w:p>
      <w:pPr>
        <w:spacing w:after="200"/>
        <w:jc w:val="center"/>
      </w:pPr>
      <w:r>
        <w:rPr>
          <w:b w:val="0"/>
          <w:sz w:val="28"/>
        </w:rPr>
        <w:t>Mostafa Elofy</w:t>
      </w:r>
    </w:p>
    <w:p>
      <w:r>
        <w:br w:type="page"/>
      </w:r>
    </w:p>
    <w:p>
      <w:pPr>
        <w:pStyle w:val="Heading1"/>
      </w:pPr>
      <w:r>
        <w:rPr>
          <w:b w:val="0"/>
          <w:i w:val="0"/>
        </w:rPr>
        <w:t>1 - Introduction</w:t>
      </w:r>
    </w:p>
    <w:p>
      <w:r>
        <w:rPr>
          <w:b w:val="0"/>
          <w:i w:val="0"/>
        </w:rPr>
        <w:t>Atari 2600 environments are a standard testbed for deep reinforcement learning because they combine high-dimensional visual observations, delayed rewards, partial observability, action repeat, stochastic initial states, and game-specific control patterns. This project uses Atari as a compact but meaningful benchmark for comparing value-based, policy-gradient, and maximum-entropy reinforcement learning methods under a shared experimental pipeline.</w:t>
      </w:r>
    </w:p>
    <w:p>
      <w:r>
        <w:rPr>
          <w:b w:val="0"/>
          <w:i w:val="0"/>
        </w:rPr>
        <w:t>The project focuses on three games: Pong, Breakout, and Space Invaders. These games were selected because they stress different learning behaviors. Pong requires fast paddle tracking and opponent reaction. Breakout requires paddle control, ball recovery, and sustained rallies. Space Invaders requires shooting, lateral positioning, and survival under incoming enemy fire. These differences make the benchmark more informative than testing a single Atari game.</w:t>
      </w:r>
    </w:p>
    <w:p>
      <w:r>
        <w:rPr>
          <w:b w:val="0"/>
          <w:i w:val="0"/>
        </w:rPr>
        <w:t xml:space="preserve">The algorithms are DQN, PPO, and DiscreteSAC. DQN and PPO are implemented using Stable Baselines3 because they are mature reference baselines. SAC is more complicated: the standard Stable Baselines3 SAC implementation is for continuous action spaces, while Atari uses discrete action spaces. Therefore, this project uses a custom </w:t>
      </w:r>
      <w:r>
        <w:rPr>
          <w:rFonts w:ascii="Consolas" w:hAnsi="Consolas" w:eastAsia="Consolas"/>
        </w:rPr>
        <w:t>DiscreteSAC</w:t>
      </w:r>
      <w:r>
        <w:rPr>
          <w:b w:val="0"/>
          <w:i w:val="0"/>
        </w:rPr>
        <w:t xml:space="preserve"> implementation with a categorical policy over the Atari action set.</w:t>
      </w:r>
    </w:p>
    <w:p>
      <w:r>
        <w:rPr>
          <w:b w:val="0"/>
          <w:i w:val="0"/>
        </w:rPr>
        <w:t xml:space="preserve">The goal is not only to produce final reward numbers, but to build an end-to-end benchmark system that can be inspected and reproduced. The repository includes configuration files, source code, checkpoints, CSV result files, manifests, diagnostics, TensorBoard logs, input samples, and MP4 playback videos. This follows the project guidance in </w:t>
      </w:r>
      <w:r>
        <w:rPr>
          <w:rFonts w:ascii="Consolas" w:hAnsi="Consolas" w:eastAsia="Consolas"/>
        </w:rPr>
        <w:t>docs/project-definition/making-a-rewarding-rl-project.md</w:t>
      </w:r>
      <w:r>
        <w:rPr>
          <w:b w:val="0"/>
          <w:i w:val="0"/>
        </w:rPr>
        <w:t>: use existing tools where appropriate, define the RL problem rigorously, conduct comprehensive experiments, and discuss failures honestly.</w:t>
      </w:r>
    </w:p>
    <w:p>
      <w:r>
        <w:rPr>
          <w:b w:val="0"/>
          <w:i w:val="0"/>
        </w:rPr>
        <w:t>The final evidence emphasized in this report is stored in one profile-scoped benchmark location. The completed final comparison now uses the same profile, games, and seeds for all three algorithms.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i w:val="0"/>
              </w:rPr>
              <w:t>Algorithm</w:t>
            </w:r>
          </w:p>
        </w:tc>
        <w:tc>
          <w:tcPr>
            <w:tcW w:type="dxa" w:w="3312"/>
            <w:vAlign w:val="center"/>
            <w:shd w:fill="D9EAF7"/>
          </w:tcPr>
          <w:p>
            <w:pPr>
              <w:spacing w:after="0"/>
            </w:pPr>
            <w:r/>
            <w:r>
              <w:rPr>
                <w:b/>
                <w:i w:val="0"/>
              </w:rPr>
              <w:t>Final playback folder</w:t>
            </w:r>
          </w:p>
        </w:tc>
        <w:tc>
          <w:tcPr>
            <w:tcW w:type="dxa" w:w="3312"/>
            <w:vAlign w:val="center"/>
            <w:shd w:fill="D9EAF7"/>
          </w:tcPr>
          <w:p>
            <w:pPr>
              <w:spacing w:after="0"/>
            </w:pPr>
            <w:r/>
            <w:r>
              <w:rPr>
                <w:b/>
                <w:i w:val="0"/>
              </w:rPr>
              <w:t>Final checkpoint/results folder</w:t>
            </w:r>
          </w:p>
        </w:tc>
      </w:tr>
      <w:tr>
        <w:tc>
          <w:tcPr>
            <w:tcW w:type="dxa" w:w="3312"/>
            <w:vAlign w:val="center"/>
          </w:tcPr>
          <w:p>
            <w:pPr>
              <w:spacing w:after="0"/>
            </w:pPr>
            <w:r/>
            <w:r>
              <w:rPr>
                <w:b w:val="0"/>
                <w:i w:val="0"/>
              </w:rPr>
              <w:t>DQN</w:t>
            </w:r>
          </w:p>
        </w:tc>
        <w:tc>
          <w:tcPr>
            <w:tcW w:type="dxa" w:w="3312"/>
            <w:vAlign w:val="center"/>
          </w:tcPr>
          <w:p>
            <w:pPr>
              <w:spacing w:after="0"/>
            </w:pPr>
            <w:r/>
            <w:r>
              <w:rPr>
                <w:b w:val="0"/>
                <w:i w:val="0"/>
              </w:rPr>
              <w:t>artifacts/evaluation/playback/1m_5seeds/</w:t>
            </w:r>
          </w:p>
        </w:tc>
        <w:tc>
          <w:tcPr>
            <w:tcW w:type="dxa" w:w="3312"/>
            <w:vAlign w:val="center"/>
          </w:tcPr>
          <w:p>
            <w:pPr>
              <w:spacing w:after="0"/>
            </w:pPr>
            <w:r/>
            <w:r>
              <w:rPr>
                <w:b w:val="0"/>
                <w:i w:val="0"/>
              </w:rPr>
              <w:t>evals/checkpoints/1m_5seeds/</w:t>
            </w:r>
          </w:p>
        </w:tc>
      </w:tr>
      <w:tr>
        <w:tc>
          <w:tcPr>
            <w:tcW w:type="dxa" w:w="3312"/>
            <w:vAlign w:val="center"/>
          </w:tcPr>
          <w:p>
            <w:pPr>
              <w:spacing w:after="0"/>
            </w:pPr>
            <w:r/>
            <w:r>
              <w:rPr>
                <w:b w:val="0"/>
                <w:i w:val="0"/>
              </w:rPr>
              <w:t>PPO</w:t>
            </w:r>
          </w:p>
        </w:tc>
        <w:tc>
          <w:tcPr>
            <w:tcW w:type="dxa" w:w="3312"/>
            <w:vAlign w:val="center"/>
          </w:tcPr>
          <w:p>
            <w:pPr>
              <w:spacing w:after="0"/>
            </w:pPr>
            <w:r/>
            <w:r>
              <w:rPr>
                <w:b w:val="0"/>
                <w:i w:val="0"/>
              </w:rPr>
              <w:t>artifacts/evaluation/playback/1m_5seeds/</w:t>
            </w:r>
          </w:p>
        </w:tc>
        <w:tc>
          <w:tcPr>
            <w:tcW w:type="dxa" w:w="3312"/>
            <w:vAlign w:val="center"/>
          </w:tcPr>
          <w:p>
            <w:pPr>
              <w:spacing w:after="0"/>
            </w:pPr>
            <w:r/>
            <w:r>
              <w:rPr>
                <w:b w:val="0"/>
                <w:i w:val="0"/>
              </w:rPr>
              <w:t>evals/checkpoints/1m_5seeds/</w:t>
            </w:r>
          </w:p>
        </w:tc>
      </w:tr>
      <w:tr>
        <w:tc>
          <w:tcPr>
            <w:tcW w:type="dxa" w:w="3312"/>
            <w:vAlign w:val="center"/>
          </w:tcPr>
          <w:p>
            <w:pPr>
              <w:spacing w:after="0"/>
            </w:pPr>
            <w:r/>
            <w:r>
              <w:rPr>
                <w:b w:val="0"/>
                <w:i w:val="0"/>
              </w:rPr>
              <w:t>DiscreteSAC</w:t>
            </w:r>
          </w:p>
        </w:tc>
        <w:tc>
          <w:tcPr>
            <w:tcW w:type="dxa" w:w="3312"/>
            <w:vAlign w:val="center"/>
          </w:tcPr>
          <w:p>
            <w:pPr>
              <w:spacing w:after="0"/>
            </w:pPr>
            <w:r/>
            <w:r>
              <w:rPr>
                <w:b w:val="0"/>
                <w:i w:val="0"/>
              </w:rPr>
              <w:t>artifacts/evaluation/playback/1m_5seeds/</w:t>
            </w:r>
          </w:p>
        </w:tc>
        <w:tc>
          <w:tcPr>
            <w:tcW w:type="dxa" w:w="3312"/>
            <w:vAlign w:val="center"/>
          </w:tcPr>
          <w:p>
            <w:pPr>
              <w:spacing w:after="0"/>
            </w:pPr>
            <w:r/>
            <w:r>
              <w:rPr>
                <w:b w:val="0"/>
                <w:i w:val="0"/>
              </w:rPr>
              <w:t>evals/checkpoints/1m_5seeds/</w:t>
            </w:r>
          </w:p>
        </w:tc>
      </w:tr>
    </w:tbl>
    <w:p/>
    <w:p>
      <w:r>
        <w:rPr>
          <w:b w:val="0"/>
          <w:i w:val="0"/>
        </w:rPr>
        <w:t xml:space="preserve">Older and shorter profiles are still discussed because they explain how the benchmark evolved, but the final comparison highlights the </w:t>
      </w:r>
      <w:r>
        <w:rPr>
          <w:rFonts w:ascii="Consolas" w:hAnsi="Consolas" w:eastAsia="Consolas"/>
        </w:rPr>
        <w:t>1m_5seeds</w:t>
      </w:r>
      <w:r>
        <w:rPr>
          <w:b w:val="0"/>
          <w:i w:val="0"/>
        </w:rPr>
        <w:t xml:space="preserve"> folders above.</w:t>
      </w:r>
    </w:p>
    <w:p>
      <w:pPr>
        <w:pStyle w:val="Heading1"/>
      </w:pPr>
      <w:r>
        <w:rPr>
          <w:b w:val="0"/>
          <w:i w:val="0"/>
        </w:rPr>
        <w:t>2 - Problem Formulation</w:t>
      </w:r>
    </w:p>
    <w:p>
      <w:pPr>
        <w:pStyle w:val="Heading3"/>
      </w:pPr>
      <w:r>
        <w:rPr>
          <w:b w:val="0"/>
          <w:i w:val="0"/>
        </w:rPr>
        <w:t>Environment Set</w:t>
      </w:r>
    </w:p>
    <w:p>
      <w:r>
        <w:rPr>
          <w:b w:val="0"/>
          <w:i w:val="0"/>
        </w:rPr>
        <w:t xml:space="preserve">The benchmark uses Gymnasium with the Arcade Learning Environment. Environment IDs are resolved through </w:t>
      </w:r>
      <w:r>
        <w:rPr>
          <w:rFonts w:ascii="Consolas" w:hAnsi="Consolas" w:eastAsia="Consolas"/>
        </w:rPr>
        <w:t>configs/envs.json</w:t>
      </w:r>
      <w:r>
        <w:rPr>
          <w:b w:val="0"/>
          <w:i w:val="0"/>
        </w:rPr>
        <w:t xml:space="preserve"> and </w:t>
      </w:r>
      <w:r>
        <w:rPr>
          <w:rFonts w:ascii="Consolas" w:hAnsi="Consolas" w:eastAsia="Consolas"/>
        </w:rPr>
        <w:t>src/utils/data_acquisition.py</w:t>
      </w:r>
      <w:r>
        <w:rPr>
          <w:b w:val="0"/>
          <w:i w:val="0"/>
        </w:rPr>
        <w: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i w:val="0"/>
              </w:rPr>
              <w:t>Game</w:t>
            </w:r>
          </w:p>
        </w:tc>
        <w:tc>
          <w:tcPr>
            <w:tcW w:type="dxa" w:w="3312"/>
            <w:vAlign w:val="center"/>
            <w:shd w:fill="D9EAF7"/>
          </w:tcPr>
          <w:p>
            <w:pPr>
              <w:spacing w:after="0"/>
            </w:pPr>
            <w:r/>
            <w:r>
              <w:rPr>
                <w:b/>
                <w:i w:val="0"/>
              </w:rPr>
              <w:t>Resolved environment</w:t>
            </w:r>
          </w:p>
        </w:tc>
        <w:tc>
          <w:tcPr>
            <w:tcW w:type="dxa" w:w="3312"/>
            <w:vAlign w:val="center"/>
            <w:shd w:fill="D9EAF7"/>
          </w:tcPr>
          <w:p>
            <w:pPr>
              <w:spacing w:after="0"/>
            </w:pPr>
            <w:r/>
            <w:r>
              <w:rPr>
                <w:b/>
                <w:i w:val="0"/>
              </w:rPr>
              <w:t>Main challenge</w:t>
            </w:r>
          </w:p>
        </w:tc>
      </w:tr>
      <w:tr>
        <w:tc>
          <w:tcPr>
            <w:tcW w:type="dxa" w:w="3312"/>
            <w:vAlign w:val="center"/>
          </w:tcPr>
          <w:p>
            <w:pPr>
              <w:spacing w:after="0"/>
            </w:pPr>
            <w:r/>
            <w:r>
              <w:rPr>
                <w:b w:val="0"/>
                <w:i w:val="0"/>
              </w:rPr>
              <w:t>Pong</w:t>
            </w:r>
          </w:p>
        </w:tc>
        <w:tc>
          <w:tcPr>
            <w:tcW w:type="dxa" w:w="3312"/>
            <w:vAlign w:val="center"/>
          </w:tcPr>
          <w:p>
            <w:pPr>
              <w:spacing w:after="0"/>
            </w:pPr>
            <w:r/>
            <w:r>
              <w:rPr>
                <w:b w:val="0"/>
                <w:i w:val="0"/>
              </w:rPr>
              <w:t>ALE/Pong-v5</w:t>
            </w:r>
          </w:p>
        </w:tc>
        <w:tc>
          <w:tcPr>
            <w:tcW w:type="dxa" w:w="3312"/>
            <w:vAlign w:val="center"/>
          </w:tcPr>
          <w:p>
            <w:pPr>
              <w:spacing w:after="0"/>
            </w:pPr>
            <w:r/>
            <w:r>
              <w:rPr>
                <w:b w:val="0"/>
                <w:i w:val="0"/>
              </w:rPr>
              <w:t>Track ball position and move paddle reactively</w:t>
            </w:r>
          </w:p>
        </w:tc>
      </w:tr>
      <w:tr>
        <w:tc>
          <w:tcPr>
            <w:tcW w:type="dxa" w:w="3312"/>
            <w:vAlign w:val="center"/>
          </w:tcPr>
          <w:p>
            <w:pPr>
              <w:spacing w:after="0"/>
            </w:pPr>
            <w:r/>
            <w:r>
              <w:rPr>
                <w:b w:val="0"/>
                <w:i w:val="0"/>
              </w:rPr>
              <w:t>Breakout</w:t>
            </w:r>
          </w:p>
        </w:tc>
        <w:tc>
          <w:tcPr>
            <w:tcW w:type="dxa" w:w="3312"/>
            <w:vAlign w:val="center"/>
          </w:tcPr>
          <w:p>
            <w:pPr>
              <w:spacing w:after="0"/>
            </w:pPr>
            <w:r/>
            <w:r>
              <w:rPr>
                <w:b w:val="0"/>
                <w:i w:val="0"/>
              </w:rPr>
              <w:t>ALE/Breakout-v5</w:t>
            </w:r>
          </w:p>
        </w:tc>
        <w:tc>
          <w:tcPr>
            <w:tcW w:type="dxa" w:w="3312"/>
            <w:vAlign w:val="center"/>
          </w:tcPr>
          <w:p>
            <w:pPr>
              <w:spacing w:after="0"/>
            </w:pPr>
            <w:r/>
            <w:r>
              <w:rPr>
                <w:b w:val="0"/>
                <w:i w:val="0"/>
              </w:rPr>
              <w:t>Keep ball alive, return shots, break bricks</w:t>
            </w:r>
          </w:p>
        </w:tc>
      </w:tr>
      <w:tr>
        <w:tc>
          <w:tcPr>
            <w:tcW w:type="dxa" w:w="3312"/>
            <w:vAlign w:val="center"/>
          </w:tcPr>
          <w:p>
            <w:pPr>
              <w:spacing w:after="0"/>
            </w:pPr>
            <w:r/>
            <w:r>
              <w:rPr>
                <w:b w:val="0"/>
                <w:i w:val="0"/>
              </w:rPr>
              <w:t>Space Invaders</w:t>
            </w:r>
          </w:p>
        </w:tc>
        <w:tc>
          <w:tcPr>
            <w:tcW w:type="dxa" w:w="3312"/>
            <w:vAlign w:val="center"/>
          </w:tcPr>
          <w:p>
            <w:pPr>
              <w:spacing w:after="0"/>
            </w:pPr>
            <w:r/>
            <w:r>
              <w:rPr>
                <w:b w:val="0"/>
                <w:i w:val="0"/>
              </w:rPr>
              <w:t>ALE/SpaceInvaders-v5</w:t>
            </w:r>
          </w:p>
        </w:tc>
        <w:tc>
          <w:tcPr>
            <w:tcW w:type="dxa" w:w="3312"/>
            <w:vAlign w:val="center"/>
          </w:tcPr>
          <w:p>
            <w:pPr>
              <w:spacing w:after="0"/>
            </w:pPr>
            <w:r/>
            <w:r>
              <w:rPr>
                <w:b w:val="0"/>
                <w:i w:val="0"/>
              </w:rPr>
              <w:t>Shoot enemies while moving and avoiding bullets</w:t>
            </w:r>
          </w:p>
        </w:tc>
      </w:tr>
    </w:tbl>
    <w:p/>
    <w:p>
      <w:pPr>
        <w:pStyle w:val="Heading3"/>
      </w:pPr>
      <w:r>
        <w:rPr>
          <w:b w:val="0"/>
          <w:i w:val="0"/>
        </w:rPr>
        <w:t>State Space</w:t>
      </w:r>
    </w:p>
    <w:p>
      <w:r>
        <w:rPr>
          <w:b w:val="0"/>
          <w:i w:val="0"/>
        </w:rPr>
        <w:t>At each time step, the raw Atari state is an RGB frame:</w:t>
      </w:r>
    </w:p>
    <w:p>
      <w:pPr>
        <w:spacing w:before="80" w:after="160"/>
        <w:ind w:left="360"/>
      </w:pPr>
      <w:r>
        <w:rPr>
          <w:rFonts w:ascii="Consolas" w:hAnsi="Consolas" w:eastAsia="Consolas"/>
          <w:sz w:val="18"/>
        </w:rPr>
        <w:t>s_raw in {0, ..., 255}^(210 x 160 x 3)</w:t>
      </w:r>
    </w:p>
    <w:p>
      <w:r>
        <w:rPr>
          <w:b w:val="0"/>
          <w:i w:val="0"/>
        </w:rPr>
        <w:t xml:space="preserve">The benchmark does not feed raw RGB frames directly to the models. All algorithms share the same preprocessing pipeline from </w:t>
      </w:r>
      <w:r>
        <w:rPr>
          <w:rFonts w:ascii="Consolas" w:hAnsi="Consolas" w:eastAsia="Consolas"/>
        </w:rPr>
        <w:t>configs/preprocessing.json</w:t>
      </w:r>
      <w:r>
        <w:rPr>
          <w:b w:val="0"/>
          <w:i w:val="0"/>
        </w:rPr>
        <w:t>:</w:t>
      </w:r>
    </w:p>
    <w:p>
      <w:pPr>
        <w:pStyle w:val="ListNumber"/>
      </w:pPr>
      <w:r>
        <w:rPr>
          <w:b w:val="0"/>
          <w:i w:val="0"/>
        </w:rPr>
        <w:t xml:space="preserve">no-op reset with </w:t>
      </w:r>
      <w:r>
        <w:rPr>
          <w:rFonts w:ascii="Consolas" w:hAnsi="Consolas" w:eastAsia="Consolas"/>
        </w:rPr>
        <w:t>noop_max = 30</w:t>
      </w:r>
      <w:r>
        <w:rPr>
          <w:b w:val="0"/>
          <w:i w:val="0"/>
        </w:rPr>
        <w:t>;</w:t>
      </w:r>
    </w:p>
    <w:p>
      <w:pPr>
        <w:pStyle w:val="ListNumber"/>
      </w:pPr>
      <w:r>
        <w:rPr>
          <w:b w:val="0"/>
          <w:i w:val="0"/>
        </w:rPr>
        <w:t xml:space="preserve">frame skip/action repeat with </w:t>
      </w:r>
      <w:r>
        <w:rPr>
          <w:rFonts w:ascii="Consolas" w:hAnsi="Consolas" w:eastAsia="Consolas"/>
        </w:rPr>
        <w:t>frame_skip = 4</w:t>
      </w:r>
      <w:r>
        <w:rPr>
          <w:b w:val="0"/>
          <w:i w:val="0"/>
        </w:rPr>
        <w:t>;</w:t>
      </w:r>
    </w:p>
    <w:p>
      <w:pPr>
        <w:pStyle w:val="ListNumber"/>
      </w:pPr>
      <w:r>
        <w:rPr>
          <w:b w:val="0"/>
          <w:i w:val="0"/>
        </w:rPr>
        <w:t>grayscale conversion;</w:t>
      </w:r>
    </w:p>
    <w:p>
      <w:pPr>
        <w:pStyle w:val="ListNumber"/>
      </w:pPr>
      <w:r>
        <w:rPr>
          <w:b w:val="0"/>
          <w:i w:val="0"/>
        </w:rPr>
        <w:t xml:space="preserve">resize to </w:t>
      </w:r>
      <w:r>
        <w:rPr>
          <w:rFonts w:ascii="Consolas" w:hAnsi="Consolas" w:eastAsia="Consolas"/>
        </w:rPr>
        <w:t>84 x 84</w:t>
      </w:r>
      <w:r>
        <w:rPr>
          <w:b w:val="0"/>
          <w:i w:val="0"/>
        </w:rPr>
        <w:t>;</w:t>
      </w:r>
    </w:p>
    <w:p>
      <w:pPr>
        <w:pStyle w:val="ListNumber"/>
      </w:pPr>
      <w:r>
        <w:rPr>
          <w:b w:val="0"/>
          <w:i w:val="0"/>
        </w:rPr>
        <w:t>stack the four most recent processed frames.</w:t>
      </w:r>
    </w:p>
    <w:p>
      <w:r>
        <w:rPr>
          <w:b w:val="0"/>
          <w:i w:val="0"/>
        </w:rPr>
        <w:t>The final model input is:</w:t>
      </w:r>
    </w:p>
    <w:p>
      <w:pPr>
        <w:spacing w:before="80" w:after="160"/>
        <w:ind w:left="360"/>
      </w:pPr>
      <w:r>
        <w:rPr>
          <w:rFonts w:ascii="Consolas" w:hAnsi="Consolas" w:eastAsia="Consolas"/>
          <w:sz w:val="18"/>
        </w:rPr>
        <w:t>s in {0, ..., 255}^(4 x 84 x 84)</w:t>
      </w:r>
    </w:p>
    <w:p>
      <w:r>
        <w:rPr>
          <w:b w:val="0"/>
          <w:i w:val="0"/>
        </w:rPr>
        <w:t xml:space="preserve">The layout is channel-first </w:t>
      </w:r>
      <w:r>
        <w:rPr>
          <w:rFonts w:ascii="Consolas" w:hAnsi="Consolas" w:eastAsia="Consolas"/>
        </w:rPr>
        <w:t>(C, H, W)</w:t>
      </w:r>
      <w:r>
        <w:rPr>
          <w:b w:val="0"/>
          <w:i w:val="0"/>
        </w:rPr>
        <w:t xml:space="preserve">, dtype is </w:t>
      </w:r>
      <w:r>
        <w:rPr>
          <w:rFonts w:ascii="Consolas" w:hAnsi="Consolas" w:eastAsia="Consolas"/>
        </w:rPr>
        <w:t>uint8</w:t>
      </w:r>
      <w:r>
        <w:rPr>
          <w:b w:val="0"/>
          <w:i w:val="0"/>
        </w:rPr>
        <w:t xml:space="preserve">, and model code normalizes observations to </w:t>
      </w:r>
      <w:r>
        <w:rPr>
          <w:rFonts w:ascii="Consolas" w:hAnsi="Consolas" w:eastAsia="Consolas"/>
        </w:rPr>
        <w:t>[0, 1]</w:t>
      </w:r>
      <w:r>
        <w:rPr>
          <w:b w:val="0"/>
          <w:i w:val="0"/>
        </w:rPr>
        <w:t xml:space="preserve"> before neural-network computation. The input contract is checked before training: shape, dtype, range, layout, contiguity, batch dimension, and prediction compatibility are validated.</w:t>
      </w:r>
    </w:p>
    <w:p>
      <w:pPr>
        <w:pStyle w:val="Heading3"/>
      </w:pPr>
      <w:r>
        <w:rPr>
          <w:b w:val="0"/>
          <w:i w:val="0"/>
        </w:rPr>
        <w:t>Action Space</w:t>
      </w:r>
    </w:p>
    <w:p>
      <w:r>
        <w:rPr>
          <w:b w:val="0"/>
          <w:i w:val="0"/>
        </w:rPr>
        <w:t>Each Atari environment has a discrete action space:</w:t>
      </w:r>
    </w:p>
    <w:p>
      <w:pPr>
        <w:spacing w:before="80" w:after="160"/>
        <w:ind w:left="360"/>
      </w:pPr>
      <w:r>
        <w:rPr>
          <w:rFonts w:ascii="Consolas" w:hAnsi="Consolas" w:eastAsia="Consolas"/>
          <w:sz w:val="18"/>
        </w:rPr>
        <w:t>a in {0, 1, ..., n - 1}</w:t>
      </w:r>
    </w:p>
    <w:p>
      <w:r>
        <w:rPr>
          <w:b w:val="0"/>
          <w:i w:val="0"/>
        </w:rPr>
        <w:t xml:space="preserve">Breakout uses four actions in this setup. Pong and Space Invaders use six actions, generally corresponding to combinations such as </w:t>
      </w:r>
      <w:r>
        <w:rPr>
          <w:rFonts w:ascii="Consolas" w:hAnsi="Consolas" w:eastAsia="Consolas"/>
        </w:rPr>
        <w:t>NOOP</w:t>
      </w:r>
      <w:r>
        <w:rPr>
          <w:b w:val="0"/>
          <w:i w:val="0"/>
        </w:rPr>
        <w:t xml:space="preserve">, </w:t>
      </w:r>
      <w:r>
        <w:rPr>
          <w:rFonts w:ascii="Consolas" w:hAnsi="Consolas" w:eastAsia="Consolas"/>
        </w:rPr>
        <w:t>FIRE</w:t>
      </w:r>
      <w:r>
        <w:rPr>
          <w:b w:val="0"/>
          <w:i w:val="0"/>
        </w:rPr>
        <w:t xml:space="preserve">, </w:t>
      </w:r>
      <w:r>
        <w:rPr>
          <w:rFonts w:ascii="Consolas" w:hAnsi="Consolas" w:eastAsia="Consolas"/>
        </w:rPr>
        <w:t>RIGHT</w:t>
      </w:r>
      <w:r>
        <w:rPr>
          <w:b w:val="0"/>
          <w:i w:val="0"/>
        </w:rPr>
        <w:t xml:space="preserve">, </w:t>
      </w:r>
      <w:r>
        <w:rPr>
          <w:rFonts w:ascii="Consolas" w:hAnsi="Consolas" w:eastAsia="Consolas"/>
        </w:rPr>
        <w:t>LEFT</w:t>
      </w:r>
      <w:r>
        <w:rPr>
          <w:b w:val="0"/>
          <w:i w:val="0"/>
        </w:rPr>
        <w:t xml:space="preserve">, </w:t>
      </w:r>
      <w:r>
        <w:rPr>
          <w:rFonts w:ascii="Consolas" w:hAnsi="Consolas" w:eastAsia="Consolas"/>
        </w:rPr>
        <w:t>RIGHTFIRE</w:t>
      </w:r>
      <w:r>
        <w:rPr>
          <w:b w:val="0"/>
          <w:i w:val="0"/>
        </w:rPr>
        <w:t xml:space="preserve">, and </w:t>
      </w:r>
      <w:r>
        <w:rPr>
          <w:rFonts w:ascii="Consolas" w:hAnsi="Consolas" w:eastAsia="Consolas"/>
        </w:rPr>
        <w:t>LEFTFIRE</w:t>
      </w:r>
      <w:r>
        <w:rPr>
          <w:b w:val="0"/>
          <w:i w:val="0"/>
        </w:rPr>
        <w:t>. Playback now records action meanings when available, because action counts are easier to interpret when the report can connect action IDs to game controls.</w:t>
      </w:r>
    </w:p>
    <w:p>
      <w:pPr>
        <w:pStyle w:val="Heading3"/>
      </w:pPr>
      <w:r>
        <w:rPr>
          <w:b w:val="0"/>
          <w:i w:val="0"/>
        </w:rPr>
        <w:t>Reward Function</w:t>
      </w:r>
    </w:p>
    <w:p>
      <w:r>
        <w:rPr>
          <w:b w:val="0"/>
          <w:i w:val="0"/>
        </w:rPr>
        <w:t>The environment reward is the score delta returned by ALE:</w:t>
      </w:r>
    </w:p>
    <w:p>
      <w:pPr>
        <w:spacing w:before="80" w:after="160"/>
        <w:ind w:left="360"/>
      </w:pPr>
      <w:r>
        <w:rPr>
          <w:rFonts w:ascii="Consolas" w:hAnsi="Consolas" w:eastAsia="Consolas"/>
          <w:sz w:val="18"/>
        </w:rPr>
        <w:t>r_t = R(s_t, a_t, s_{t+1})</w:t>
      </w:r>
    </w:p>
    <w:p>
      <w:r>
        <w:rPr>
          <w:b w:val="0"/>
          <w:i w:val="0"/>
        </w:rPr>
        <w:t>Training uses reward clipping where configured:</w:t>
      </w:r>
    </w:p>
    <w:p>
      <w:pPr>
        <w:spacing w:before="80" w:after="160"/>
        <w:ind w:left="360"/>
      </w:pPr>
      <w:r>
        <w:rPr>
          <w:rFonts w:ascii="Consolas" w:hAnsi="Consolas" w:eastAsia="Consolas"/>
          <w:sz w:val="18"/>
        </w:rPr>
        <w:t>clipped_reward = clip(r_t, -1, 1)</w:t>
      </w:r>
    </w:p>
    <w:p>
      <w:r>
        <w:rPr>
          <w:b w:val="0"/>
          <w:i w:val="0"/>
        </w:rPr>
        <w:t>Evaluation reports accumulated game reward across full episodes. The benchmark records mean reward, standard deviation, minimum, maximum, wall-clock training time, reward per hour, checkpoint paths, diagnostics paths, playback paths, playback step counts, and playback action counts.</w:t>
      </w:r>
    </w:p>
    <w:p>
      <w:r>
        <w:rPr>
          <w:b w:val="0"/>
          <w:i w:val="0"/>
        </w:rPr>
        <w:t>No custom shaping reward was added for aiming, dodging, or paddle tracking. For example, Space Invaders does not directly reward dodging bullets; survival is learned indirectly from longer episodes and continued scoring opportunities. This is important when interpreting weak Space Invaders policies that learn to shoot but do not dodge well.</w:t>
      </w:r>
    </w:p>
    <w:p>
      <w:pPr>
        <w:pStyle w:val="Heading1"/>
      </w:pPr>
      <w:r>
        <w:rPr>
          <w:b w:val="0"/>
          <w:i w:val="0"/>
        </w:rPr>
        <w:t>3 - Solution Overview</w:t>
      </w:r>
    </w:p>
    <w:p>
      <w:pPr>
        <w:pStyle w:val="Heading3"/>
      </w:pPr>
      <w:r>
        <w:rPr>
          <w:b w:val="0"/>
          <w:i w:val="0"/>
        </w:rPr>
        <w:t>Repository Architecture</w:t>
      </w:r>
    </w:p>
    <w:p>
      <w:r>
        <w:rPr>
          <w:b w:val="0"/>
          <w:i w:val="0"/>
        </w:rPr>
        <w:t>The project is organized as a reproducible benchmark pipeline.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i w:val="0"/>
              </w:rPr>
              <w:t>Path</w:t>
            </w:r>
          </w:p>
        </w:tc>
        <w:tc>
          <w:tcPr>
            <w:tcW w:type="dxa" w:w="4968"/>
            <w:vAlign w:val="center"/>
            <w:shd w:fill="D9EAF7"/>
          </w:tcPr>
          <w:p>
            <w:pPr>
              <w:spacing w:after="0"/>
            </w:pPr>
            <w:r/>
            <w:r>
              <w:rPr>
                <w:b/>
                <w:i w:val="0"/>
              </w:rPr>
              <w:t>Purpose</w:t>
            </w:r>
          </w:p>
        </w:tc>
      </w:tr>
      <w:tr>
        <w:tc>
          <w:tcPr>
            <w:tcW w:type="dxa" w:w="4968"/>
            <w:vAlign w:val="center"/>
          </w:tcPr>
          <w:p>
            <w:pPr>
              <w:spacing w:after="0"/>
            </w:pPr>
            <w:r/>
            <w:r>
              <w:rPr>
                <w:b w:val="0"/>
                <w:i w:val="0"/>
              </w:rPr>
              <w:t>app.py</w:t>
            </w:r>
          </w:p>
        </w:tc>
        <w:tc>
          <w:tcPr>
            <w:tcW w:type="dxa" w:w="4968"/>
            <w:vAlign w:val="center"/>
          </w:tcPr>
          <w:p>
            <w:pPr>
              <w:spacing w:after="0"/>
            </w:pPr>
            <w:r/>
            <w:r>
              <w:rPr>
                <w:b w:val="0"/>
                <w:i w:val="0"/>
              </w:rPr>
              <w:t>Main benchmark runner: profiles, locks, training, evaluation, playback, CSV/manifest writing</w:t>
            </w:r>
          </w:p>
        </w:tc>
      </w:tr>
      <w:tr>
        <w:tc>
          <w:tcPr>
            <w:tcW w:type="dxa" w:w="4968"/>
            <w:vAlign w:val="center"/>
          </w:tcPr>
          <w:p>
            <w:pPr>
              <w:spacing w:after="0"/>
            </w:pPr>
            <w:r/>
            <w:r>
              <w:rPr>
                <w:b w:val="0"/>
                <w:i w:val="0"/>
              </w:rPr>
              <w:t>configs/</w:t>
            </w:r>
          </w:p>
        </w:tc>
        <w:tc>
          <w:tcPr>
            <w:tcW w:type="dxa" w:w="4968"/>
            <w:vAlign w:val="center"/>
          </w:tcPr>
          <w:p>
            <w:pPr>
              <w:spacing w:after="0"/>
            </w:pPr>
            <w:r/>
            <w:r>
              <w:rPr>
                <w:b w:val="0"/>
                <w:i w:val="0"/>
              </w:rPr>
              <w:t>Algorithms, environments, preprocessing, profiles, model contracts, defaults</w:t>
            </w:r>
          </w:p>
        </w:tc>
      </w:tr>
      <w:tr>
        <w:tc>
          <w:tcPr>
            <w:tcW w:type="dxa" w:w="4968"/>
            <w:vAlign w:val="center"/>
          </w:tcPr>
          <w:p>
            <w:pPr>
              <w:spacing w:after="0"/>
            </w:pPr>
            <w:r/>
            <w:r>
              <w:rPr>
                <w:b w:val="0"/>
                <w:i w:val="0"/>
              </w:rPr>
              <w:t>src/config/</w:t>
            </w:r>
          </w:p>
        </w:tc>
        <w:tc>
          <w:tcPr>
            <w:tcW w:type="dxa" w:w="4968"/>
            <w:vAlign w:val="center"/>
          </w:tcPr>
          <w:p>
            <w:pPr>
              <w:spacing w:after="0"/>
            </w:pPr>
            <w:r/>
            <w:r>
              <w:rPr>
                <w:b w:val="0"/>
                <w:i w:val="0"/>
              </w:rPr>
              <w:t>Settings, logging, config loading, config hashing</w:t>
            </w:r>
          </w:p>
        </w:tc>
      </w:tr>
      <w:tr>
        <w:tc>
          <w:tcPr>
            <w:tcW w:type="dxa" w:w="4968"/>
            <w:vAlign w:val="center"/>
          </w:tcPr>
          <w:p>
            <w:pPr>
              <w:spacing w:after="0"/>
            </w:pPr>
            <w:r/>
            <w:r>
              <w:rPr>
                <w:b w:val="0"/>
                <w:i w:val="0"/>
              </w:rPr>
              <w:t>src/utils/</w:t>
            </w:r>
          </w:p>
        </w:tc>
        <w:tc>
          <w:tcPr>
            <w:tcW w:type="dxa" w:w="4968"/>
            <w:vAlign w:val="center"/>
          </w:tcPr>
          <w:p>
            <w:pPr>
              <w:spacing w:after="0"/>
            </w:pPr>
            <w:r/>
            <w:r>
              <w:rPr>
                <w:b w:val="0"/>
                <w:i w:val="0"/>
              </w:rPr>
              <w:t>Atari environment construction, wrappers, seed/device helpers</w:t>
            </w:r>
          </w:p>
        </w:tc>
      </w:tr>
      <w:tr>
        <w:tc>
          <w:tcPr>
            <w:tcW w:type="dxa" w:w="4968"/>
            <w:vAlign w:val="center"/>
          </w:tcPr>
          <w:p>
            <w:pPr>
              <w:spacing w:after="0"/>
            </w:pPr>
            <w:r/>
            <w:r>
              <w:rPr>
                <w:b w:val="0"/>
                <w:i w:val="0"/>
              </w:rPr>
              <w:t>src/models/</w:t>
            </w:r>
          </w:p>
        </w:tc>
        <w:tc>
          <w:tcPr>
            <w:tcW w:type="dxa" w:w="4968"/>
            <w:vAlign w:val="center"/>
          </w:tcPr>
          <w:p>
            <w:pPr>
              <w:spacing w:after="0"/>
            </w:pPr>
            <w:r/>
            <w:r>
              <w:rPr>
                <w:b w:val="0"/>
                <w:i w:val="0"/>
              </w:rPr>
              <w:t>DQN, PPO, DiscreteSAC, SB3 bridge, training/evaluation harness</w:t>
            </w:r>
          </w:p>
        </w:tc>
      </w:tr>
      <w:tr>
        <w:tc>
          <w:tcPr>
            <w:tcW w:type="dxa" w:w="4968"/>
            <w:vAlign w:val="center"/>
          </w:tcPr>
          <w:p>
            <w:pPr>
              <w:spacing w:after="0"/>
            </w:pPr>
            <w:r/>
            <w:r>
              <w:rPr>
                <w:b w:val="0"/>
                <w:i w:val="0"/>
              </w:rPr>
              <w:t>src/evaluation/</w:t>
            </w:r>
          </w:p>
        </w:tc>
        <w:tc>
          <w:tcPr>
            <w:tcW w:type="dxa" w:w="4968"/>
            <w:vAlign w:val="center"/>
          </w:tcPr>
          <w:p>
            <w:pPr>
              <w:spacing w:after="0"/>
            </w:pPr>
            <w:r/>
            <w:r>
              <w:rPr>
                <w:b w:val="0"/>
                <w:i w:val="0"/>
              </w:rPr>
              <w:t>Input validation, metadata, metrics, reporting helpers</w:t>
            </w:r>
          </w:p>
        </w:tc>
      </w:tr>
      <w:tr>
        <w:tc>
          <w:tcPr>
            <w:tcW w:type="dxa" w:w="4968"/>
            <w:vAlign w:val="center"/>
          </w:tcPr>
          <w:p>
            <w:pPr>
              <w:spacing w:after="0"/>
            </w:pPr>
            <w:r/>
            <w:r>
              <w:rPr>
                <w:b w:val="0"/>
                <w:i w:val="0"/>
              </w:rPr>
              <w:t>src/inference/</w:t>
            </w:r>
          </w:p>
        </w:tc>
        <w:tc>
          <w:tcPr>
            <w:tcW w:type="dxa" w:w="4968"/>
            <w:vAlign w:val="center"/>
          </w:tcPr>
          <w:p>
            <w:pPr>
              <w:spacing w:after="0"/>
            </w:pPr>
            <w:r/>
            <w:r>
              <w:rPr>
                <w:b w:val="0"/>
                <w:i w:val="0"/>
              </w:rPr>
              <w:t>Playback regeneration from saved checkpoints</w:t>
            </w:r>
          </w:p>
        </w:tc>
      </w:tr>
      <w:tr>
        <w:tc>
          <w:tcPr>
            <w:tcW w:type="dxa" w:w="4968"/>
            <w:vAlign w:val="center"/>
          </w:tcPr>
          <w:p>
            <w:pPr>
              <w:spacing w:after="0"/>
            </w:pPr>
            <w:r/>
            <w:r>
              <w:rPr>
                <w:b w:val="0"/>
                <w:i w:val="0"/>
              </w:rPr>
              <w:t>evals/</w:t>
            </w:r>
          </w:p>
        </w:tc>
        <w:tc>
          <w:tcPr>
            <w:tcW w:type="dxa" w:w="4968"/>
            <w:vAlign w:val="center"/>
          </w:tcPr>
          <w:p>
            <w:pPr>
              <w:spacing w:after="0"/>
            </w:pPr>
            <w:r/>
            <w:r>
              <w:rPr>
                <w:b w:val="0"/>
                <w:i w:val="0"/>
              </w:rPr>
              <w:t>Checkpoints, result CSVs, manifests, diagnostics, figures</w:t>
            </w:r>
          </w:p>
        </w:tc>
      </w:tr>
      <w:tr>
        <w:tc>
          <w:tcPr>
            <w:tcW w:type="dxa" w:w="4968"/>
            <w:vAlign w:val="center"/>
          </w:tcPr>
          <w:p>
            <w:pPr>
              <w:spacing w:after="0"/>
            </w:pPr>
            <w:r/>
            <w:r>
              <w:rPr>
                <w:b w:val="0"/>
                <w:i w:val="0"/>
              </w:rPr>
              <w:t>artifacts/</w:t>
            </w:r>
          </w:p>
        </w:tc>
        <w:tc>
          <w:tcPr>
            <w:tcW w:type="dxa" w:w="4968"/>
            <w:vAlign w:val="center"/>
          </w:tcPr>
          <w:p>
            <w:pPr>
              <w:spacing w:after="0"/>
            </w:pPr>
            <w:r/>
            <w:r>
              <w:rPr>
                <w:b w:val="0"/>
                <w:i w:val="0"/>
              </w:rPr>
              <w:t>Input frame samples and playback videos</w:t>
            </w:r>
          </w:p>
        </w:tc>
      </w:tr>
      <w:tr>
        <w:tc>
          <w:tcPr>
            <w:tcW w:type="dxa" w:w="4968"/>
            <w:vAlign w:val="center"/>
          </w:tcPr>
          <w:p>
            <w:pPr>
              <w:spacing w:after="0"/>
            </w:pPr>
            <w:r/>
            <w:r>
              <w:rPr>
                <w:b w:val="0"/>
                <w:i w:val="0"/>
              </w:rPr>
              <w:t>logs/</w:t>
            </w:r>
          </w:p>
        </w:tc>
        <w:tc>
          <w:tcPr>
            <w:tcW w:type="dxa" w:w="4968"/>
            <w:vAlign w:val="center"/>
          </w:tcPr>
          <w:p>
            <w:pPr>
              <w:spacing w:after="0"/>
            </w:pPr>
            <w:r/>
            <w:r>
              <w:rPr>
                <w:b w:val="0"/>
                <w:i w:val="0"/>
              </w:rPr>
              <w:t>TensorBoard event files and process logs</w:t>
            </w:r>
          </w:p>
        </w:tc>
      </w:tr>
      <w:tr>
        <w:tc>
          <w:tcPr>
            <w:tcW w:type="dxa" w:w="4968"/>
            <w:vAlign w:val="center"/>
          </w:tcPr>
          <w:p>
            <w:pPr>
              <w:spacing w:after="0"/>
            </w:pPr>
            <w:r/>
            <w:r>
              <w:rPr>
                <w:b w:val="0"/>
                <w:i w:val="0"/>
              </w:rPr>
              <w:t>docs/</w:t>
            </w:r>
          </w:p>
        </w:tc>
        <w:tc>
          <w:tcPr>
            <w:tcW w:type="dxa" w:w="4968"/>
            <w:vAlign w:val="center"/>
          </w:tcPr>
          <w:p>
            <w:pPr>
              <w:spacing w:after="0"/>
            </w:pPr>
            <w:r/>
            <w:r>
              <w:rPr>
                <w:b w:val="0"/>
                <w:i w:val="0"/>
              </w:rPr>
              <w:t>Proposal, project definition, reference guide, final report</w:t>
            </w:r>
          </w:p>
        </w:tc>
      </w:tr>
    </w:tbl>
    <w:p/>
    <w:p>
      <w:pPr>
        <w:pStyle w:val="Heading3"/>
      </w:pPr>
      <w:r>
        <w:rPr>
          <w:b w:val="0"/>
          <w:i w:val="0"/>
        </w:rPr>
        <w:t>Experiment Profiles</w:t>
      </w:r>
    </w:p>
    <w:p>
      <w:r>
        <w:rPr>
          <w:b w:val="0"/>
          <w:i w:val="0"/>
        </w:rPr>
        <w:t>The benchmark is profile-based. A profile controls timesteps, seeds, evaluation episodes, and checkpoint frequency. Important profiles include: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i w:val="0"/>
              </w:rPr>
              <w:t>Profile</w:t>
            </w:r>
          </w:p>
        </w:tc>
        <w:tc>
          <w:tcPr>
            <w:tcW w:type="dxa" w:w="4968"/>
            <w:vAlign w:val="center"/>
            <w:shd w:fill="D9EAF7"/>
          </w:tcPr>
          <w:p>
            <w:pPr>
              <w:spacing w:after="0"/>
            </w:pPr>
            <w:r/>
            <w:r>
              <w:rPr>
                <w:b/>
                <w:i w:val="0"/>
              </w:rPr>
              <w:t>Purpose</w:t>
            </w:r>
          </w:p>
        </w:tc>
      </w:tr>
      <w:tr>
        <w:tc>
          <w:tcPr>
            <w:tcW w:type="dxa" w:w="4968"/>
            <w:vAlign w:val="center"/>
          </w:tcPr>
          <w:p>
            <w:pPr>
              <w:spacing w:after="0"/>
            </w:pPr>
            <w:r/>
            <w:r>
              <w:rPr>
                <w:b w:val="0"/>
                <w:i w:val="0"/>
              </w:rPr>
              <w:t>100k_1seed</w:t>
            </w:r>
          </w:p>
        </w:tc>
        <w:tc>
          <w:tcPr>
            <w:tcW w:type="dxa" w:w="4968"/>
            <w:vAlign w:val="center"/>
          </w:tcPr>
          <w:p>
            <w:pPr>
              <w:spacing w:after="0"/>
            </w:pPr>
            <w:r/>
            <w:r>
              <w:rPr>
                <w:b w:val="0"/>
                <w:i w:val="0"/>
              </w:rPr>
              <w:t>Early pilot across all algorithms and games</w:t>
            </w:r>
          </w:p>
        </w:tc>
      </w:tr>
      <w:tr>
        <w:tc>
          <w:tcPr>
            <w:tcW w:type="dxa" w:w="4968"/>
            <w:vAlign w:val="center"/>
          </w:tcPr>
          <w:p>
            <w:pPr>
              <w:spacing w:after="0"/>
            </w:pPr>
            <w:r/>
            <w:r>
              <w:rPr>
                <w:b w:val="0"/>
                <w:i w:val="0"/>
              </w:rPr>
              <w:t>200k_1seed</w:t>
            </w:r>
          </w:p>
        </w:tc>
        <w:tc>
          <w:tcPr>
            <w:tcW w:type="dxa" w:w="4968"/>
            <w:vAlign w:val="center"/>
          </w:tcPr>
          <w:p>
            <w:pPr>
              <w:spacing w:after="0"/>
            </w:pPr>
            <w:r/>
            <w:r>
              <w:rPr>
                <w:b w:val="0"/>
                <w:i w:val="0"/>
              </w:rPr>
              <w:t>Tuned pilot after initial stability issues</w:t>
            </w:r>
          </w:p>
        </w:tc>
      </w:tr>
      <w:tr>
        <w:tc>
          <w:tcPr>
            <w:tcW w:type="dxa" w:w="4968"/>
            <w:vAlign w:val="center"/>
          </w:tcPr>
          <w:p>
            <w:pPr>
              <w:spacing w:after="0"/>
            </w:pPr>
            <w:r/>
            <w:r>
              <w:rPr>
                <w:b w:val="0"/>
                <w:i w:val="0"/>
              </w:rPr>
              <w:t>300k_1seed_ppo_sac_improved</w:t>
            </w:r>
          </w:p>
        </w:tc>
        <w:tc>
          <w:tcPr>
            <w:tcW w:type="dxa" w:w="4968"/>
            <w:vAlign w:val="center"/>
          </w:tcPr>
          <w:p>
            <w:pPr>
              <w:spacing w:after="0"/>
            </w:pPr>
            <w:r/>
            <w:r>
              <w:rPr>
                <w:b w:val="0"/>
                <w:i w:val="0"/>
              </w:rPr>
              <w:t>Quick PPO and DiscreteSAC comparison, DQN excluded</w:t>
            </w:r>
          </w:p>
        </w:tc>
      </w:tr>
      <w:tr>
        <w:tc>
          <w:tcPr>
            <w:tcW w:type="dxa" w:w="4968"/>
            <w:vAlign w:val="center"/>
          </w:tcPr>
          <w:p>
            <w:pPr>
              <w:spacing w:after="0"/>
            </w:pPr>
            <w:r/>
            <w:r>
              <w:rPr>
                <w:b w:val="0"/>
                <w:i w:val="0"/>
              </w:rPr>
              <w:t>1m_5seeds</w:t>
            </w:r>
          </w:p>
        </w:tc>
        <w:tc>
          <w:tcPr>
            <w:tcW w:type="dxa" w:w="4968"/>
            <w:vAlign w:val="center"/>
          </w:tcPr>
          <w:p>
            <w:pPr>
              <w:spacing w:after="0"/>
            </w:pPr>
            <w:r/>
            <w:r>
              <w:rPr>
                <w:b w:val="0"/>
                <w:i w:val="0"/>
              </w:rPr>
              <w:t>Final multi-seed benchmark folder for DQN, PPO, and DiscreteSAC</w:t>
            </w:r>
          </w:p>
        </w:tc>
      </w:tr>
      <w:tr>
        <w:tc>
          <w:tcPr>
            <w:tcW w:type="dxa" w:w="4968"/>
            <w:vAlign w:val="center"/>
          </w:tcPr>
          <w:p>
            <w:pPr>
              <w:spacing w:after="0"/>
            </w:pPr>
            <w:r/>
            <w:r>
              <w:rPr>
                <w:b w:val="0"/>
                <w:i w:val="0"/>
              </w:rPr>
              <w:t>1m_1seed_ppo_diagnostic</w:t>
            </w:r>
          </w:p>
        </w:tc>
        <w:tc>
          <w:tcPr>
            <w:tcW w:type="dxa" w:w="4968"/>
            <w:vAlign w:val="center"/>
          </w:tcPr>
          <w:p>
            <w:pPr>
              <w:spacing w:after="0"/>
            </w:pPr>
            <w:r/>
            <w:r>
              <w:rPr>
                <w:b w:val="0"/>
                <w:i w:val="0"/>
              </w:rPr>
              <w:t>PPO-only diagnostic run</w:t>
            </w:r>
          </w:p>
        </w:tc>
      </w:tr>
      <w:tr>
        <w:tc>
          <w:tcPr>
            <w:tcW w:type="dxa" w:w="4968"/>
            <w:vAlign w:val="center"/>
          </w:tcPr>
          <w:p>
            <w:pPr>
              <w:spacing w:after="0"/>
            </w:pPr>
            <w:r/>
            <w:r>
              <w:rPr>
                <w:b w:val="0"/>
                <w:i w:val="0"/>
              </w:rPr>
              <w:t>1m_1seed_StaDiscSac_diagnostic</w:t>
            </w:r>
          </w:p>
        </w:tc>
        <w:tc>
          <w:tcPr>
            <w:tcW w:type="dxa" w:w="4968"/>
            <w:vAlign w:val="center"/>
          </w:tcPr>
          <w:p>
            <w:pPr>
              <w:spacing w:after="0"/>
            </w:pPr>
            <w:r/>
            <w:r>
              <w:rPr>
                <w:b w:val="0"/>
                <w:i w:val="0"/>
              </w:rPr>
              <w:t>Stable DiscreteSAC diagnostic run</w:t>
            </w:r>
          </w:p>
        </w:tc>
      </w:tr>
    </w:tbl>
    <w:p/>
    <w:p>
      <w:r>
        <w:rPr>
          <w:b w:val="0"/>
          <w:i w:val="0"/>
        </w:rPr>
        <w:t>Outputs are profile-scoped:</w:t>
      </w:r>
    </w:p>
    <w:p>
      <w:pPr>
        <w:spacing w:before="80" w:after="160"/>
        <w:ind w:left="360"/>
      </w:pPr>
      <w:r>
        <w:rPr>
          <w:rFonts w:ascii="Consolas" w:hAnsi="Consolas" w:eastAsia="Consolas"/>
          <w:sz w:val="18"/>
        </w:rPr>
        <w:t>evals/checkpoints/&lt;profile&gt;/</w:t>
        <w:br/>
        <w:t xml:space="preserve">  &lt;profile&gt;_results_&lt;timestamp&gt;.csv</w:t>
        <w:br/>
        <w:t xml:space="preserve">  &lt;profile&gt;_manifest_&lt;timestamp&gt;.json</w:t>
        <w:br/>
        <w:t xml:space="preserve">  &lt;game&gt;/&lt;algo&gt;/seed_&lt;seed&gt;/</w:t>
        <w:br/>
        <w:t xml:space="preserve">    final_model.zip       # DQN/PPO</w:t>
        <w:br/>
        <w:t xml:space="preserve">    final_model.pt        # DiscreteSAC</w:t>
        <w:br/>
        <w:t xml:space="preserve">    *_steps.zip or *.pt</w:t>
        <w:br/>
        <w:t xml:space="preserve">    ppo_diagnostics.csv</w:t>
        <w:br/>
        <w:t xml:space="preserve">    discrete_sac_diagnostics.csv</w:t>
        <w:br/>
        <w:br/>
        <w:t>artifacts/evaluation/playback/&lt;profile&gt;/</w:t>
        <w:br/>
        <w:t xml:space="preserve">  &lt;game&gt;/&lt;algo&gt;/*.mp4</w:t>
      </w:r>
    </w:p>
    <w:p>
      <w:pPr>
        <w:pStyle w:val="Heading3"/>
      </w:pPr>
      <w:r>
        <w:rPr>
          <w:b w:val="0"/>
          <w:i w:val="0"/>
        </w:rPr>
        <w:t>Algorithms</w:t>
      </w:r>
    </w:p>
    <w:p>
      <w:pPr>
        <w:pStyle w:val="Heading4"/>
      </w:pPr>
      <w:r>
        <w:rPr>
          <w:b w:val="0"/>
          <w:i w:val="0"/>
        </w:rPr>
        <w:t>DQN</w:t>
      </w:r>
    </w:p>
    <w:p>
      <w:r>
        <w:rPr>
          <w:b w:val="0"/>
          <w:i w:val="0"/>
        </w:rPr>
        <w:t xml:space="preserve">DQN is implemented with Stable Baselines3 using </w:t>
      </w:r>
      <w:r>
        <w:rPr>
          <w:rFonts w:ascii="Consolas" w:hAnsi="Consolas" w:eastAsia="Consolas"/>
        </w:rPr>
        <w:t>CnnPolicy</w:t>
      </w:r>
      <w:r>
        <w:rPr>
          <w:b w:val="0"/>
          <w:i w:val="0"/>
        </w:rPr>
        <w:t>. It is the most stable baseline in this project and should mostly be treated as the reference value-learning agent. It uses a replay buffer, target network updates, epsilon-greedy exploration, and one environment.</w:t>
      </w:r>
    </w:p>
    <w:p>
      <w:r>
        <w:rPr>
          <w:b w:val="0"/>
          <w:i w:val="0"/>
        </w:rPr>
        <w:t>The final DQN evidence is:</w:t>
      </w:r>
    </w:p>
    <w:p>
      <w:pPr>
        <w:pStyle w:val="ListBullet"/>
      </w:pPr>
      <w:r>
        <w:rPr>
          <w:b w:val="0"/>
          <w:i w:val="0"/>
        </w:rPr>
        <w:t xml:space="preserve">playback: </w:t>
      </w:r>
      <w:r>
        <w:rPr>
          <w:rFonts w:ascii="Consolas" w:hAnsi="Consolas" w:eastAsia="Consolas"/>
        </w:rPr>
        <w:t>artifacts/evaluation/playback/1m_5seeds/</w:t>
      </w:r>
      <w:r>
        <w:rPr>
          <w:b w:val="0"/>
          <w:i w:val="0"/>
        </w:rPr>
        <w:t>;</w:t>
      </w:r>
    </w:p>
    <w:p>
      <w:pPr>
        <w:pStyle w:val="ListBullet"/>
      </w:pPr>
      <w:r>
        <w:rPr>
          <w:b w:val="0"/>
          <w:i w:val="0"/>
        </w:rPr>
        <w:t xml:space="preserve">checkpoints/results: </w:t>
      </w:r>
      <w:r>
        <w:rPr>
          <w:rFonts w:ascii="Consolas" w:hAnsi="Consolas" w:eastAsia="Consolas"/>
        </w:rPr>
        <w:t>evals/checkpoints/1m_5seeds/</w:t>
      </w:r>
      <w:r>
        <w:rPr>
          <w:b w:val="0"/>
          <w:i w:val="0"/>
        </w:rPr>
        <w:t>.</w:t>
      </w:r>
    </w:p>
    <w:p>
      <w:pPr>
        <w:pStyle w:val="Heading4"/>
      </w:pPr>
      <w:r>
        <w:rPr>
          <w:b w:val="0"/>
          <w:i w:val="0"/>
        </w:rPr>
        <w:t>PPO</w:t>
      </w:r>
    </w:p>
    <w:p>
      <w:r>
        <w:rPr>
          <w:b w:val="0"/>
          <w:i w:val="0"/>
        </w:rPr>
        <w:t xml:space="preserve">PPO is implemented with Stable Baselines3 using </w:t>
      </w:r>
      <w:r>
        <w:rPr>
          <w:rFonts w:ascii="Consolas" w:hAnsi="Consolas" w:eastAsia="Consolas"/>
        </w:rPr>
        <w:t>CnnPolicy</w:t>
      </w:r>
      <w:r>
        <w:rPr>
          <w:b w:val="0"/>
          <w:i w:val="0"/>
        </w:rPr>
        <w:t xml:space="preserve"> and vectorized environments. It uses clipped policy optimization, generalized advantage estimation, entropy regularization, and eight environments. PPO was given a dedicated diagnostic profile because the earlier 300k playback looked collapsed: Pong repeated one action, Breakout showed weak short-episode paddle behavior, and Space Invaders repeated one action.</w:t>
      </w:r>
    </w:p>
    <w:p>
      <w:r>
        <w:rPr>
          <w:b w:val="0"/>
          <w:i w:val="0"/>
        </w:rPr>
        <w:t>The PPO diagnostic profile added:</w:t>
      </w:r>
    </w:p>
    <w:p>
      <w:pPr>
        <w:pStyle w:val="ListBullet"/>
      </w:pPr>
      <w:r>
        <w:rPr>
          <w:b w:val="0"/>
          <w:i w:val="0"/>
        </w:rPr>
        <w:t xml:space="preserve">PPO-specific diagnostics through </w:t>
      </w:r>
      <w:r>
        <w:rPr>
          <w:rFonts w:ascii="Consolas" w:hAnsi="Consolas" w:eastAsia="Consolas"/>
        </w:rPr>
        <w:t>ppo_diagnostics.csv</w:t>
      </w:r>
      <w:r>
        <w:rPr>
          <w:b w:val="0"/>
          <w:i w:val="0"/>
        </w:rPr>
        <w:t>;</w:t>
      </w:r>
    </w:p>
    <w:p>
      <w:pPr>
        <w:pStyle w:val="ListBullet"/>
      </w:pPr>
      <w:r>
        <w:rPr>
          <w:b w:val="0"/>
          <w:i w:val="0"/>
        </w:rPr>
        <w:t>result CSV playback metadata;</w:t>
      </w:r>
    </w:p>
    <w:p>
      <w:pPr>
        <w:pStyle w:val="ListBullet"/>
      </w:pPr>
      <w:r>
        <w:rPr>
          <w:b w:val="0"/>
          <w:i w:val="0"/>
        </w:rPr>
        <w:t>profile-specific checkpoint and playback folders.</w:t>
      </w:r>
    </w:p>
    <w:p>
      <w:r>
        <w:rPr>
          <w:b w:val="0"/>
          <w:i w:val="0"/>
        </w:rPr>
        <w:t>The final PPO evidence is:</w:t>
      </w:r>
    </w:p>
    <w:p>
      <w:pPr>
        <w:pStyle w:val="ListBullet"/>
      </w:pPr>
      <w:r>
        <w:rPr>
          <w:b w:val="0"/>
          <w:i w:val="0"/>
        </w:rPr>
        <w:t xml:space="preserve">playback: </w:t>
      </w:r>
      <w:r>
        <w:rPr>
          <w:rFonts w:ascii="Consolas" w:hAnsi="Consolas" w:eastAsia="Consolas"/>
        </w:rPr>
        <w:t>artifacts/evaluation/playback/1m_5seeds/</w:t>
      </w:r>
      <w:r>
        <w:rPr>
          <w:b w:val="0"/>
          <w:i w:val="0"/>
        </w:rPr>
        <w:t>;</w:t>
      </w:r>
    </w:p>
    <w:p>
      <w:pPr>
        <w:pStyle w:val="ListBullet"/>
      </w:pPr>
      <w:r>
        <w:rPr>
          <w:b w:val="0"/>
          <w:i w:val="0"/>
        </w:rPr>
        <w:t xml:space="preserve">checkpoints/results: </w:t>
      </w:r>
      <w:r>
        <w:rPr>
          <w:rFonts w:ascii="Consolas" w:hAnsi="Consolas" w:eastAsia="Consolas"/>
        </w:rPr>
        <w:t>evals/checkpoints/1m_5seeds/</w:t>
      </w:r>
      <w:r>
        <w:rPr>
          <w:b w:val="0"/>
          <w:i w:val="0"/>
        </w:rPr>
        <w:t>.</w:t>
      </w:r>
    </w:p>
    <w:p>
      <w:pPr>
        <w:pStyle w:val="Heading4"/>
      </w:pPr>
      <w:r>
        <w:rPr>
          <w:b w:val="0"/>
          <w:i w:val="0"/>
        </w:rPr>
        <w:t>DiscreteSAC</w:t>
      </w:r>
    </w:p>
    <w:p>
      <w:r>
        <w:rPr>
          <w:b w:val="0"/>
          <w:i w:val="0"/>
        </w:rPr>
        <w:t>DiscreteSAC is custom because standard SB3 SAC is continuous-action. The project uses a categorical policy for Atari actions, twin Q networks, target Q networks, replay buffer storage, entropy temperature tuning, and diagnostics.</w:t>
      </w:r>
    </w:p>
    <w:p>
      <w:r>
        <w:rPr>
          <w:b w:val="0"/>
          <w:i w:val="0"/>
        </w:rPr>
        <w:t>The DiscreteSAC implementation evolved significantly during the project. Earlier versions were fragile on Atari. Diagnostic work showed two separate issues:</w:t>
      </w:r>
    </w:p>
    <w:p>
      <w:pPr>
        <w:pStyle w:val="ListNumber"/>
      </w:pPr>
      <w:r>
        <w:rPr>
          <w:b w:val="0"/>
          <w:i w:val="0"/>
        </w:rPr>
        <w:t>the training algorithm needed more stable hyperparameters;</w:t>
      </w:r>
    </w:p>
    <w:p>
      <w:pPr>
        <w:pStyle w:val="ListNumber"/>
      </w:pPr>
      <w:r>
        <w:rPr>
          <w:b w:val="0"/>
          <w:i w:val="0"/>
        </w:rPr>
        <w:t>deterministic playback could make a non-deterministic policy look completely collapsed.</w:t>
      </w:r>
    </w:p>
    <w:p>
      <w:r>
        <w:rPr>
          <w:b w:val="0"/>
          <w:i w:val="0"/>
        </w:rPr>
        <w:t>The final DiscreteSAC evidence is:</w:t>
      </w:r>
    </w:p>
    <w:p>
      <w:pPr>
        <w:pStyle w:val="ListBullet"/>
      </w:pPr>
      <w:r>
        <w:rPr>
          <w:b w:val="0"/>
          <w:i w:val="0"/>
        </w:rPr>
        <w:t xml:space="preserve">playback: </w:t>
      </w:r>
      <w:r>
        <w:rPr>
          <w:rFonts w:ascii="Consolas" w:hAnsi="Consolas" w:eastAsia="Consolas"/>
        </w:rPr>
        <w:t>artifacts/evaluation/playback/1m_5seeds/</w:t>
      </w:r>
      <w:r>
        <w:rPr>
          <w:b w:val="0"/>
          <w:i w:val="0"/>
        </w:rPr>
        <w:t>;</w:t>
      </w:r>
    </w:p>
    <w:p>
      <w:pPr>
        <w:pStyle w:val="ListBullet"/>
      </w:pPr>
      <w:r>
        <w:rPr>
          <w:b w:val="0"/>
          <w:i w:val="0"/>
        </w:rPr>
        <w:t xml:space="preserve">checkpoints/results: </w:t>
      </w:r>
      <w:r>
        <w:rPr>
          <w:rFonts w:ascii="Consolas" w:hAnsi="Consolas" w:eastAsia="Consolas"/>
        </w:rPr>
        <w:t>evals/checkpoints/1m_5seeds/</w:t>
      </w:r>
      <w:r>
        <w:rPr>
          <w:b w:val="0"/>
          <w:i w:val="0"/>
        </w:rPr>
        <w:t>.</w:t>
      </w:r>
    </w:p>
    <w:p>
      <w:pPr>
        <w:pStyle w:val="Heading3"/>
      </w:pPr>
      <w:r>
        <w:rPr>
          <w:b w:val="0"/>
          <w:i w:val="0"/>
        </w:rPr>
        <w:t>Problems Found And Solutions Implemented</w:t>
      </w:r>
    </w:p>
    <w:p>
      <w:r>
        <w:rPr>
          <w:b w:val="0"/>
          <w:i w:val="0"/>
        </w:rPr>
        <w:t>The project improved through several debugging cycles. The main problems and fixes are summarized below.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i w:val="0"/>
              </w:rPr>
              <w:t>Problem</w:t>
            </w:r>
          </w:p>
        </w:tc>
        <w:tc>
          <w:tcPr>
            <w:tcW w:type="dxa" w:w="3312"/>
            <w:vAlign w:val="center"/>
            <w:shd w:fill="D9EAF7"/>
          </w:tcPr>
          <w:p>
            <w:pPr>
              <w:spacing w:after="0"/>
            </w:pPr>
            <w:r/>
            <w:r>
              <w:rPr>
                <w:b/>
                <w:i w:val="0"/>
              </w:rPr>
              <w:t>Evidence</w:t>
            </w:r>
          </w:p>
        </w:tc>
        <w:tc>
          <w:tcPr>
            <w:tcW w:type="dxa" w:w="3312"/>
            <w:vAlign w:val="center"/>
            <w:shd w:fill="D9EAF7"/>
          </w:tcPr>
          <w:p>
            <w:pPr>
              <w:spacing w:after="0"/>
            </w:pPr>
            <w:r/>
            <w:r>
              <w:rPr>
                <w:b/>
                <w:i w:val="0"/>
              </w:rPr>
              <w:t>Solution</w:t>
            </w:r>
          </w:p>
        </w:tc>
      </w:tr>
      <w:tr>
        <w:tc>
          <w:tcPr>
            <w:tcW w:type="dxa" w:w="3312"/>
            <w:vAlign w:val="center"/>
          </w:tcPr>
          <w:p>
            <w:pPr>
              <w:spacing w:after="0"/>
            </w:pPr>
            <w:r/>
            <w:r>
              <w:rPr>
                <w:b w:val="0"/>
                <w:i w:val="0"/>
              </w:rPr>
              <w:t>Need to prevent overlapping runs in the same profile</w:t>
            </w:r>
          </w:p>
        </w:tc>
        <w:tc>
          <w:tcPr>
            <w:tcW w:type="dxa" w:w="3312"/>
            <w:vAlign w:val="center"/>
          </w:tcPr>
          <w:p>
            <w:pPr>
              <w:spacing w:after="0"/>
            </w:pPr>
            <w:r/>
            <w:r>
              <w:rPr>
                <w:b w:val="0"/>
                <w:i w:val="0"/>
              </w:rPr>
              <w:t>Long runs could accidentally reuse the same output folder</w:t>
            </w:r>
          </w:p>
        </w:tc>
        <w:tc>
          <w:tcPr>
            <w:tcW w:type="dxa" w:w="3312"/>
            <w:vAlign w:val="center"/>
          </w:tcPr>
          <w:p>
            <w:pPr>
              <w:spacing w:after="0"/>
            </w:pPr>
            <w:r/>
            <w:r>
              <w:rPr>
                <w:b w:val="0"/>
                <w:i w:val="0"/>
              </w:rPr>
              <w:t>Added profile locking in app.py</w:t>
            </w:r>
          </w:p>
        </w:tc>
      </w:tr>
      <w:tr>
        <w:tc>
          <w:tcPr>
            <w:tcW w:type="dxa" w:w="3312"/>
            <w:vAlign w:val="center"/>
          </w:tcPr>
          <w:p>
            <w:pPr>
              <w:spacing w:after="0"/>
            </w:pPr>
            <w:r/>
            <w:r>
              <w:rPr>
                <w:b w:val="0"/>
                <w:i w:val="0"/>
              </w:rPr>
              <w:t>Need to run only selected algorithms</w:t>
            </w:r>
          </w:p>
        </w:tc>
        <w:tc>
          <w:tcPr>
            <w:tcW w:type="dxa" w:w="3312"/>
            <w:vAlign w:val="center"/>
          </w:tcPr>
          <w:p>
            <w:pPr>
              <w:spacing w:after="0"/>
            </w:pPr>
            <w:r/>
            <w:r>
              <w:rPr>
                <w:b w:val="0"/>
                <w:i w:val="0"/>
              </w:rPr>
              <w:t>Diagnostics required PPO-only and DiscreteSAC-only runs</w:t>
            </w:r>
          </w:p>
        </w:tc>
        <w:tc>
          <w:tcPr>
            <w:tcW w:type="dxa" w:w="3312"/>
            <w:vAlign w:val="center"/>
          </w:tcPr>
          <w:p>
            <w:pPr>
              <w:spacing w:after="0"/>
            </w:pPr>
            <w:r/>
            <w:r>
              <w:rPr>
                <w:b w:val="0"/>
                <w:i w:val="0"/>
              </w:rPr>
              <w:t>Added --algo support with multiple algorithm names</w:t>
            </w:r>
          </w:p>
        </w:tc>
      </w:tr>
      <w:tr>
        <w:tc>
          <w:tcPr>
            <w:tcW w:type="dxa" w:w="3312"/>
            <w:vAlign w:val="center"/>
          </w:tcPr>
          <w:p>
            <w:pPr>
              <w:spacing w:after="0"/>
            </w:pPr>
            <w:r/>
            <w:r>
              <w:rPr>
                <w:b w:val="0"/>
                <w:i w:val="0"/>
              </w:rPr>
              <w:t>Need visual inspection, not only reward tables</w:t>
            </w:r>
          </w:p>
        </w:tc>
        <w:tc>
          <w:tcPr>
            <w:tcW w:type="dxa" w:w="3312"/>
            <w:vAlign w:val="center"/>
          </w:tcPr>
          <w:p>
            <w:pPr>
              <w:spacing w:after="0"/>
            </w:pPr>
            <w:r/>
            <w:r>
              <w:rPr>
                <w:b w:val="0"/>
                <w:i w:val="0"/>
              </w:rPr>
              <w:t>Playback revealed behavior collapse that scores alone hid</w:t>
            </w:r>
          </w:p>
        </w:tc>
        <w:tc>
          <w:tcPr>
            <w:tcW w:type="dxa" w:w="3312"/>
            <w:vAlign w:val="center"/>
          </w:tcPr>
          <w:p>
            <w:pPr>
              <w:spacing w:after="0"/>
            </w:pPr>
            <w:r/>
            <w:r>
              <w:rPr>
                <w:b w:val="0"/>
                <w:i w:val="0"/>
              </w:rPr>
              <w:t>Added MP4 playback recording per model/game/seed</w:t>
            </w:r>
          </w:p>
        </w:tc>
      </w:tr>
      <w:tr>
        <w:tc>
          <w:tcPr>
            <w:tcW w:type="dxa" w:w="3312"/>
            <w:vAlign w:val="center"/>
          </w:tcPr>
          <w:p>
            <w:pPr>
              <w:spacing w:after="0"/>
            </w:pPr>
            <w:r/>
            <w:r>
              <w:rPr>
                <w:b w:val="0"/>
                <w:i w:val="0"/>
              </w:rPr>
              <w:t>Playback should match evaluation environment</w:t>
            </w:r>
          </w:p>
        </w:tc>
        <w:tc>
          <w:tcPr>
            <w:tcW w:type="dxa" w:w="3312"/>
            <w:vAlign w:val="center"/>
          </w:tcPr>
          <w:p>
            <w:pPr>
              <w:spacing w:after="0"/>
            </w:pPr>
            <w:r/>
            <w:r>
              <w:rPr>
                <w:b w:val="0"/>
                <w:i w:val="0"/>
              </w:rPr>
              <w:t>Training wrappers and eval wrappers differed</w:t>
            </w:r>
          </w:p>
        </w:tc>
        <w:tc>
          <w:tcPr>
            <w:tcW w:type="dxa" w:w="3312"/>
            <w:vAlign w:val="center"/>
          </w:tcPr>
          <w:p>
            <w:pPr>
              <w:spacing w:after="0"/>
            </w:pPr>
            <w:r/>
            <w:r>
              <w:rPr>
                <w:b w:val="0"/>
                <w:i w:val="0"/>
              </w:rPr>
              <w:t>Playback now uses eval env overrides</w:t>
            </w:r>
          </w:p>
        </w:tc>
      </w:tr>
      <w:tr>
        <w:tc>
          <w:tcPr>
            <w:tcW w:type="dxa" w:w="3312"/>
            <w:vAlign w:val="center"/>
          </w:tcPr>
          <w:p>
            <w:pPr>
              <w:spacing w:after="0"/>
            </w:pPr>
            <w:r/>
            <w:r>
              <w:rPr>
                <w:b w:val="0"/>
                <w:i w:val="0"/>
              </w:rPr>
              <w:t>Results needed provenance</w:t>
            </w:r>
          </w:p>
        </w:tc>
        <w:tc>
          <w:tcPr>
            <w:tcW w:type="dxa" w:w="3312"/>
            <w:vAlign w:val="center"/>
          </w:tcPr>
          <w:p>
            <w:pPr>
              <w:spacing w:after="0"/>
            </w:pPr>
            <w:r/>
            <w:r>
              <w:rPr>
                <w:b w:val="0"/>
                <w:i w:val="0"/>
              </w:rPr>
              <w:t>Hard to connect CSV rows to checkpoints/videos</w:t>
            </w:r>
          </w:p>
        </w:tc>
        <w:tc>
          <w:tcPr>
            <w:tcW w:type="dxa" w:w="3312"/>
            <w:vAlign w:val="center"/>
          </w:tcPr>
          <w:p>
            <w:pPr>
              <w:spacing w:after="0"/>
            </w:pPr>
            <w:r/>
            <w:r>
              <w:rPr>
                <w:b w:val="0"/>
                <w:i w:val="0"/>
              </w:rPr>
              <w:t>CSV rows now include playback info and diagnostics path</w:t>
            </w:r>
          </w:p>
        </w:tc>
      </w:tr>
      <w:tr>
        <w:tc>
          <w:tcPr>
            <w:tcW w:type="dxa" w:w="3312"/>
            <w:vAlign w:val="center"/>
          </w:tcPr>
          <w:p>
            <w:pPr>
              <w:spacing w:after="0"/>
            </w:pPr>
            <w:r/>
            <w:r>
              <w:rPr>
                <w:b w:val="0"/>
                <w:i w:val="0"/>
              </w:rPr>
              <w:t>PPO 300k playback looked collapsed</w:t>
            </w:r>
          </w:p>
        </w:tc>
        <w:tc>
          <w:tcPr>
            <w:tcW w:type="dxa" w:w="3312"/>
            <w:vAlign w:val="center"/>
          </w:tcPr>
          <w:p>
            <w:pPr>
              <w:spacing w:after="0"/>
            </w:pPr>
            <w:r/>
            <w:r>
              <w:rPr>
                <w:b w:val="0"/>
                <w:i w:val="0"/>
              </w:rPr>
              <w:t>Repeated one action in Pong/Space Invaders</w:t>
            </w:r>
          </w:p>
        </w:tc>
        <w:tc>
          <w:tcPr>
            <w:tcW w:type="dxa" w:w="3312"/>
            <w:vAlign w:val="center"/>
          </w:tcPr>
          <w:p>
            <w:pPr>
              <w:spacing w:after="0"/>
            </w:pPr>
            <w:r/>
            <w:r>
              <w:rPr>
                <w:b w:val="0"/>
                <w:i w:val="0"/>
              </w:rPr>
              <w:t>Added 1m_1seed_ppo_diagnostic and ppo_diagnostics.csv</w:t>
            </w:r>
          </w:p>
        </w:tc>
      </w:tr>
      <w:tr>
        <w:tc>
          <w:tcPr>
            <w:tcW w:type="dxa" w:w="3312"/>
            <w:vAlign w:val="center"/>
          </w:tcPr>
          <w:p>
            <w:pPr>
              <w:spacing w:after="0"/>
            </w:pPr>
            <w:r/>
            <w:r>
              <w:rPr>
                <w:b w:val="0"/>
                <w:i w:val="0"/>
              </w:rPr>
              <w:t>DiscreteSAC used continuous-SAC assumptions originally avoided</w:t>
            </w:r>
          </w:p>
        </w:tc>
        <w:tc>
          <w:tcPr>
            <w:tcW w:type="dxa" w:w="3312"/>
            <w:vAlign w:val="center"/>
          </w:tcPr>
          <w:p>
            <w:pPr>
              <w:spacing w:after="0"/>
            </w:pPr>
            <w:r/>
            <w:r>
              <w:rPr>
                <w:b w:val="0"/>
                <w:i w:val="0"/>
              </w:rPr>
              <w:t>Atari actions are discrete</w:t>
            </w:r>
          </w:p>
        </w:tc>
        <w:tc>
          <w:tcPr>
            <w:tcW w:type="dxa" w:w="3312"/>
            <w:vAlign w:val="center"/>
          </w:tcPr>
          <w:p>
            <w:pPr>
              <w:spacing w:after="0"/>
            </w:pPr>
            <w:r/>
            <w:r>
              <w:rPr>
                <w:b w:val="0"/>
                <w:i w:val="0"/>
              </w:rPr>
              <w:t>Kept custom DiscreteSAC, not SB3 continuous SAC</w:t>
            </w:r>
          </w:p>
        </w:tc>
      </w:tr>
      <w:tr>
        <w:tc>
          <w:tcPr>
            <w:tcW w:type="dxa" w:w="3312"/>
            <w:vAlign w:val="center"/>
          </w:tcPr>
          <w:p>
            <w:pPr>
              <w:spacing w:after="0"/>
            </w:pPr>
            <w:r/>
            <w:r>
              <w:rPr>
                <w:b w:val="0"/>
                <w:i w:val="0"/>
              </w:rPr>
              <w:t>DiscreteSAC gradients/Q-values could become unstable</w:t>
            </w:r>
          </w:p>
        </w:tc>
        <w:tc>
          <w:tcPr>
            <w:tcW w:type="dxa" w:w="3312"/>
            <w:vAlign w:val="center"/>
          </w:tcPr>
          <w:p>
            <w:pPr>
              <w:spacing w:after="0"/>
            </w:pPr>
            <w:r/>
            <w:r>
              <w:rPr>
                <w:b w:val="0"/>
                <w:i w:val="0"/>
              </w:rPr>
              <w:t>Early Space Invaders collapse and weak behavior</w:t>
            </w:r>
          </w:p>
        </w:tc>
        <w:tc>
          <w:tcPr>
            <w:tcW w:type="dxa" w:w="3312"/>
            <w:vAlign w:val="center"/>
          </w:tcPr>
          <w:p>
            <w:pPr>
              <w:spacing w:after="0"/>
            </w:pPr>
            <w:r/>
            <w:r>
              <w:rPr>
                <w:b w:val="0"/>
                <w:i w:val="0"/>
              </w:rPr>
              <w:t>Added finite-gradient guards, clipping, action logging, diagnostics</w:t>
            </w:r>
          </w:p>
        </w:tc>
      </w:tr>
      <w:tr>
        <w:tc>
          <w:tcPr>
            <w:tcW w:type="dxa" w:w="3312"/>
            <w:vAlign w:val="center"/>
          </w:tcPr>
          <w:p>
            <w:pPr>
              <w:spacing w:after="0"/>
            </w:pPr>
            <w:r/>
            <w:r>
              <w:rPr>
                <w:b w:val="0"/>
                <w:i w:val="0"/>
              </w:rPr>
              <w:t>Earlier DiscreteSAC deterministic playback repeated one action</w:t>
            </w:r>
          </w:p>
        </w:tc>
        <w:tc>
          <w:tcPr>
            <w:tcW w:type="dxa" w:w="3312"/>
            <w:vAlign w:val="center"/>
          </w:tcPr>
          <w:p>
            <w:pPr>
              <w:spacing w:after="0"/>
            </w:pPr>
            <w:r/>
            <w:r>
              <w:rPr>
                <w:b w:val="0"/>
                <w:i w:val="0"/>
              </w:rPr>
              <w:t>Pong paddle did not move usefully; Space Invaders only fired</w:t>
            </w:r>
          </w:p>
        </w:tc>
        <w:tc>
          <w:tcPr>
            <w:tcW w:type="dxa" w:w="3312"/>
            <w:vAlign w:val="center"/>
          </w:tcPr>
          <w:p>
            <w:pPr>
              <w:spacing w:after="0"/>
            </w:pPr>
            <w:r/>
            <w:r>
              <w:rPr>
                <w:b w:val="0"/>
                <w:i w:val="0"/>
              </w:rPr>
              <w:t>DiscreteSAC eval/playback now supports stochastic policy sampling</w:t>
            </w:r>
          </w:p>
        </w:tc>
      </w:tr>
      <w:tr>
        <w:tc>
          <w:tcPr>
            <w:tcW w:type="dxa" w:w="3312"/>
            <w:vAlign w:val="center"/>
          </w:tcPr>
          <w:p>
            <w:pPr>
              <w:spacing w:after="0"/>
            </w:pPr>
            <w:r/>
            <w:r>
              <w:rPr>
                <w:b w:val="0"/>
                <w:i w:val="0"/>
              </w:rPr>
              <w:t>Breakout playback could stall after ball passed paddle</w:t>
            </w:r>
          </w:p>
        </w:tc>
        <w:tc>
          <w:tcPr>
            <w:tcW w:type="dxa" w:w="3312"/>
            <w:vAlign w:val="center"/>
          </w:tcPr>
          <w:p>
            <w:pPr>
              <w:spacing w:after="0"/>
            </w:pPr>
            <w:r/>
            <w:r>
              <w:rPr>
                <w:b w:val="0"/>
                <w:i w:val="0"/>
              </w:rPr>
              <w:t>Video kept recording but ball was not served again</w:t>
            </w:r>
          </w:p>
        </w:tc>
        <w:tc>
          <w:tcPr>
            <w:tcW w:type="dxa" w:w="3312"/>
            <w:vAlign w:val="center"/>
          </w:tcPr>
          <w:p>
            <w:pPr>
              <w:spacing w:after="0"/>
            </w:pPr>
            <w:r/>
            <w:r>
              <w:rPr>
                <w:b w:val="0"/>
                <w:i w:val="0"/>
              </w:rPr>
              <w:t>Added post-life FIRE wrapper for full-game eval/playback</w:t>
            </w:r>
          </w:p>
        </w:tc>
      </w:tr>
      <w:tr>
        <w:tc>
          <w:tcPr>
            <w:tcW w:type="dxa" w:w="3312"/>
            <w:vAlign w:val="center"/>
          </w:tcPr>
          <w:p>
            <w:pPr>
              <w:spacing w:after="0"/>
            </w:pPr>
            <w:r/>
            <w:r>
              <w:rPr>
                <w:b w:val="0"/>
                <w:i w:val="0"/>
              </w:rPr>
              <w:t>Need easier playback regeneration</w:t>
            </w:r>
          </w:p>
        </w:tc>
        <w:tc>
          <w:tcPr>
            <w:tcW w:type="dxa" w:w="3312"/>
            <w:vAlign w:val="center"/>
          </w:tcPr>
          <w:p>
            <w:pPr>
              <w:spacing w:after="0"/>
            </w:pPr>
            <w:r/>
            <w:r>
              <w:rPr>
                <w:b w:val="0"/>
                <w:i w:val="0"/>
              </w:rPr>
              <w:t>Multiline PowerShell commands were inconvenient</w:t>
            </w:r>
          </w:p>
        </w:tc>
        <w:tc>
          <w:tcPr>
            <w:tcW w:type="dxa" w:w="3312"/>
            <w:vAlign w:val="center"/>
          </w:tcPr>
          <w:p>
            <w:pPr>
              <w:spacing w:after="0"/>
            </w:pPr>
            <w:r/>
            <w:r>
              <w:rPr>
                <w:b w:val="0"/>
                <w:i w:val="0"/>
              </w:rPr>
              <w:t>Added python -m src.inference.record_playback &lt;profile&gt; &lt;env&gt;</w:t>
            </w:r>
          </w:p>
        </w:tc>
      </w:tr>
      <w:tr>
        <w:tc>
          <w:tcPr>
            <w:tcW w:type="dxa" w:w="3312"/>
            <w:vAlign w:val="center"/>
          </w:tcPr>
          <w:p>
            <w:pPr>
              <w:spacing w:after="0"/>
            </w:pPr>
            <w:r/>
            <w:r>
              <w:rPr>
                <w:b w:val="0"/>
                <w:i w:val="0"/>
              </w:rPr>
              <w:t>DiscreteSAC still underperformed reference Atari SAC recipes</w:t>
            </w:r>
          </w:p>
        </w:tc>
        <w:tc>
          <w:tcPr>
            <w:tcW w:type="dxa" w:w="3312"/>
            <w:vAlign w:val="center"/>
          </w:tcPr>
          <w:p>
            <w:pPr>
              <w:spacing w:after="0"/>
            </w:pPr>
            <w:r/>
            <w:r>
              <w:rPr>
                <w:b w:val="0"/>
                <w:i w:val="0"/>
              </w:rPr>
              <w:t>Pong/Space Invaders policies remained weak</w:t>
            </w:r>
          </w:p>
        </w:tc>
        <w:tc>
          <w:tcPr>
            <w:tcW w:type="dxa" w:w="3312"/>
            <w:vAlign w:val="center"/>
          </w:tcPr>
          <w:p>
            <w:pPr>
              <w:spacing w:after="0"/>
            </w:pPr>
            <w:r/>
            <w:r>
              <w:rPr>
                <w:b w:val="0"/>
                <w:i w:val="0"/>
              </w:rPr>
              <w:t>Updated recipe toward reference Atari SAC: higher entropy target, min-Q backup, delayed updates, larger batch, target refresh cadence</w:t>
            </w:r>
          </w:p>
        </w:tc>
      </w:tr>
    </w:tbl>
    <w:p/>
    <w:p>
      <w:pPr>
        <w:pStyle w:val="Heading1"/>
      </w:pPr>
      <w:r>
        <w:rPr>
          <w:b w:val="0"/>
          <w:i w:val="0"/>
        </w:rPr>
        <w:t>4 - Results</w:t>
      </w:r>
    </w:p>
    <w:p>
      <w:r>
        <w:rPr>
          <w:b w:val="0"/>
          <w:i w:val="0"/>
        </w:rPr>
        <w:t xml:space="preserve">This section reports all major benchmark evidence, with the final quantitative comparison taken from the completed </w:t>
      </w:r>
      <w:r>
        <w:rPr>
          <w:rFonts w:ascii="Consolas" w:hAnsi="Consolas" w:eastAsia="Consolas"/>
        </w:rPr>
        <w:t>1m_5seeds</w:t>
      </w:r>
      <w:r>
        <w:rPr>
          <w:b w:val="0"/>
          <w:i w:val="0"/>
        </w:rPr>
        <w:t xml:space="preserve"> profile for every algorithm.</w:t>
      </w:r>
    </w:p>
    <w:p>
      <w:pPr>
        <w:pStyle w:val="Heading3"/>
      </w:pPr>
      <w:r>
        <w:rPr>
          <w:b w:val="0"/>
          <w:i w:val="0"/>
        </w:rPr>
        <w:t>Final Evidence Folders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b/>
                <w:i w:val="0"/>
              </w:rPr>
              <w:t>Algorithm</w:t>
            </w:r>
          </w:p>
        </w:tc>
        <w:tc>
          <w:tcPr>
            <w:tcW w:type="dxa" w:w="2484"/>
            <w:vAlign w:val="center"/>
            <w:shd w:fill="D9EAF7"/>
          </w:tcPr>
          <w:p>
            <w:pPr>
              <w:spacing w:after="0"/>
            </w:pPr>
            <w:r/>
            <w:r>
              <w:rPr>
                <w:b/>
                <w:i w:val="0"/>
              </w:rPr>
              <w:t>Final profile</w:t>
            </w:r>
          </w:p>
        </w:tc>
        <w:tc>
          <w:tcPr>
            <w:tcW w:type="dxa" w:w="2484"/>
            <w:vAlign w:val="center"/>
            <w:shd w:fill="D9EAF7"/>
          </w:tcPr>
          <w:p>
            <w:pPr>
              <w:spacing w:after="0"/>
            </w:pPr>
            <w:r/>
            <w:r>
              <w:rPr>
                <w:b/>
                <w:i w:val="0"/>
              </w:rPr>
              <w:t>Playback evidence</w:t>
            </w:r>
          </w:p>
        </w:tc>
        <w:tc>
          <w:tcPr>
            <w:tcW w:type="dxa" w:w="2484"/>
            <w:vAlign w:val="center"/>
            <w:shd w:fill="D9EAF7"/>
          </w:tcPr>
          <w:p>
            <w:pPr>
              <w:spacing w:after="0"/>
            </w:pPr>
            <w:r/>
            <w:r>
              <w:rPr>
                <w:b/>
                <w:i w:val="0"/>
              </w:rPr>
              <w:t>Checkpoint/result evidence</w:t>
            </w:r>
          </w:p>
        </w:tc>
      </w:tr>
      <w:tr>
        <w:tc>
          <w:tcPr>
            <w:tcW w:type="dxa" w:w="2484"/>
            <w:vAlign w:val="center"/>
          </w:tcPr>
          <w:p>
            <w:pPr>
              <w:spacing w:after="0"/>
            </w:pPr>
            <w:r/>
            <w:r>
              <w:rPr>
                <w:b w:val="0"/>
                <w:i w:val="0"/>
              </w:rPr>
              <w:t>DQN</w:t>
            </w:r>
          </w:p>
        </w:tc>
        <w:tc>
          <w:tcPr>
            <w:tcW w:type="dxa" w:w="2484"/>
            <w:vAlign w:val="center"/>
          </w:tcPr>
          <w:p>
            <w:pPr>
              <w:spacing w:after="0"/>
            </w:pPr>
            <w:r/>
            <w:r>
              <w:rPr>
                <w:b w:val="0"/>
                <w:i w:val="0"/>
              </w:rPr>
              <w:t>1m_5seeds</w:t>
            </w:r>
          </w:p>
        </w:tc>
        <w:tc>
          <w:tcPr>
            <w:tcW w:type="dxa" w:w="2484"/>
            <w:vAlign w:val="center"/>
          </w:tcPr>
          <w:p>
            <w:pPr>
              <w:spacing w:after="0"/>
            </w:pPr>
            <w:r/>
            <w:r>
              <w:rPr>
                <w:b w:val="0"/>
                <w:i w:val="0"/>
              </w:rPr>
              <w:t>artifacts/evaluation/playback/1m_5seeds/</w:t>
            </w:r>
          </w:p>
        </w:tc>
        <w:tc>
          <w:tcPr>
            <w:tcW w:type="dxa" w:w="2484"/>
            <w:vAlign w:val="center"/>
          </w:tcPr>
          <w:p>
            <w:pPr>
              <w:spacing w:after="0"/>
            </w:pPr>
            <w:r/>
            <w:r>
              <w:rPr>
                <w:b w:val="0"/>
                <w:i w:val="0"/>
              </w:rPr>
              <w:t>evals/checkpoints/1m_5seeds/</w:t>
            </w:r>
          </w:p>
        </w:tc>
      </w:tr>
      <w:tr>
        <w:tc>
          <w:tcPr>
            <w:tcW w:type="dxa" w:w="2484"/>
            <w:vAlign w:val="center"/>
          </w:tcPr>
          <w:p>
            <w:pPr>
              <w:spacing w:after="0"/>
            </w:pPr>
            <w:r/>
            <w:r>
              <w:rPr>
                <w:b w:val="0"/>
                <w:i w:val="0"/>
              </w:rPr>
              <w:t>PPO</w:t>
            </w:r>
          </w:p>
        </w:tc>
        <w:tc>
          <w:tcPr>
            <w:tcW w:type="dxa" w:w="2484"/>
            <w:vAlign w:val="center"/>
          </w:tcPr>
          <w:p>
            <w:pPr>
              <w:spacing w:after="0"/>
            </w:pPr>
            <w:r/>
            <w:r>
              <w:rPr>
                <w:b w:val="0"/>
                <w:i w:val="0"/>
              </w:rPr>
              <w:t>1m_5seeds</w:t>
            </w:r>
          </w:p>
        </w:tc>
        <w:tc>
          <w:tcPr>
            <w:tcW w:type="dxa" w:w="2484"/>
            <w:vAlign w:val="center"/>
          </w:tcPr>
          <w:p>
            <w:pPr>
              <w:spacing w:after="0"/>
            </w:pPr>
            <w:r/>
            <w:r>
              <w:rPr>
                <w:b w:val="0"/>
                <w:i w:val="0"/>
              </w:rPr>
              <w:t>artifacts/evaluation/playback/1m_5seeds/</w:t>
            </w:r>
          </w:p>
        </w:tc>
        <w:tc>
          <w:tcPr>
            <w:tcW w:type="dxa" w:w="2484"/>
            <w:vAlign w:val="center"/>
          </w:tcPr>
          <w:p>
            <w:pPr>
              <w:spacing w:after="0"/>
            </w:pPr>
            <w:r/>
            <w:r>
              <w:rPr>
                <w:b w:val="0"/>
                <w:i w:val="0"/>
              </w:rPr>
              <w:t>evals/checkpoints/1m_5seeds/</w:t>
            </w:r>
          </w:p>
        </w:tc>
      </w:tr>
      <w:tr>
        <w:tc>
          <w:tcPr>
            <w:tcW w:type="dxa" w:w="2484"/>
            <w:vAlign w:val="center"/>
          </w:tcPr>
          <w:p>
            <w:pPr>
              <w:spacing w:after="0"/>
            </w:pPr>
            <w:r/>
            <w:r>
              <w:rPr>
                <w:b w:val="0"/>
                <w:i w:val="0"/>
              </w:rPr>
              <w:t>DiscreteSAC</w:t>
            </w:r>
          </w:p>
        </w:tc>
        <w:tc>
          <w:tcPr>
            <w:tcW w:type="dxa" w:w="2484"/>
            <w:vAlign w:val="center"/>
          </w:tcPr>
          <w:p>
            <w:pPr>
              <w:spacing w:after="0"/>
            </w:pPr>
            <w:r/>
            <w:r>
              <w:rPr>
                <w:b w:val="0"/>
                <w:i w:val="0"/>
              </w:rPr>
              <w:t>1m_5seeds</w:t>
            </w:r>
          </w:p>
        </w:tc>
        <w:tc>
          <w:tcPr>
            <w:tcW w:type="dxa" w:w="2484"/>
            <w:vAlign w:val="center"/>
          </w:tcPr>
          <w:p>
            <w:pPr>
              <w:spacing w:after="0"/>
            </w:pPr>
            <w:r/>
            <w:r>
              <w:rPr>
                <w:b w:val="0"/>
                <w:i w:val="0"/>
              </w:rPr>
              <w:t>artifacts/evaluation/playback/1m_5seeds/</w:t>
            </w:r>
          </w:p>
        </w:tc>
        <w:tc>
          <w:tcPr>
            <w:tcW w:type="dxa" w:w="2484"/>
            <w:vAlign w:val="center"/>
          </w:tcPr>
          <w:p>
            <w:pPr>
              <w:spacing w:after="0"/>
            </w:pPr>
            <w:r/>
            <w:r>
              <w:rPr>
                <w:b w:val="0"/>
                <w:i w:val="0"/>
              </w:rPr>
              <w:t>evals/checkpoints/1m_5seeds/</w:t>
            </w:r>
          </w:p>
        </w:tc>
      </w:tr>
    </w:tbl>
    <w:p/>
    <w:p>
      <w:r>
        <w:rPr>
          <w:b w:val="0"/>
          <w:i w:val="0"/>
        </w:rPr>
        <w:t>The final benchmark contains 45 completed runs: three algorithms, three games, and five seeds per condition (</w:t>
      </w:r>
      <w:r>
        <w:rPr>
          <w:rFonts w:ascii="Consolas" w:hAnsi="Consolas" w:eastAsia="Consolas"/>
        </w:rPr>
        <w:t>0</w:t>
      </w:r>
      <w:r>
        <w:rPr>
          <w:b w:val="0"/>
          <w:i w:val="0"/>
        </w:rPr>
        <w:t xml:space="preserve">, </w:t>
      </w:r>
      <w:r>
        <w:rPr>
          <w:rFonts w:ascii="Consolas" w:hAnsi="Consolas" w:eastAsia="Consolas"/>
        </w:rPr>
        <w:t>1</w:t>
      </w:r>
      <w:r>
        <w:rPr>
          <w:b w:val="0"/>
          <w:i w:val="0"/>
        </w:rPr>
        <w:t xml:space="preserve">, </w:t>
      </w:r>
      <w:r>
        <w:rPr>
          <w:rFonts w:ascii="Consolas" w:hAnsi="Consolas" w:eastAsia="Consolas"/>
        </w:rPr>
        <w:t>2</w:t>
      </w:r>
      <w:r>
        <w:rPr>
          <w:b w:val="0"/>
          <w:i w:val="0"/>
        </w:rPr>
        <w:t xml:space="preserve">, </w:t>
      </w:r>
      <w:r>
        <w:rPr>
          <w:rFonts w:ascii="Consolas" w:hAnsi="Consolas" w:eastAsia="Consolas"/>
        </w:rPr>
        <w:t>3</w:t>
      </w:r>
      <w:r>
        <w:rPr>
          <w:b w:val="0"/>
          <w:i w:val="0"/>
        </w:rPr>
        <w:t xml:space="preserve">, and </w:t>
      </w:r>
      <w:r>
        <w:rPr>
          <w:rFonts w:ascii="Consolas" w:hAnsi="Consolas" w:eastAsia="Consolas"/>
        </w:rPr>
        <w:t>4</w:t>
      </w:r>
      <w:r>
        <w:rPr>
          <w:b w:val="0"/>
          <w:i w:val="0"/>
        </w:rPr>
        <w:t>). The repository also contains one final model and one playback MP4 for each run.</w:t>
      </w:r>
    </w:p>
    <w:p>
      <w:pPr>
        <w:pStyle w:val="Heading3"/>
      </w:pPr>
      <w:r>
        <w:rPr>
          <w:b w:val="0"/>
          <w:i w:val="0"/>
        </w:rPr>
        <w:t>Evaluation Figures</w:t>
      </w:r>
    </w:p>
    <w:p>
      <w:r>
        <w:rPr>
          <w:b w:val="0"/>
          <w:i w:val="0"/>
        </w:rPr>
        <w:t xml:space="preserve">The generated figures are stored in </w:t>
      </w:r>
      <w:r>
        <w:rPr>
          <w:rFonts w:ascii="Consolas" w:hAnsi="Consolas" w:eastAsia="Consolas"/>
        </w:rPr>
        <w:t>evals/figures/</w:t>
      </w:r>
      <w:r>
        <w:rPr>
          <w:b w:val="0"/>
          <w:i w:val="0"/>
        </w:rPr>
        <w:t>. They summarize the benchmark from complementary views: mean reward, best observed reward, reward normalized by wall-clock time, and training time.</w:t>
      </w:r>
    </w:p>
    <w:p>
      <w:pPr>
        <w:jc w:val="center"/>
      </w:pPr>
      <w:r>
        <w:drawing>
          <wp:inline xmlns:a="http://schemas.openxmlformats.org/drawingml/2006/main" xmlns:pic="http://schemas.openxmlformats.org/drawingml/2006/picture">
            <wp:extent cx="5669280" cy="3121693"/>
            <wp:docPr id="1" name="Picture 1"/>
            <wp:cNvGraphicFramePr>
              <a:graphicFrameLocks noChangeAspect="1"/>
            </wp:cNvGraphicFramePr>
            <a:graphic>
              <a:graphicData uri="http://schemas.openxmlformats.org/drawingml/2006/picture">
                <pic:pic>
                  <pic:nvPicPr>
                    <pic:cNvPr id="0" name="mean_reward.png"/>
                    <pic:cNvPicPr/>
                  </pic:nvPicPr>
                  <pic:blipFill>
                    <a:blip r:embed="rId9"/>
                    <a:stretch>
                      <a:fillRect/>
                    </a:stretch>
                  </pic:blipFill>
                  <pic:spPr>
                    <a:xfrm>
                      <a:off x="0" y="0"/>
                      <a:ext cx="5669280" cy="3121693"/>
                    </a:xfrm>
                    <a:prstGeom prst="rect"/>
                  </pic:spPr>
                </pic:pic>
              </a:graphicData>
            </a:graphic>
          </wp:inline>
        </w:drawing>
      </w:r>
    </w:p>
    <w:p>
      <w:pPr>
        <w:jc w:val="center"/>
      </w:pPr>
      <w:r>
        <w:rPr>
          <w:b/>
        </w:rPr>
        <w:t>Figure 1. Mean reward.</w:t>
      </w:r>
      <w:r>
        <w:rPr>
          <w:b w:val="0"/>
          <w:i w:val="0"/>
        </w:rPr>
        <w:t xml:space="preserve"> This plot compares average evaluation reward across benchmark conditions. It is the main quantitative view for judging final policy performance.</w:t>
      </w:r>
    </w:p>
    <w:p>
      <w:pPr>
        <w:jc w:val="center"/>
      </w:pPr>
      <w:r>
        <w:drawing>
          <wp:inline xmlns:a="http://schemas.openxmlformats.org/drawingml/2006/main" xmlns:pic="http://schemas.openxmlformats.org/drawingml/2006/picture">
            <wp:extent cx="5669280" cy="3121693"/>
            <wp:docPr id="2" name="Picture 2"/>
            <wp:cNvGraphicFramePr>
              <a:graphicFrameLocks noChangeAspect="1"/>
            </wp:cNvGraphicFramePr>
            <a:graphic>
              <a:graphicData uri="http://schemas.openxmlformats.org/drawingml/2006/picture">
                <pic:pic>
                  <pic:nvPicPr>
                    <pic:cNvPr id="0" name="max_reward.png"/>
                    <pic:cNvPicPr/>
                  </pic:nvPicPr>
                  <pic:blipFill>
                    <a:blip r:embed="rId10"/>
                    <a:stretch>
                      <a:fillRect/>
                    </a:stretch>
                  </pic:blipFill>
                  <pic:spPr>
                    <a:xfrm>
                      <a:off x="0" y="0"/>
                      <a:ext cx="5669280" cy="3121693"/>
                    </a:xfrm>
                    <a:prstGeom prst="rect"/>
                  </pic:spPr>
                </pic:pic>
              </a:graphicData>
            </a:graphic>
          </wp:inline>
        </w:drawing>
      </w:r>
    </w:p>
    <w:p>
      <w:pPr>
        <w:jc w:val="center"/>
      </w:pPr>
      <w:r>
        <w:rPr>
          <w:b/>
        </w:rPr>
        <w:t>Figure 2. Maximum reward.</w:t>
      </w:r>
      <w:r>
        <w:rPr>
          <w:b w:val="0"/>
          <w:i w:val="0"/>
        </w:rPr>
        <w:t xml:space="preserve"> This plot shows the best episode score reached in evaluation. It helps identify policies that occasionally perform well even when their mean performance is unstable.</w:t>
      </w:r>
    </w:p>
    <w:p>
      <w:pPr>
        <w:jc w:val="center"/>
      </w:pPr>
      <w:r>
        <w:drawing>
          <wp:inline xmlns:a="http://schemas.openxmlformats.org/drawingml/2006/main" xmlns:pic="http://schemas.openxmlformats.org/drawingml/2006/picture">
            <wp:extent cx="5669280" cy="3123889"/>
            <wp:docPr id="3" name="Picture 3"/>
            <wp:cNvGraphicFramePr>
              <a:graphicFrameLocks noChangeAspect="1"/>
            </wp:cNvGraphicFramePr>
            <a:graphic>
              <a:graphicData uri="http://schemas.openxmlformats.org/drawingml/2006/picture">
                <pic:pic>
                  <pic:nvPicPr>
                    <pic:cNvPr id="0" name="reward_per_hour.png"/>
                    <pic:cNvPicPr/>
                  </pic:nvPicPr>
                  <pic:blipFill>
                    <a:blip r:embed="rId11"/>
                    <a:stretch>
                      <a:fillRect/>
                    </a:stretch>
                  </pic:blipFill>
                  <pic:spPr>
                    <a:xfrm>
                      <a:off x="0" y="0"/>
                      <a:ext cx="5669280" cy="3123889"/>
                    </a:xfrm>
                    <a:prstGeom prst="rect"/>
                  </pic:spPr>
                </pic:pic>
              </a:graphicData>
            </a:graphic>
          </wp:inline>
        </w:drawing>
      </w:r>
    </w:p>
    <w:p>
      <w:pPr>
        <w:jc w:val="center"/>
      </w:pPr>
      <w:r>
        <w:rPr>
          <w:b/>
        </w:rPr>
        <w:t>Figure 3. Reward per hour.</w:t>
      </w:r>
      <w:r>
        <w:rPr>
          <w:b w:val="0"/>
          <w:i w:val="0"/>
        </w:rPr>
        <w:t xml:space="preserve"> This plot normalizes reward by training wall-clock time. It is useful because PPO, DQN, and custom DiscreteSAC have very different runtime costs.</w:t>
      </w:r>
    </w:p>
    <w:p>
      <w:pPr>
        <w:jc w:val="center"/>
      </w:pPr>
      <w:r>
        <w:drawing>
          <wp:inline xmlns:a="http://schemas.openxmlformats.org/drawingml/2006/main" xmlns:pic="http://schemas.openxmlformats.org/drawingml/2006/picture">
            <wp:extent cx="5669280" cy="3121693"/>
            <wp:docPr id="4" name="Picture 4"/>
            <wp:cNvGraphicFramePr>
              <a:graphicFrameLocks noChangeAspect="1"/>
            </wp:cNvGraphicFramePr>
            <a:graphic>
              <a:graphicData uri="http://schemas.openxmlformats.org/drawingml/2006/picture">
                <pic:pic>
                  <pic:nvPicPr>
                    <pic:cNvPr id="0" name="training_time.png"/>
                    <pic:cNvPicPr/>
                  </pic:nvPicPr>
                  <pic:blipFill>
                    <a:blip r:embed="rId12"/>
                    <a:stretch>
                      <a:fillRect/>
                    </a:stretch>
                  </pic:blipFill>
                  <pic:spPr>
                    <a:xfrm>
                      <a:off x="0" y="0"/>
                      <a:ext cx="5669280" cy="3121693"/>
                    </a:xfrm>
                    <a:prstGeom prst="rect"/>
                  </pic:spPr>
                </pic:pic>
              </a:graphicData>
            </a:graphic>
          </wp:inline>
        </w:drawing>
      </w:r>
    </w:p>
    <w:p>
      <w:pPr>
        <w:jc w:val="center"/>
      </w:pPr>
      <w:r>
        <w:rPr>
          <w:b/>
        </w:rPr>
        <w:t>Figure 4. Training time.</w:t>
      </w:r>
      <w:r>
        <w:rPr>
          <w:b w:val="0"/>
          <w:i w:val="0"/>
        </w:rPr>
        <w:t xml:space="preserve"> This plot compares wall-clock training time. It highlights the engineering cost of the custom DiscreteSAC loop relative to the Stable Baselines3 implementations.</w:t>
      </w:r>
    </w:p>
    <w:p>
      <w:pPr>
        <w:pStyle w:val="Heading3"/>
      </w:pPr>
      <w:r>
        <w:rPr>
          <w:b w:val="0"/>
          <w:i w:val="0"/>
        </w:rPr>
        <w:t xml:space="preserve">DQN Final Results: </w:t>
      </w:r>
      <w:r>
        <w:rPr>
          <w:rFonts w:ascii="Consolas" w:hAnsi="Consolas" w:eastAsia="Consolas"/>
        </w:rPr>
        <w:t>1m_5seeds</w:t>
      </w:r>
    </w:p>
    <w:p>
      <w:r>
        <w:rPr>
          <w:b w:val="0"/>
          <w:i w:val="0"/>
        </w:rPr>
        <w:t xml:space="preserve">DQN is the most stable final baseline. The </w:t>
      </w:r>
      <w:r>
        <w:rPr>
          <w:rFonts w:ascii="Consolas" w:hAnsi="Consolas" w:eastAsia="Consolas"/>
        </w:rPr>
        <w:t>1m_5seeds</w:t>
      </w:r>
      <w:r>
        <w:rPr>
          <w:b w:val="0"/>
          <w:i w:val="0"/>
        </w:rPr>
        <w:t xml:space="preserve"> profile contains five seeds for each game. Each seed was evaluated over 100 episodes.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
              <w:rPr>
                <w:b/>
                <w:i w:val="0"/>
              </w:rPr>
              <w:t>Game</w:t>
            </w:r>
          </w:p>
        </w:tc>
        <w:tc>
          <w:tcPr>
            <w:tcW w:type="dxa" w:w="1987"/>
            <w:vAlign w:val="center"/>
            <w:shd w:fill="D9EAF7"/>
          </w:tcPr>
          <w:p>
            <w:pPr>
              <w:spacing w:after="0"/>
            </w:pPr>
            <w:r/>
            <w:r>
              <w:rPr>
                <w:b/>
                <w:i w:val="0"/>
              </w:rPr>
              <w:t>Seeds</w:t>
            </w:r>
          </w:p>
        </w:tc>
        <w:tc>
          <w:tcPr>
            <w:tcW w:type="dxa" w:w="1987"/>
            <w:vAlign w:val="center"/>
            <w:shd w:fill="D9EAF7"/>
          </w:tcPr>
          <w:p>
            <w:pPr>
              <w:spacing w:after="0"/>
            </w:pPr>
            <w:r/>
            <w:r>
              <w:rPr>
                <w:b/>
                <w:i w:val="0"/>
              </w:rPr>
              <w:t>Mean of seed means</w:t>
            </w:r>
          </w:p>
        </w:tc>
        <w:tc>
          <w:tcPr>
            <w:tcW w:type="dxa" w:w="1987"/>
            <w:vAlign w:val="center"/>
            <w:shd w:fill="D9EAF7"/>
          </w:tcPr>
          <w:p>
            <w:pPr>
              <w:spacing w:after="0"/>
            </w:pPr>
            <w:r/>
            <w:r>
              <w:rPr>
                <w:b/>
                <w:i w:val="0"/>
              </w:rPr>
              <w:t>Seed std</w:t>
            </w:r>
          </w:p>
        </w:tc>
        <w:tc>
          <w:tcPr>
            <w:tcW w:type="dxa" w:w="1987"/>
            <w:vAlign w:val="center"/>
            <w:shd w:fill="D9EAF7"/>
          </w:tcPr>
          <w:p>
            <w:pPr>
              <w:spacing w:after="0"/>
            </w:pPr>
            <w:r/>
            <w:r>
              <w:rPr>
                <w:b/>
                <w:i w:val="0"/>
              </w:rPr>
              <w:t>Best episode max</w:t>
            </w:r>
          </w:p>
        </w:tc>
      </w:tr>
      <w:tr>
        <w:tc>
          <w:tcPr>
            <w:tcW w:type="dxa" w:w="1987"/>
            <w:vAlign w:val="center"/>
          </w:tcPr>
          <w:p>
            <w:pPr>
              <w:spacing w:after="0"/>
            </w:pPr>
            <w:r/>
            <w:r>
              <w:rPr>
                <w:b w:val="0"/>
                <w:i w:val="0"/>
              </w:rPr>
              <w:t>Pong</w:t>
            </w:r>
          </w:p>
        </w:tc>
        <w:tc>
          <w:tcPr>
            <w:tcW w:type="dxa" w:w="1987"/>
            <w:vAlign w:val="center"/>
          </w:tcPr>
          <w:p>
            <w:pPr>
              <w:spacing w:after="0"/>
            </w:pPr>
            <w:r/>
            <w:r>
              <w:rPr>
                <w:b w:val="0"/>
                <w:i w:val="0"/>
              </w:rPr>
              <w:t>5</w:t>
            </w:r>
          </w:p>
        </w:tc>
        <w:tc>
          <w:tcPr>
            <w:tcW w:type="dxa" w:w="1987"/>
            <w:vAlign w:val="center"/>
          </w:tcPr>
          <w:p>
            <w:pPr>
              <w:spacing w:after="0"/>
            </w:pPr>
            <w:r/>
            <w:r>
              <w:rPr>
                <w:b w:val="0"/>
                <w:i w:val="0"/>
              </w:rPr>
              <w:t>-8.14</w:t>
            </w:r>
          </w:p>
        </w:tc>
        <w:tc>
          <w:tcPr>
            <w:tcW w:type="dxa" w:w="1987"/>
            <w:vAlign w:val="center"/>
          </w:tcPr>
          <w:p>
            <w:pPr>
              <w:spacing w:after="0"/>
            </w:pPr>
            <w:r/>
            <w:r>
              <w:rPr>
                <w:b w:val="0"/>
                <w:i w:val="0"/>
              </w:rPr>
              <w:t>10.37</w:t>
            </w:r>
          </w:p>
        </w:tc>
        <w:tc>
          <w:tcPr>
            <w:tcW w:type="dxa" w:w="1987"/>
            <w:vAlign w:val="center"/>
          </w:tcPr>
          <w:p>
            <w:pPr>
              <w:spacing w:after="0"/>
            </w:pPr>
            <w:r/>
            <w:r>
              <w:rPr>
                <w:b w:val="0"/>
                <w:i w:val="0"/>
              </w:rPr>
              <w:t>19</w:t>
            </w:r>
          </w:p>
        </w:tc>
      </w:tr>
      <w:tr>
        <w:tc>
          <w:tcPr>
            <w:tcW w:type="dxa" w:w="1987"/>
            <w:vAlign w:val="center"/>
          </w:tcPr>
          <w:p>
            <w:pPr>
              <w:spacing w:after="0"/>
            </w:pPr>
            <w:r/>
            <w:r>
              <w:rPr>
                <w:b w:val="0"/>
                <w:i w:val="0"/>
              </w:rPr>
              <w:t>Breakout</w:t>
            </w:r>
          </w:p>
        </w:tc>
        <w:tc>
          <w:tcPr>
            <w:tcW w:type="dxa" w:w="1987"/>
            <w:vAlign w:val="center"/>
          </w:tcPr>
          <w:p>
            <w:pPr>
              <w:spacing w:after="0"/>
            </w:pPr>
            <w:r/>
            <w:r>
              <w:rPr>
                <w:b w:val="0"/>
                <w:i w:val="0"/>
              </w:rPr>
              <w:t>5</w:t>
            </w:r>
          </w:p>
        </w:tc>
        <w:tc>
          <w:tcPr>
            <w:tcW w:type="dxa" w:w="1987"/>
            <w:vAlign w:val="center"/>
          </w:tcPr>
          <w:p>
            <w:pPr>
              <w:spacing w:after="0"/>
            </w:pPr>
            <w:r/>
            <w:r>
              <w:rPr>
                <w:b w:val="0"/>
                <w:i w:val="0"/>
              </w:rPr>
              <w:t>14.66</w:t>
            </w:r>
          </w:p>
        </w:tc>
        <w:tc>
          <w:tcPr>
            <w:tcW w:type="dxa" w:w="1987"/>
            <w:vAlign w:val="center"/>
          </w:tcPr>
          <w:p>
            <w:pPr>
              <w:spacing w:after="0"/>
            </w:pPr>
            <w:r/>
            <w:r>
              <w:rPr>
                <w:b w:val="0"/>
                <w:i w:val="0"/>
              </w:rPr>
              <w:t>3.68</w:t>
            </w:r>
          </w:p>
        </w:tc>
        <w:tc>
          <w:tcPr>
            <w:tcW w:type="dxa" w:w="1987"/>
            <w:vAlign w:val="center"/>
          </w:tcPr>
          <w:p>
            <w:pPr>
              <w:spacing w:after="0"/>
            </w:pPr>
            <w:r/>
            <w:r>
              <w:rPr>
                <w:b w:val="0"/>
                <w:i w:val="0"/>
              </w:rPr>
              <w:t>43</w:t>
            </w:r>
          </w:p>
        </w:tc>
      </w:tr>
      <w:tr>
        <w:tc>
          <w:tcPr>
            <w:tcW w:type="dxa" w:w="1987"/>
            <w:vAlign w:val="center"/>
          </w:tcPr>
          <w:p>
            <w:pPr>
              <w:spacing w:after="0"/>
            </w:pPr>
            <w:r/>
            <w:r>
              <w:rPr>
                <w:b w:val="0"/>
                <w:i w:val="0"/>
              </w:rPr>
              <w:t>Space Invaders</w:t>
            </w:r>
          </w:p>
        </w:tc>
        <w:tc>
          <w:tcPr>
            <w:tcW w:type="dxa" w:w="1987"/>
            <w:vAlign w:val="center"/>
          </w:tcPr>
          <w:p>
            <w:pPr>
              <w:spacing w:after="0"/>
            </w:pPr>
            <w:r/>
            <w:r>
              <w:rPr>
                <w:b w:val="0"/>
                <w:i w:val="0"/>
              </w:rPr>
              <w:t>5</w:t>
            </w:r>
          </w:p>
        </w:tc>
        <w:tc>
          <w:tcPr>
            <w:tcW w:type="dxa" w:w="1987"/>
            <w:vAlign w:val="center"/>
          </w:tcPr>
          <w:p>
            <w:pPr>
              <w:spacing w:after="0"/>
            </w:pPr>
            <w:r/>
            <w:r>
              <w:rPr>
                <w:b w:val="0"/>
                <w:i w:val="0"/>
              </w:rPr>
              <w:t>324.66</w:t>
            </w:r>
          </w:p>
        </w:tc>
        <w:tc>
          <w:tcPr>
            <w:tcW w:type="dxa" w:w="1987"/>
            <w:vAlign w:val="center"/>
          </w:tcPr>
          <w:p>
            <w:pPr>
              <w:spacing w:after="0"/>
            </w:pPr>
            <w:r/>
            <w:r>
              <w:rPr>
                <w:b w:val="0"/>
                <w:i w:val="0"/>
              </w:rPr>
              <w:t>26.43</w:t>
            </w:r>
          </w:p>
        </w:tc>
        <w:tc>
          <w:tcPr>
            <w:tcW w:type="dxa" w:w="1987"/>
            <w:vAlign w:val="center"/>
          </w:tcPr>
          <w:p>
            <w:pPr>
              <w:spacing w:after="0"/>
            </w:pPr>
            <w:r/>
            <w:r>
              <w:rPr>
                <w:b w:val="0"/>
                <w:i w:val="0"/>
              </w:rPr>
              <w:t>895</w:t>
            </w:r>
          </w:p>
        </w:tc>
      </w:tr>
    </w:tbl>
    <w:p/>
    <w:p>
      <w:r>
        <w:rPr>
          <w:b w:val="0"/>
          <w:i w:val="0"/>
        </w:rPr>
        <w:t>Interpretation: DQN remained the strongest Space Invaders baseline by a large margin and produced stable Breakout performance. Pong was seed-sensitive at the 1M-step budget: some seeds learned meaningful play while others stayed weak.</w:t>
      </w:r>
    </w:p>
    <w:p>
      <w:pPr>
        <w:pStyle w:val="Heading3"/>
      </w:pPr>
      <w:r>
        <w:rPr>
          <w:b w:val="0"/>
          <w:i w:val="0"/>
        </w:rPr>
        <w:t xml:space="preserve">PPO Final Results: </w:t>
      </w:r>
      <w:r>
        <w:rPr>
          <w:rFonts w:ascii="Consolas" w:hAnsi="Consolas" w:eastAsia="Consolas"/>
        </w:rPr>
        <w:t>1m_5seeds</w:t>
      </w:r>
    </w:p>
    <w:p>
      <w:r>
        <w:rPr>
          <w:b w:val="0"/>
          <w:i w:val="0"/>
        </w:rPr>
        <w:t xml:space="preserve">The final PPO evidence now comes from the same </w:t>
      </w:r>
      <w:r>
        <w:rPr>
          <w:rFonts w:ascii="Consolas" w:hAnsi="Consolas" w:eastAsia="Consolas"/>
        </w:rPr>
        <w:t>1m_5seeds</w:t>
      </w:r>
      <w:r>
        <w:rPr>
          <w:b w:val="0"/>
          <w:i w:val="0"/>
        </w:rPr>
        <w:t xml:space="preserve"> profile as DQN and DiscreteSAC. The earlier dedicated diagnostic profile remains useful for explaining the debugging process, but the final reported PPO numbers below are the completed five-seed benchmark values.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
              <w:rPr>
                <w:b/>
                <w:i w:val="0"/>
              </w:rPr>
              <w:t>Game</w:t>
            </w:r>
          </w:p>
        </w:tc>
        <w:tc>
          <w:tcPr>
            <w:tcW w:type="dxa" w:w="1987"/>
            <w:vAlign w:val="center"/>
            <w:shd w:fill="D9EAF7"/>
          </w:tcPr>
          <w:p>
            <w:pPr>
              <w:spacing w:after="0"/>
            </w:pPr>
            <w:r/>
            <w:r>
              <w:rPr>
                <w:b/>
                <w:i w:val="0"/>
              </w:rPr>
              <w:t>Seeds</w:t>
            </w:r>
          </w:p>
        </w:tc>
        <w:tc>
          <w:tcPr>
            <w:tcW w:type="dxa" w:w="1987"/>
            <w:vAlign w:val="center"/>
            <w:shd w:fill="D9EAF7"/>
          </w:tcPr>
          <w:p>
            <w:pPr>
              <w:spacing w:after="0"/>
            </w:pPr>
            <w:r/>
            <w:r>
              <w:rPr>
                <w:b/>
                <w:i w:val="0"/>
              </w:rPr>
              <w:t>Mean of seed means</w:t>
            </w:r>
          </w:p>
        </w:tc>
        <w:tc>
          <w:tcPr>
            <w:tcW w:type="dxa" w:w="1987"/>
            <w:vAlign w:val="center"/>
            <w:shd w:fill="D9EAF7"/>
          </w:tcPr>
          <w:p>
            <w:pPr>
              <w:spacing w:after="0"/>
            </w:pPr>
            <w:r/>
            <w:r>
              <w:rPr>
                <w:b/>
                <w:i w:val="0"/>
              </w:rPr>
              <w:t>Seed std</w:t>
            </w:r>
          </w:p>
        </w:tc>
        <w:tc>
          <w:tcPr>
            <w:tcW w:type="dxa" w:w="1987"/>
            <w:vAlign w:val="center"/>
            <w:shd w:fill="D9EAF7"/>
          </w:tcPr>
          <w:p>
            <w:pPr>
              <w:spacing w:after="0"/>
            </w:pPr>
            <w:r/>
            <w:r>
              <w:rPr>
                <w:b/>
                <w:i w:val="0"/>
              </w:rPr>
              <w:t>Best episode max</w:t>
            </w:r>
          </w:p>
        </w:tc>
      </w:tr>
      <w:tr>
        <w:tc>
          <w:tcPr>
            <w:tcW w:type="dxa" w:w="1987"/>
            <w:vAlign w:val="center"/>
          </w:tcPr>
          <w:p>
            <w:pPr>
              <w:spacing w:after="0"/>
            </w:pPr>
            <w:r/>
            <w:r>
              <w:rPr>
                <w:b w:val="0"/>
                <w:i w:val="0"/>
              </w:rPr>
              <w:t>Pong</w:t>
            </w:r>
          </w:p>
        </w:tc>
        <w:tc>
          <w:tcPr>
            <w:tcW w:type="dxa" w:w="1987"/>
            <w:vAlign w:val="center"/>
          </w:tcPr>
          <w:p>
            <w:pPr>
              <w:spacing w:after="0"/>
            </w:pPr>
            <w:r/>
            <w:r>
              <w:rPr>
                <w:b w:val="0"/>
                <w:i w:val="0"/>
              </w:rPr>
              <w:t>5</w:t>
            </w:r>
          </w:p>
        </w:tc>
        <w:tc>
          <w:tcPr>
            <w:tcW w:type="dxa" w:w="1987"/>
            <w:vAlign w:val="center"/>
          </w:tcPr>
          <w:p>
            <w:pPr>
              <w:spacing w:after="0"/>
            </w:pPr>
            <w:r/>
            <w:r>
              <w:rPr>
                <w:b w:val="0"/>
                <w:i w:val="0"/>
              </w:rPr>
              <w:t>-12.81</w:t>
            </w:r>
          </w:p>
        </w:tc>
        <w:tc>
          <w:tcPr>
            <w:tcW w:type="dxa" w:w="1987"/>
            <w:vAlign w:val="center"/>
          </w:tcPr>
          <w:p>
            <w:pPr>
              <w:spacing w:after="0"/>
            </w:pPr>
            <w:r/>
            <w:r>
              <w:rPr>
                <w:b w:val="0"/>
                <w:i w:val="0"/>
              </w:rPr>
              <w:t>4.55</w:t>
            </w:r>
          </w:p>
        </w:tc>
        <w:tc>
          <w:tcPr>
            <w:tcW w:type="dxa" w:w="1987"/>
            <w:vAlign w:val="center"/>
          </w:tcPr>
          <w:p>
            <w:pPr>
              <w:spacing w:after="0"/>
            </w:pPr>
            <w:r/>
            <w:r>
              <w:rPr>
                <w:b w:val="0"/>
                <w:i w:val="0"/>
              </w:rPr>
              <w:t>-1</w:t>
            </w:r>
          </w:p>
        </w:tc>
      </w:tr>
      <w:tr>
        <w:tc>
          <w:tcPr>
            <w:tcW w:type="dxa" w:w="1987"/>
            <w:vAlign w:val="center"/>
          </w:tcPr>
          <w:p>
            <w:pPr>
              <w:spacing w:after="0"/>
            </w:pPr>
            <w:r/>
            <w:r>
              <w:rPr>
                <w:b w:val="0"/>
                <w:i w:val="0"/>
              </w:rPr>
              <w:t>Breakout</w:t>
            </w:r>
          </w:p>
        </w:tc>
        <w:tc>
          <w:tcPr>
            <w:tcW w:type="dxa" w:w="1987"/>
            <w:vAlign w:val="center"/>
          </w:tcPr>
          <w:p>
            <w:pPr>
              <w:spacing w:after="0"/>
            </w:pPr>
            <w:r/>
            <w:r>
              <w:rPr>
                <w:b w:val="0"/>
                <w:i w:val="0"/>
              </w:rPr>
              <w:t>5</w:t>
            </w:r>
          </w:p>
        </w:tc>
        <w:tc>
          <w:tcPr>
            <w:tcW w:type="dxa" w:w="1987"/>
            <w:vAlign w:val="center"/>
          </w:tcPr>
          <w:p>
            <w:pPr>
              <w:spacing w:after="0"/>
            </w:pPr>
            <w:r/>
            <w:r>
              <w:rPr>
                <w:b w:val="0"/>
                <w:i w:val="0"/>
              </w:rPr>
              <w:t>8.97</w:t>
            </w:r>
          </w:p>
        </w:tc>
        <w:tc>
          <w:tcPr>
            <w:tcW w:type="dxa" w:w="1987"/>
            <w:vAlign w:val="center"/>
          </w:tcPr>
          <w:p>
            <w:pPr>
              <w:spacing w:after="0"/>
            </w:pPr>
            <w:r/>
            <w:r>
              <w:rPr>
                <w:b w:val="0"/>
                <w:i w:val="0"/>
              </w:rPr>
              <w:t>2.34</w:t>
            </w:r>
          </w:p>
        </w:tc>
        <w:tc>
          <w:tcPr>
            <w:tcW w:type="dxa" w:w="1987"/>
            <w:vAlign w:val="center"/>
          </w:tcPr>
          <w:p>
            <w:pPr>
              <w:spacing w:after="0"/>
            </w:pPr>
            <w:r/>
            <w:r>
              <w:rPr>
                <w:b w:val="0"/>
                <w:i w:val="0"/>
              </w:rPr>
              <w:t>15</w:t>
            </w:r>
          </w:p>
        </w:tc>
      </w:tr>
      <w:tr>
        <w:tc>
          <w:tcPr>
            <w:tcW w:type="dxa" w:w="1987"/>
            <w:vAlign w:val="center"/>
          </w:tcPr>
          <w:p>
            <w:pPr>
              <w:spacing w:after="0"/>
            </w:pPr>
            <w:r/>
            <w:r>
              <w:rPr>
                <w:b w:val="0"/>
                <w:i w:val="0"/>
              </w:rPr>
              <w:t>Space Invaders</w:t>
            </w:r>
          </w:p>
        </w:tc>
        <w:tc>
          <w:tcPr>
            <w:tcW w:type="dxa" w:w="1987"/>
            <w:vAlign w:val="center"/>
          </w:tcPr>
          <w:p>
            <w:pPr>
              <w:spacing w:after="0"/>
            </w:pPr>
            <w:r/>
            <w:r>
              <w:rPr>
                <w:b w:val="0"/>
                <w:i w:val="0"/>
              </w:rPr>
              <w:t>5</w:t>
            </w:r>
          </w:p>
        </w:tc>
        <w:tc>
          <w:tcPr>
            <w:tcW w:type="dxa" w:w="1987"/>
            <w:vAlign w:val="center"/>
          </w:tcPr>
          <w:p>
            <w:pPr>
              <w:spacing w:after="0"/>
            </w:pPr>
            <w:r/>
            <w:r>
              <w:rPr>
                <w:b w:val="0"/>
                <w:i w:val="0"/>
              </w:rPr>
              <w:t>26.20</w:t>
            </w:r>
          </w:p>
        </w:tc>
        <w:tc>
          <w:tcPr>
            <w:tcW w:type="dxa" w:w="1987"/>
            <w:vAlign w:val="center"/>
          </w:tcPr>
          <w:p>
            <w:pPr>
              <w:spacing w:after="0"/>
            </w:pPr>
            <w:r/>
            <w:r>
              <w:rPr>
                <w:b w:val="0"/>
                <w:i w:val="0"/>
              </w:rPr>
              <w:t>4.57</w:t>
            </w:r>
          </w:p>
        </w:tc>
        <w:tc>
          <w:tcPr>
            <w:tcW w:type="dxa" w:w="1987"/>
            <w:vAlign w:val="center"/>
          </w:tcPr>
          <w:p>
            <w:pPr>
              <w:spacing w:after="0"/>
            </w:pPr>
            <w:r/>
            <w:r>
              <w:rPr>
                <w:b w:val="0"/>
                <w:i w:val="0"/>
              </w:rPr>
              <w:t>47</w:t>
            </w:r>
          </w:p>
        </w:tc>
      </w:tr>
    </w:tbl>
    <w:p/>
    <w:p>
      <w:r>
        <w:rPr>
          <w:b w:val="0"/>
          <w:i w:val="0"/>
        </w:rPr>
        <w:t>Interpretation: PPO is the fastest final algorithm by wall-clock time, but its 1M-step performance remained weak. It underperformed DQN on all three games and underperformed DiscreteSAC on Pong and Breakout. This is consistent with the earlier diagnostic observation that PPO can require larger Atari budgets or closer reference hyperparameters before it becomes competitive.</w:t>
      </w:r>
    </w:p>
    <w:p>
      <w:pPr>
        <w:pStyle w:val="Heading3"/>
      </w:pPr>
      <w:r>
        <w:rPr>
          <w:b w:val="0"/>
          <w:i w:val="0"/>
        </w:rPr>
        <w:t xml:space="preserve">DiscreteSAC Final Results: </w:t>
      </w:r>
      <w:r>
        <w:rPr>
          <w:rFonts w:ascii="Consolas" w:hAnsi="Consolas" w:eastAsia="Consolas"/>
        </w:rPr>
        <w:t>1m_5seeds</w:t>
      </w:r>
    </w:p>
    <w:p>
      <w:r>
        <w:rPr>
          <w:b w:val="0"/>
          <w:i w:val="0"/>
        </w:rPr>
        <w:t xml:space="preserve">The final DiscreteSAC evidence now comes from the completed five-seed </w:t>
      </w:r>
      <w:r>
        <w:rPr>
          <w:rFonts w:ascii="Consolas" w:hAnsi="Consolas" w:eastAsia="Consolas"/>
        </w:rPr>
        <w:t>1m_5seeds</w:t>
      </w:r>
      <w:r>
        <w:rPr>
          <w:b w:val="0"/>
          <w:i w:val="0"/>
        </w:rPr>
        <w:t xml:space="preserve"> profile after the playback and training-recipe fixes discussed above.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
              <w:rPr>
                <w:b/>
                <w:i w:val="0"/>
              </w:rPr>
              <w:t>Game</w:t>
            </w:r>
          </w:p>
        </w:tc>
        <w:tc>
          <w:tcPr>
            <w:tcW w:type="dxa" w:w="1987"/>
            <w:vAlign w:val="center"/>
            <w:shd w:fill="D9EAF7"/>
          </w:tcPr>
          <w:p>
            <w:pPr>
              <w:spacing w:after="0"/>
            </w:pPr>
            <w:r/>
            <w:r>
              <w:rPr>
                <w:b/>
                <w:i w:val="0"/>
              </w:rPr>
              <w:t>Seeds</w:t>
            </w:r>
          </w:p>
        </w:tc>
        <w:tc>
          <w:tcPr>
            <w:tcW w:type="dxa" w:w="1987"/>
            <w:vAlign w:val="center"/>
            <w:shd w:fill="D9EAF7"/>
          </w:tcPr>
          <w:p>
            <w:pPr>
              <w:spacing w:after="0"/>
            </w:pPr>
            <w:r/>
            <w:r>
              <w:rPr>
                <w:b/>
                <w:i w:val="0"/>
              </w:rPr>
              <w:t>Mean of seed means</w:t>
            </w:r>
          </w:p>
        </w:tc>
        <w:tc>
          <w:tcPr>
            <w:tcW w:type="dxa" w:w="1987"/>
            <w:vAlign w:val="center"/>
            <w:shd w:fill="D9EAF7"/>
          </w:tcPr>
          <w:p>
            <w:pPr>
              <w:spacing w:after="0"/>
            </w:pPr>
            <w:r/>
            <w:r>
              <w:rPr>
                <w:b/>
                <w:i w:val="0"/>
              </w:rPr>
              <w:t>Seed std</w:t>
            </w:r>
          </w:p>
        </w:tc>
        <w:tc>
          <w:tcPr>
            <w:tcW w:type="dxa" w:w="1987"/>
            <w:vAlign w:val="center"/>
            <w:shd w:fill="D9EAF7"/>
          </w:tcPr>
          <w:p>
            <w:pPr>
              <w:spacing w:after="0"/>
            </w:pPr>
            <w:r/>
            <w:r>
              <w:rPr>
                <w:b/>
                <w:i w:val="0"/>
              </w:rPr>
              <w:t>Best episode max</w:t>
            </w:r>
          </w:p>
        </w:tc>
      </w:tr>
      <w:tr>
        <w:tc>
          <w:tcPr>
            <w:tcW w:type="dxa" w:w="1987"/>
            <w:vAlign w:val="center"/>
          </w:tcPr>
          <w:p>
            <w:pPr>
              <w:spacing w:after="0"/>
            </w:pPr>
            <w:r/>
            <w:r>
              <w:rPr>
                <w:b w:val="0"/>
                <w:i w:val="0"/>
              </w:rPr>
              <w:t>Pong</w:t>
            </w:r>
          </w:p>
        </w:tc>
        <w:tc>
          <w:tcPr>
            <w:tcW w:type="dxa" w:w="1987"/>
            <w:vAlign w:val="center"/>
          </w:tcPr>
          <w:p>
            <w:pPr>
              <w:spacing w:after="0"/>
            </w:pPr>
            <w:r/>
            <w:r>
              <w:rPr>
                <w:b w:val="0"/>
                <w:i w:val="0"/>
              </w:rPr>
              <w:t>5</w:t>
            </w:r>
          </w:p>
        </w:tc>
        <w:tc>
          <w:tcPr>
            <w:tcW w:type="dxa" w:w="1987"/>
            <w:vAlign w:val="center"/>
          </w:tcPr>
          <w:p>
            <w:pPr>
              <w:spacing w:after="0"/>
            </w:pPr>
            <w:r/>
            <w:r>
              <w:rPr>
                <w:b w:val="0"/>
                <w:i w:val="0"/>
              </w:rPr>
              <w:t>8.41</w:t>
            </w:r>
          </w:p>
        </w:tc>
        <w:tc>
          <w:tcPr>
            <w:tcW w:type="dxa" w:w="1987"/>
            <w:vAlign w:val="center"/>
          </w:tcPr>
          <w:p>
            <w:pPr>
              <w:spacing w:after="0"/>
            </w:pPr>
            <w:r/>
            <w:r>
              <w:rPr>
                <w:b w:val="0"/>
                <w:i w:val="0"/>
              </w:rPr>
              <w:t>16.75</w:t>
            </w:r>
          </w:p>
        </w:tc>
        <w:tc>
          <w:tcPr>
            <w:tcW w:type="dxa" w:w="1987"/>
            <w:vAlign w:val="center"/>
          </w:tcPr>
          <w:p>
            <w:pPr>
              <w:spacing w:after="0"/>
            </w:pPr>
            <w:r/>
            <w:r>
              <w:rPr>
                <w:b w:val="0"/>
                <w:i w:val="0"/>
              </w:rPr>
              <w:t>21</w:t>
            </w:r>
          </w:p>
        </w:tc>
      </w:tr>
      <w:tr>
        <w:tc>
          <w:tcPr>
            <w:tcW w:type="dxa" w:w="1987"/>
            <w:vAlign w:val="center"/>
          </w:tcPr>
          <w:p>
            <w:pPr>
              <w:spacing w:after="0"/>
            </w:pPr>
            <w:r/>
            <w:r>
              <w:rPr>
                <w:b w:val="0"/>
                <w:i w:val="0"/>
              </w:rPr>
              <w:t>Breakout</w:t>
            </w:r>
          </w:p>
        </w:tc>
        <w:tc>
          <w:tcPr>
            <w:tcW w:type="dxa" w:w="1987"/>
            <w:vAlign w:val="center"/>
          </w:tcPr>
          <w:p>
            <w:pPr>
              <w:spacing w:after="0"/>
            </w:pPr>
            <w:r/>
            <w:r>
              <w:rPr>
                <w:b w:val="0"/>
                <w:i w:val="0"/>
              </w:rPr>
              <w:t>5</w:t>
            </w:r>
          </w:p>
        </w:tc>
        <w:tc>
          <w:tcPr>
            <w:tcW w:type="dxa" w:w="1987"/>
            <w:vAlign w:val="center"/>
          </w:tcPr>
          <w:p>
            <w:pPr>
              <w:spacing w:after="0"/>
            </w:pPr>
            <w:r/>
            <w:r>
              <w:rPr>
                <w:b w:val="0"/>
                <w:i w:val="0"/>
              </w:rPr>
              <w:t>32.47</w:t>
            </w:r>
          </w:p>
        </w:tc>
        <w:tc>
          <w:tcPr>
            <w:tcW w:type="dxa" w:w="1987"/>
            <w:vAlign w:val="center"/>
          </w:tcPr>
          <w:p>
            <w:pPr>
              <w:spacing w:after="0"/>
            </w:pPr>
            <w:r/>
            <w:r>
              <w:rPr>
                <w:b w:val="0"/>
                <w:i w:val="0"/>
              </w:rPr>
              <w:t>3.66</w:t>
            </w:r>
          </w:p>
        </w:tc>
        <w:tc>
          <w:tcPr>
            <w:tcW w:type="dxa" w:w="1987"/>
            <w:vAlign w:val="center"/>
          </w:tcPr>
          <w:p>
            <w:pPr>
              <w:spacing w:after="0"/>
            </w:pPr>
            <w:r/>
            <w:r>
              <w:rPr>
                <w:b w:val="0"/>
                <w:i w:val="0"/>
              </w:rPr>
              <w:t>77</w:t>
            </w:r>
          </w:p>
        </w:tc>
      </w:tr>
      <w:tr>
        <w:tc>
          <w:tcPr>
            <w:tcW w:type="dxa" w:w="1987"/>
            <w:vAlign w:val="center"/>
          </w:tcPr>
          <w:p>
            <w:pPr>
              <w:spacing w:after="0"/>
            </w:pPr>
            <w:r/>
            <w:r>
              <w:rPr>
                <w:b w:val="0"/>
                <w:i w:val="0"/>
              </w:rPr>
              <w:t>Space Invaders</w:t>
            </w:r>
          </w:p>
        </w:tc>
        <w:tc>
          <w:tcPr>
            <w:tcW w:type="dxa" w:w="1987"/>
            <w:vAlign w:val="center"/>
          </w:tcPr>
          <w:p>
            <w:pPr>
              <w:spacing w:after="0"/>
            </w:pPr>
            <w:r/>
            <w:r>
              <w:rPr>
                <w:b w:val="0"/>
                <w:i w:val="0"/>
              </w:rPr>
              <w:t>5</w:t>
            </w:r>
          </w:p>
        </w:tc>
        <w:tc>
          <w:tcPr>
            <w:tcW w:type="dxa" w:w="1987"/>
            <w:vAlign w:val="center"/>
          </w:tcPr>
          <w:p>
            <w:pPr>
              <w:spacing w:after="0"/>
            </w:pPr>
            <w:r/>
            <w:r>
              <w:rPr>
                <w:b w:val="0"/>
                <w:i w:val="0"/>
              </w:rPr>
              <w:t>29.53</w:t>
            </w:r>
          </w:p>
        </w:tc>
        <w:tc>
          <w:tcPr>
            <w:tcW w:type="dxa" w:w="1987"/>
            <w:vAlign w:val="center"/>
          </w:tcPr>
          <w:p>
            <w:pPr>
              <w:spacing w:after="0"/>
            </w:pPr>
            <w:r/>
            <w:r>
              <w:rPr>
                <w:b w:val="0"/>
                <w:i w:val="0"/>
              </w:rPr>
              <w:t>0.42</w:t>
            </w:r>
          </w:p>
        </w:tc>
        <w:tc>
          <w:tcPr>
            <w:tcW w:type="dxa" w:w="1987"/>
            <w:vAlign w:val="center"/>
          </w:tcPr>
          <w:p>
            <w:pPr>
              <w:spacing w:after="0"/>
            </w:pPr>
            <w:r/>
            <w:r>
              <w:rPr>
                <w:b w:val="0"/>
                <w:i w:val="0"/>
              </w:rPr>
              <w:t>49</w:t>
            </w:r>
          </w:p>
        </w:tc>
      </w:tr>
    </w:tbl>
    <w:p/>
    <w:p>
      <w:r>
        <w:rPr>
          <w:b w:val="0"/>
          <w:i w:val="0"/>
        </w:rPr>
        <w:t>Interpretation: DiscreteSAC is the strongest final algorithm on Pong and Breakout by mean reward, but its Pong result has very high seed variance because one seed collapsed while several seeds performed well. It remained weak on Space Invaders, where DQN was clearly stronger. This supports the project conclusion that the custom Stable DiscreteSAC-style recipe improved the algorithm, but Space Invaders still needs better long-horizon credit assignment and/or a closer SD-SAC implementation.</w:t>
      </w:r>
    </w:p>
    <w:p>
      <w:pPr>
        <w:pStyle w:val="Heading3"/>
      </w:pPr>
      <w:r>
        <w:rPr>
          <w:b w:val="0"/>
          <w:i w:val="0"/>
        </w:rPr>
        <w:t>Broader Benchmark Context</w:t>
      </w:r>
    </w:p>
    <w:p>
      <w:r>
        <w:rPr>
          <w:b w:val="0"/>
          <w:i w:val="0"/>
        </w:rPr>
        <w:t>Older pilot profiles are still useful for understanding the project development.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
              <w:rPr>
                <w:b/>
                <w:i w:val="0"/>
              </w:rPr>
              <w:t>Profile</w:t>
            </w:r>
          </w:p>
        </w:tc>
        <w:tc>
          <w:tcPr>
            <w:tcW w:type="dxa" w:w="1987"/>
            <w:vAlign w:val="center"/>
            <w:shd w:fill="D9EAF7"/>
          </w:tcPr>
          <w:p>
            <w:pPr>
              <w:spacing w:after="0"/>
            </w:pPr>
            <w:r/>
            <w:r>
              <w:rPr>
                <w:b/>
                <w:i w:val="0"/>
              </w:rPr>
              <w:t>Algorithm</w:t>
            </w:r>
          </w:p>
        </w:tc>
        <w:tc>
          <w:tcPr>
            <w:tcW w:type="dxa" w:w="1987"/>
            <w:vAlign w:val="center"/>
            <w:shd w:fill="D9EAF7"/>
          </w:tcPr>
          <w:p>
            <w:pPr>
              <w:spacing w:after="0"/>
            </w:pPr>
            <w:r/>
            <w:r>
              <w:rPr>
                <w:b/>
                <w:i w:val="0"/>
              </w:rPr>
              <w:t>Pong</w:t>
            </w:r>
          </w:p>
        </w:tc>
        <w:tc>
          <w:tcPr>
            <w:tcW w:type="dxa" w:w="1987"/>
            <w:vAlign w:val="center"/>
            <w:shd w:fill="D9EAF7"/>
          </w:tcPr>
          <w:p>
            <w:pPr>
              <w:spacing w:after="0"/>
            </w:pPr>
            <w:r/>
            <w:r>
              <w:rPr>
                <w:b/>
                <w:i w:val="0"/>
              </w:rPr>
              <w:t>Breakout</w:t>
            </w:r>
          </w:p>
        </w:tc>
        <w:tc>
          <w:tcPr>
            <w:tcW w:type="dxa" w:w="1987"/>
            <w:vAlign w:val="center"/>
            <w:shd w:fill="D9EAF7"/>
          </w:tcPr>
          <w:p>
            <w:pPr>
              <w:spacing w:after="0"/>
            </w:pPr>
            <w:r/>
            <w:r>
              <w:rPr>
                <w:b/>
                <w:i w:val="0"/>
              </w:rPr>
              <w:t>Space Invaders</w:t>
            </w:r>
          </w:p>
        </w:tc>
      </w:tr>
      <w:tr>
        <w:tc>
          <w:tcPr>
            <w:tcW w:type="dxa" w:w="1987"/>
            <w:vAlign w:val="center"/>
          </w:tcPr>
          <w:p>
            <w:pPr>
              <w:spacing w:after="0"/>
            </w:pPr>
            <w:r/>
            <w:r>
              <w:rPr>
                <w:b w:val="0"/>
                <w:i w:val="0"/>
              </w:rPr>
              <w:t>100k_1seed</w:t>
            </w:r>
          </w:p>
        </w:tc>
        <w:tc>
          <w:tcPr>
            <w:tcW w:type="dxa" w:w="1987"/>
            <w:vAlign w:val="center"/>
          </w:tcPr>
          <w:p>
            <w:pPr>
              <w:spacing w:after="0"/>
            </w:pPr>
            <w:r/>
            <w:r>
              <w:rPr>
                <w:b w:val="0"/>
                <w:i w:val="0"/>
              </w:rPr>
              <w:t>DQN</w:t>
            </w:r>
          </w:p>
        </w:tc>
        <w:tc>
          <w:tcPr>
            <w:tcW w:type="dxa" w:w="1987"/>
            <w:vAlign w:val="center"/>
          </w:tcPr>
          <w:p>
            <w:pPr>
              <w:spacing w:after="0"/>
            </w:pPr>
            <w:r/>
            <w:r>
              <w:rPr>
                <w:b w:val="0"/>
                <w:i w:val="0"/>
              </w:rPr>
              <w:t>-21.00</w:t>
            </w:r>
          </w:p>
        </w:tc>
        <w:tc>
          <w:tcPr>
            <w:tcW w:type="dxa" w:w="1987"/>
            <w:vAlign w:val="center"/>
          </w:tcPr>
          <w:p>
            <w:pPr>
              <w:spacing w:after="0"/>
            </w:pPr>
            <w:r/>
            <w:r>
              <w:rPr>
                <w:b w:val="0"/>
                <w:i w:val="0"/>
              </w:rPr>
              <w:t>7.65</w:t>
            </w:r>
          </w:p>
        </w:tc>
        <w:tc>
          <w:tcPr>
            <w:tcW w:type="dxa" w:w="1987"/>
            <w:vAlign w:val="center"/>
          </w:tcPr>
          <w:p>
            <w:pPr>
              <w:spacing w:after="0"/>
            </w:pPr>
            <w:r/>
            <w:r>
              <w:rPr>
                <w:b w:val="0"/>
                <w:i w:val="0"/>
              </w:rPr>
              <w:t>187.50</w:t>
            </w:r>
          </w:p>
        </w:tc>
      </w:tr>
      <w:tr>
        <w:tc>
          <w:tcPr>
            <w:tcW w:type="dxa" w:w="1987"/>
            <w:vAlign w:val="center"/>
          </w:tcPr>
          <w:p>
            <w:pPr>
              <w:spacing w:after="0"/>
            </w:pPr>
            <w:r/>
            <w:r>
              <w:rPr>
                <w:b w:val="0"/>
                <w:i w:val="0"/>
              </w:rPr>
              <w:t>100k_1seed</w:t>
            </w:r>
          </w:p>
        </w:tc>
        <w:tc>
          <w:tcPr>
            <w:tcW w:type="dxa" w:w="1987"/>
            <w:vAlign w:val="center"/>
          </w:tcPr>
          <w:p>
            <w:pPr>
              <w:spacing w:after="0"/>
            </w:pPr>
            <w:r/>
            <w:r>
              <w:rPr>
                <w:b w:val="0"/>
                <w:i w:val="0"/>
              </w:rPr>
              <w:t>PPO</w:t>
            </w:r>
          </w:p>
        </w:tc>
        <w:tc>
          <w:tcPr>
            <w:tcW w:type="dxa" w:w="1987"/>
            <w:vAlign w:val="center"/>
          </w:tcPr>
          <w:p>
            <w:pPr>
              <w:spacing w:after="0"/>
            </w:pPr>
            <w:r/>
            <w:r>
              <w:rPr>
                <w:b w:val="0"/>
                <w:i w:val="0"/>
              </w:rPr>
              <w:t>-21.00</w:t>
            </w:r>
          </w:p>
        </w:tc>
        <w:tc>
          <w:tcPr>
            <w:tcW w:type="dxa" w:w="1987"/>
            <w:vAlign w:val="center"/>
          </w:tcPr>
          <w:p>
            <w:pPr>
              <w:spacing w:after="0"/>
            </w:pPr>
            <w:r/>
            <w:r>
              <w:rPr>
                <w:b w:val="0"/>
                <w:i w:val="0"/>
              </w:rPr>
              <w:t>0.00</w:t>
            </w:r>
          </w:p>
        </w:tc>
        <w:tc>
          <w:tcPr>
            <w:tcW w:type="dxa" w:w="1987"/>
            <w:vAlign w:val="center"/>
          </w:tcPr>
          <w:p>
            <w:pPr>
              <w:spacing w:after="0"/>
            </w:pPr>
            <w:r/>
            <w:r>
              <w:rPr>
                <w:b w:val="0"/>
                <w:i w:val="0"/>
              </w:rPr>
              <w:t>285.00</w:t>
            </w:r>
          </w:p>
        </w:tc>
      </w:tr>
      <w:tr>
        <w:tc>
          <w:tcPr>
            <w:tcW w:type="dxa" w:w="1987"/>
            <w:vAlign w:val="center"/>
          </w:tcPr>
          <w:p>
            <w:pPr>
              <w:spacing w:after="0"/>
            </w:pPr>
            <w:r/>
            <w:r>
              <w:rPr>
                <w:b w:val="0"/>
                <w:i w:val="0"/>
              </w:rPr>
              <w:t>100k_1seed</w:t>
            </w:r>
          </w:p>
        </w:tc>
        <w:tc>
          <w:tcPr>
            <w:tcW w:type="dxa" w:w="1987"/>
            <w:vAlign w:val="center"/>
          </w:tcPr>
          <w:p>
            <w:pPr>
              <w:spacing w:after="0"/>
            </w:pPr>
            <w:r/>
            <w:r>
              <w:rPr>
                <w:b w:val="0"/>
                <w:i w:val="0"/>
              </w:rPr>
              <w:t>DiscreteSAC</w:t>
            </w:r>
          </w:p>
        </w:tc>
        <w:tc>
          <w:tcPr>
            <w:tcW w:type="dxa" w:w="1987"/>
            <w:vAlign w:val="center"/>
          </w:tcPr>
          <w:p>
            <w:pPr>
              <w:spacing w:after="0"/>
            </w:pPr>
            <w:r/>
            <w:r>
              <w:rPr>
                <w:b w:val="0"/>
                <w:i w:val="0"/>
              </w:rPr>
              <w:t>-21.00</w:t>
            </w:r>
          </w:p>
        </w:tc>
        <w:tc>
          <w:tcPr>
            <w:tcW w:type="dxa" w:w="1987"/>
            <w:vAlign w:val="center"/>
          </w:tcPr>
          <w:p>
            <w:pPr>
              <w:spacing w:after="0"/>
            </w:pPr>
            <w:r/>
            <w:r>
              <w:rPr>
                <w:b w:val="0"/>
                <w:i w:val="0"/>
              </w:rPr>
              <w:t>0.00</w:t>
            </w:r>
          </w:p>
        </w:tc>
        <w:tc>
          <w:tcPr>
            <w:tcW w:type="dxa" w:w="1987"/>
            <w:vAlign w:val="center"/>
          </w:tcPr>
          <w:p>
            <w:pPr>
              <w:spacing w:after="0"/>
            </w:pPr>
            <w:r/>
            <w:r>
              <w:rPr>
                <w:b w:val="0"/>
                <w:i w:val="0"/>
              </w:rPr>
              <w:t>168.25</w:t>
            </w:r>
          </w:p>
        </w:tc>
      </w:tr>
      <w:tr>
        <w:tc>
          <w:tcPr>
            <w:tcW w:type="dxa" w:w="1987"/>
            <w:vAlign w:val="center"/>
          </w:tcPr>
          <w:p>
            <w:pPr>
              <w:spacing w:after="0"/>
            </w:pPr>
            <w:r/>
            <w:r>
              <w:rPr>
                <w:b w:val="0"/>
                <w:i w:val="0"/>
              </w:rPr>
              <w:t>200k_1seed</w:t>
            </w:r>
          </w:p>
        </w:tc>
        <w:tc>
          <w:tcPr>
            <w:tcW w:type="dxa" w:w="1987"/>
            <w:vAlign w:val="center"/>
          </w:tcPr>
          <w:p>
            <w:pPr>
              <w:spacing w:after="0"/>
            </w:pPr>
            <w:r/>
            <w:r>
              <w:rPr>
                <w:b w:val="0"/>
                <w:i w:val="0"/>
              </w:rPr>
              <w:t>DQN</w:t>
            </w:r>
          </w:p>
        </w:tc>
        <w:tc>
          <w:tcPr>
            <w:tcW w:type="dxa" w:w="1987"/>
            <w:vAlign w:val="center"/>
          </w:tcPr>
          <w:p>
            <w:pPr>
              <w:spacing w:after="0"/>
            </w:pPr>
            <w:r/>
            <w:r>
              <w:rPr>
                <w:b w:val="0"/>
                <w:i w:val="0"/>
              </w:rPr>
              <w:t>-21.00</w:t>
            </w:r>
          </w:p>
        </w:tc>
        <w:tc>
          <w:tcPr>
            <w:tcW w:type="dxa" w:w="1987"/>
            <w:vAlign w:val="center"/>
          </w:tcPr>
          <w:p>
            <w:pPr>
              <w:spacing w:after="0"/>
            </w:pPr>
            <w:r/>
            <w:r>
              <w:rPr>
                <w:b w:val="0"/>
                <w:i w:val="0"/>
              </w:rPr>
              <w:t>8.25</w:t>
            </w:r>
          </w:p>
        </w:tc>
        <w:tc>
          <w:tcPr>
            <w:tcW w:type="dxa" w:w="1987"/>
            <w:vAlign w:val="center"/>
          </w:tcPr>
          <w:p>
            <w:pPr>
              <w:spacing w:after="0"/>
            </w:pPr>
            <w:r/>
            <w:r>
              <w:rPr>
                <w:b w:val="0"/>
                <w:i w:val="0"/>
              </w:rPr>
              <w:t>170.00</w:t>
            </w:r>
          </w:p>
        </w:tc>
      </w:tr>
      <w:tr>
        <w:tc>
          <w:tcPr>
            <w:tcW w:type="dxa" w:w="1987"/>
            <w:vAlign w:val="center"/>
          </w:tcPr>
          <w:p>
            <w:pPr>
              <w:spacing w:after="0"/>
            </w:pPr>
            <w:r/>
            <w:r>
              <w:rPr>
                <w:b w:val="0"/>
                <w:i w:val="0"/>
              </w:rPr>
              <w:t>200k_1seed</w:t>
            </w:r>
          </w:p>
        </w:tc>
        <w:tc>
          <w:tcPr>
            <w:tcW w:type="dxa" w:w="1987"/>
            <w:vAlign w:val="center"/>
          </w:tcPr>
          <w:p>
            <w:pPr>
              <w:spacing w:after="0"/>
            </w:pPr>
            <w:r/>
            <w:r>
              <w:rPr>
                <w:b w:val="0"/>
                <w:i w:val="0"/>
              </w:rPr>
              <w:t>PPO</w:t>
            </w:r>
          </w:p>
        </w:tc>
        <w:tc>
          <w:tcPr>
            <w:tcW w:type="dxa" w:w="1987"/>
            <w:vAlign w:val="center"/>
          </w:tcPr>
          <w:p>
            <w:pPr>
              <w:spacing w:after="0"/>
            </w:pPr>
            <w:r/>
            <w:r>
              <w:rPr>
                <w:b w:val="0"/>
                <w:i w:val="0"/>
              </w:rPr>
              <w:t>-21.00</w:t>
            </w:r>
          </w:p>
        </w:tc>
        <w:tc>
          <w:tcPr>
            <w:tcW w:type="dxa" w:w="1987"/>
            <w:vAlign w:val="center"/>
          </w:tcPr>
          <w:p>
            <w:pPr>
              <w:spacing w:after="0"/>
            </w:pPr>
            <w:r/>
            <w:r>
              <w:rPr>
                <w:b w:val="0"/>
                <w:i w:val="0"/>
              </w:rPr>
              <w:t>2.70</w:t>
            </w:r>
          </w:p>
        </w:tc>
        <w:tc>
          <w:tcPr>
            <w:tcW w:type="dxa" w:w="1987"/>
            <w:vAlign w:val="center"/>
          </w:tcPr>
          <w:p>
            <w:pPr>
              <w:spacing w:after="0"/>
            </w:pPr>
            <w:r/>
            <w:r>
              <w:rPr>
                <w:b w:val="0"/>
                <w:i w:val="0"/>
              </w:rPr>
              <w:t>285.00</w:t>
            </w:r>
          </w:p>
        </w:tc>
      </w:tr>
      <w:tr>
        <w:tc>
          <w:tcPr>
            <w:tcW w:type="dxa" w:w="1987"/>
            <w:vAlign w:val="center"/>
          </w:tcPr>
          <w:p>
            <w:pPr>
              <w:spacing w:after="0"/>
            </w:pPr>
            <w:r/>
            <w:r>
              <w:rPr>
                <w:b w:val="0"/>
                <w:i w:val="0"/>
              </w:rPr>
              <w:t>200k_1seed</w:t>
            </w:r>
          </w:p>
        </w:tc>
        <w:tc>
          <w:tcPr>
            <w:tcW w:type="dxa" w:w="1987"/>
            <w:vAlign w:val="center"/>
          </w:tcPr>
          <w:p>
            <w:pPr>
              <w:spacing w:after="0"/>
            </w:pPr>
            <w:r/>
            <w:r>
              <w:rPr>
                <w:b w:val="0"/>
                <w:i w:val="0"/>
              </w:rPr>
              <w:t>DiscreteSAC</w:t>
            </w:r>
          </w:p>
        </w:tc>
        <w:tc>
          <w:tcPr>
            <w:tcW w:type="dxa" w:w="1987"/>
            <w:vAlign w:val="center"/>
          </w:tcPr>
          <w:p>
            <w:pPr>
              <w:spacing w:after="0"/>
            </w:pPr>
            <w:r/>
            <w:r>
              <w:rPr>
                <w:b w:val="0"/>
                <w:i w:val="0"/>
              </w:rPr>
              <w:t>-21.00</w:t>
            </w:r>
          </w:p>
        </w:tc>
        <w:tc>
          <w:tcPr>
            <w:tcW w:type="dxa" w:w="1987"/>
            <w:vAlign w:val="center"/>
          </w:tcPr>
          <w:p>
            <w:pPr>
              <w:spacing w:after="0"/>
            </w:pPr>
            <w:r/>
            <w:r>
              <w:rPr>
                <w:b w:val="0"/>
                <w:i w:val="0"/>
              </w:rPr>
              <w:t>0.00</w:t>
            </w:r>
          </w:p>
        </w:tc>
        <w:tc>
          <w:tcPr>
            <w:tcW w:type="dxa" w:w="1987"/>
            <w:vAlign w:val="center"/>
          </w:tcPr>
          <w:p>
            <w:pPr>
              <w:spacing w:after="0"/>
            </w:pPr>
            <w:r/>
            <w:r>
              <w:rPr>
                <w:b w:val="0"/>
                <w:i w:val="0"/>
              </w:rPr>
              <w:t>0.00</w:t>
            </w:r>
          </w:p>
        </w:tc>
      </w:tr>
    </w:tbl>
    <w:p/>
    <w:p>
      <w:r>
        <w:rPr>
          <w:b w:val="0"/>
          <w:i w:val="0"/>
        </w:rPr>
        <w:t>The short pilots showed that 100k-200k timesteps were not enough for reliable Pong behavior and that the earlier DiscreteSAC settings were fragile. These failures were useful because they led to the diagnostic profiles, action logging, playback generation, stochastic DiscreteSAC playback, and the newer stable recipe.</w:t>
      </w:r>
    </w:p>
    <w:p>
      <w:pPr>
        <w:pStyle w:val="Heading3"/>
      </w:pPr>
      <w:r>
        <w:rPr>
          <w:b w:val="0"/>
          <w:i w:val="0"/>
        </w:rPr>
        <w:t>Qualitative Playback Findings</w:t>
      </w:r>
    </w:p>
    <w:p>
      <w:r>
        <w:rPr>
          <w:b w:val="0"/>
          <w:i w:val="0"/>
        </w:rPr>
        <w:t>Playback videos changed the interpretation of the numeric results. PPO and DiscreteSAC sometimes produced action distributions that looked acceptable in CSV form but poor in video. The most important qualitative observations were:</w:t>
      </w:r>
    </w:p>
    <w:p>
      <w:pPr>
        <w:pStyle w:val="ListBullet"/>
      </w:pPr>
      <w:r>
        <w:rPr>
          <w:b w:val="0"/>
          <w:i w:val="0"/>
        </w:rPr>
        <w:t>Pong requires coherent ball tracking; random-looking paddle movement is not enough.</w:t>
      </w:r>
    </w:p>
    <w:p>
      <w:pPr>
        <w:pStyle w:val="ListBullet"/>
      </w:pPr>
      <w:r>
        <w:rPr>
          <w:b w:val="0"/>
          <w:i w:val="0"/>
        </w:rPr>
        <w:t>Breakout can look good until life loss; without post-life FIRE handling, full-game video can appear stuck.</w:t>
      </w:r>
    </w:p>
    <w:p>
      <w:pPr>
        <w:pStyle w:val="ListBullet"/>
      </w:pPr>
      <w:r>
        <w:rPr>
          <w:b w:val="0"/>
          <w:i w:val="0"/>
        </w:rPr>
        <w:t>Space Invaders can get nonzero score by shooting, but a good policy should also move, aim, and dodge.</w:t>
      </w:r>
    </w:p>
    <w:p>
      <w:r>
        <w:rPr>
          <w:b w:val="0"/>
          <w:i w:val="0"/>
        </w:rPr>
        <w:t>This is why the final benchmark keeps both CSV metrics and MP4 playback videos.</w:t>
      </w:r>
    </w:p>
    <w:p>
      <w:pPr>
        <w:pStyle w:val="Heading1"/>
      </w:pPr>
      <w:r>
        <w:rPr>
          <w:b w:val="0"/>
          <w:i w:val="0"/>
        </w:rPr>
        <w:t>5 - Conclusion</w:t>
      </w:r>
    </w:p>
    <w:p>
      <w:r>
        <w:rPr>
          <w:b w:val="0"/>
          <w:i w:val="0"/>
        </w:rPr>
        <w:t xml:space="preserve">This project produced a complete Atari RL benchmarking pipeline and a set of interpretable results across DQN, PPO, and DiscreteSAC. The final benchmark is now fair across the three algorithms because all final results use the same </w:t>
      </w:r>
      <w:r>
        <w:rPr>
          <w:rFonts w:ascii="Consolas" w:hAnsi="Consolas" w:eastAsia="Consolas"/>
        </w:rPr>
        <w:t>1m_5seeds</w:t>
      </w:r>
      <w:r>
        <w:rPr>
          <w:b w:val="0"/>
          <w:i w:val="0"/>
        </w:rPr>
        <w:t xml:space="preserve"> profile, the same three games, and the same five seeds. The project includes the core elements expected from a rigorous RL benchmark: defined observation/action/reward spaces, shared preprocessing, controlled configurations, checkpointing, result CSVs, manifests, diagnostics, logs, and playback videos.</w:t>
      </w:r>
    </w:p>
    <w:p>
      <w:r>
        <w:rPr>
          <w:b w:val="0"/>
          <w:i w:val="0"/>
        </w:rPr>
        <w:t>DQN is the clearest final baseline on Space Invaders and remains the most dependable reference implementation. PPO was fastest wall-clock but weaker in reward at this 1M-step budget. DiscreteSAC required the most debugging because it is custom and less standardized for Atari; after the fixes, it became the strongest mean performer on Pong and Breakout, but it was slow and still weak on Space Invaders.</w:t>
      </w:r>
    </w:p>
    <w:p>
      <w:r>
        <w:rPr>
          <w:b w:val="0"/>
          <w:i w:val="0"/>
        </w:rPr>
        <w:t>The main technical problems solved during the project were:</w:t>
      </w:r>
    </w:p>
    <w:p>
      <w:pPr>
        <w:pStyle w:val="ListBullet"/>
      </w:pPr>
      <w:r>
        <w:rPr>
          <w:b w:val="0"/>
          <w:i w:val="0"/>
        </w:rPr>
        <w:t>separating profile outputs and preventing overlapping runs with locks;</w:t>
      </w:r>
    </w:p>
    <w:p>
      <w:pPr>
        <w:pStyle w:val="ListBullet"/>
      </w:pPr>
      <w:r>
        <w:rPr>
          <w:b w:val="0"/>
          <w:i w:val="0"/>
        </w:rPr>
        <w:t>adding algorithm filtering for focused diagnostics;</w:t>
      </w:r>
    </w:p>
    <w:p>
      <w:pPr>
        <w:pStyle w:val="ListBullet"/>
      </w:pPr>
      <w:r>
        <w:rPr>
          <w:b w:val="0"/>
          <w:i w:val="0"/>
        </w:rPr>
        <w:t>adding playback videos and playback metadata;</w:t>
      </w:r>
    </w:p>
    <w:p>
      <w:pPr>
        <w:pStyle w:val="ListBullet"/>
      </w:pPr>
      <w:r>
        <w:rPr>
          <w:b w:val="0"/>
          <w:i w:val="0"/>
        </w:rPr>
        <w:t>adding PPO and DiscreteSAC diagnostics;</w:t>
      </w:r>
    </w:p>
    <w:p>
      <w:pPr>
        <w:pStyle w:val="ListBullet"/>
      </w:pPr>
      <w:r>
        <w:rPr>
          <w:b w:val="0"/>
          <w:i w:val="0"/>
        </w:rPr>
        <w:t>keeping SAC discrete rather than incorrectly using continuous SAC;</w:t>
      </w:r>
    </w:p>
    <w:p>
      <w:pPr>
        <w:pStyle w:val="ListBullet"/>
      </w:pPr>
      <w:r>
        <w:rPr>
          <w:b w:val="0"/>
          <w:i w:val="0"/>
        </w:rPr>
        <w:t>fixing DiscreteSAC numerical and policy-collapse issues;</w:t>
      </w:r>
    </w:p>
    <w:p>
      <w:pPr>
        <w:pStyle w:val="ListBullet"/>
      </w:pPr>
      <w:r>
        <w:rPr>
          <w:b w:val="0"/>
          <w:i w:val="0"/>
        </w:rPr>
        <w:t>fixing Breakout full-game playback after life loss;</w:t>
      </w:r>
    </w:p>
    <w:p>
      <w:pPr>
        <w:pStyle w:val="ListBullet"/>
      </w:pPr>
      <w:r>
        <w:rPr>
          <w:b w:val="0"/>
          <w:i w:val="0"/>
        </w:rPr>
        <w:t>adding a one-line playback regeneration helper;</w:t>
      </w:r>
    </w:p>
    <w:p>
      <w:pPr>
        <w:pStyle w:val="ListBullet"/>
      </w:pPr>
      <w:r>
        <w:rPr>
          <w:b w:val="0"/>
          <w:i w:val="0"/>
        </w:rPr>
        <w:t>moving DiscreteSAC hyperparameters closer to reference Atari SAC practice.</w:t>
      </w:r>
    </w:p>
    <w:p>
      <w:r>
        <w:rPr>
          <w:b w:val="0"/>
          <w:i w:val="0"/>
        </w:rPr>
        <w:t>The main lesson is that reward tables alone are not enough. A policy can score nonzero while behaving poorly, especially in Space Invaders. Playback and diagnostics are necessary to understand whether an agent is actually learning the intended behavior.</w:t>
      </w:r>
    </w:p>
    <w:p>
      <w:r>
        <w:rPr>
          <w:b w:val="0"/>
          <w:i w:val="0"/>
        </w:rPr>
        <w:t>Recommended future work:</w:t>
      </w:r>
    </w:p>
    <w:p>
      <w:pPr>
        <w:pStyle w:val="ListNumber"/>
      </w:pPr>
      <w:r>
        <w:rPr>
          <w:b w:val="0"/>
          <w:i w:val="0"/>
        </w:rPr>
        <w:t>Increase PPO and DiscreteSAC budgets beyond 1M timesteps if time permits.</w:t>
      </w:r>
    </w:p>
    <w:p>
      <w:pPr>
        <w:pStyle w:val="ListNumber"/>
      </w:pPr>
      <w:r>
        <w:rPr>
          <w:b w:val="0"/>
          <w:i w:val="0"/>
        </w:rPr>
        <w:t>Add confidence intervals and formal seed-level statistical tests.</w:t>
      </w:r>
    </w:p>
    <w:p>
      <w:pPr>
        <w:pStyle w:val="ListNumber"/>
      </w:pPr>
      <w:r>
        <w:rPr>
          <w:b w:val="0"/>
          <w:i w:val="0"/>
        </w:rPr>
        <w:t>Add closer SD-SAC features such as n-step returns and stored entropy penalties.</w:t>
      </w:r>
    </w:p>
    <w:p>
      <w:pPr>
        <w:pStyle w:val="ListNumber"/>
      </w:pPr>
      <w:r>
        <w:rPr>
          <w:b w:val="0"/>
          <w:i w:val="0"/>
        </w:rPr>
        <w:t>Parse TensorBoard logs into learning curves for the final report figures.</w:t>
      </w:r>
    </w:p>
    <w:p>
      <w:pPr>
        <w:pStyle w:val="ListNumber"/>
      </w:pPr>
      <w:r>
        <w:rPr>
          <w:b w:val="0"/>
          <w:i w:val="0"/>
        </w:rPr>
        <w:t>Review the failed or weak playback seeds qualitatively, especially DiscreteSAC Pong seed 0 and all Space Invaders policies.</w:t>
      </w:r>
    </w:p>
    <w:p>
      <w:r>
        <w:rPr>
          <w:b w:val="0"/>
          <w:i w:val="0"/>
        </w:rPr>
        <w:t>References used for method direction:</w:t>
      </w:r>
    </w:p>
    <w:p>
      <w:pPr>
        <w:pStyle w:val="ListNumber"/>
      </w:pPr>
      <w:r>
        <w:rPr>
          <w:b w:val="0"/>
          <w:i w:val="0"/>
        </w:rPr>
        <w:t>Schulman, J., Wolski, F., Dhariwal, P., Radford, A., and Klimov, O. "Proximal Policy Optimization Algorithms." arXiv:1707.06347, 2017. https://arxiv.org/abs/1707.06347</w:t>
      </w:r>
    </w:p>
    <w:p>
      <w:pPr>
        <w:pStyle w:val="ListNumber"/>
      </w:pPr>
      <w:r>
        <w:rPr>
          <w:b w:val="0"/>
          <w:i w:val="0"/>
        </w:rPr>
        <w:t>Haarnoja, T., Zhou, A., Abbeel, P., and Levine, S. "Soft Actor-Critic: Off-Policy Maximum Entropy Deep Reinforcement Learning with a Stochastic Actor." Proceedings of ICML, 2018. https://arxiv.org/abs/1801.01290</w:t>
      </w:r>
    </w:p>
    <w:p>
      <w:pPr>
        <w:pStyle w:val="ListNumber"/>
      </w:pPr>
      <w:r>
        <w:rPr>
          <w:b w:val="0"/>
          <w:i w:val="0"/>
        </w:rPr>
        <w:t>Christodoulou, P. "Soft Actor-Critic for Discrete Action Settings." arXiv:1910.07207, 2019. https://arxiv.org/abs/1910.07207</w:t>
      </w:r>
    </w:p>
    <w:p>
      <w:pPr>
        <w:pStyle w:val="ListNumber"/>
      </w:pPr>
      <w:r>
        <w:rPr>
          <w:b w:val="0"/>
          <w:i w:val="0"/>
        </w:rPr>
        <w:t>Stable Baselines3 Contributors. "Stable Baselines3 Documentation: DQN and PPO." https://stable-baselines3.readthedocs.io/</w:t>
      </w:r>
    </w:p>
    <w:p>
      <w:pPr>
        <w:pStyle w:val="ListNumber"/>
      </w:pPr>
      <w:r>
        <w:rPr>
          <w:b w:val="0"/>
          <w:i w:val="0"/>
        </w:rPr>
        <w:t>Huang, S., Dossa, R. F. J., Raffin, A., Kanervisto, A., and Wang, W. "CleanRL: High-quality single-file implementations of deep reinforcement learning algorithms." Journal of Machine Learning Research, 2022. https://github.com/vwxyzjn/cleanrl</w:t>
      </w:r>
    </w:p>
    <w:p>
      <w:pPr>
        <w:pStyle w:val="ListNumber"/>
      </w:pPr>
      <w:r>
        <w:rPr>
          <w:b w:val="0"/>
          <w:i w:val="0"/>
        </w:rPr>
        <w:t>Zhou, H., Lan, T., and Aggarwal, V. "Revisiting Discrete Soft Actor-Critic." arXiv:2209.10081, 2022. https://arxiv.org/abs/2209.10081</w:t>
      </w:r>
    </w:p>
    <w:p>
      <w:r>
        <w:rPr>
          <w:b w:val="0"/>
          <w:i w:val="0"/>
        </w:rPr>
        <w:t xml:space="preserve">Project repository: </w:t>
      </w:r>
      <w:r>
        <w:rPr>
          <w:color w:val="0563C1"/>
          <w:u w:val="single"/>
        </w:rPr>
        <w:t>elsayedelmandoh/atari-rl-benchmarking (https://github.com/elsayedelmandoh/atari-rl-benchmarking)</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