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m51p7yofky3t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Casting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c7zmkr2rzqmg" w:id="1"/>
      <w:bookmarkEnd w:id="1"/>
      <w:r w:rsidDel="00000000" w:rsidR="00000000" w:rsidRPr="00000000">
        <w:rPr>
          <w:sz w:val="45"/>
          <w:szCs w:val="45"/>
          <w:rtl w:val="0"/>
        </w:rPr>
        <w:t xml:space="preserve">Specify a Variable Type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may be times when you want to specify a type on to a variable. This can be done with casting. Python is an object-orientated language, and as such it uses classes to define data types, including its primitive types.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Casting in python is therefore done using constructor functions: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int()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constructs an integer number from an integer literal, a float literal (by rounding down to the previous whole number), or a string literal (providing the string represents a whole number)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float()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constructs a float number from an integer literal, a float literal or a string literal (providing the string represents a float or an integer)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str()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constructs a string from a wide variety of data types, including strings, integer literals and float literals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50gb2k3k0q83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Integers: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x will be 1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2.8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y will be 2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z will be 3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a3ik6p7njxzw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Floats: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x will be 1.0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2.8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y will be 2.8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z will be 3.0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"4.2"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w will be 4.2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34pgjgq4y2jy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Strings: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"s1"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x will be 's1'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y will be '2'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z will be '3.0'</w:t>
      </w: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