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320"/>
        <w:gridCol w:w="4320"/>
      </w:tblGrid>
      <w:tr>
        <w:tc>
          <w:tcPr>
            <w:tcW w:type="dxa" w:w="2160"/>
          </w:tcPr>
          <w:p>
            <w:r>
              <w:t>Article Title:</w:t>
            </w:r>
          </w:p>
        </w:tc>
        <w:tc>
          <w:tcPr>
            <w:tcW w:type="dxa" w:w="6480"/>
          </w:tcPr>
          <w:p>
            <w:r>
              <w:t>MODERN DEVELOPMENT IN THE SHIPPING INDUSTRIES ~1960 TO PRESENT</w:t>
            </w:r>
          </w:p>
        </w:tc>
      </w:tr>
      <w:tr>
        <w:tc>
          <w:tcPr>
            <w:tcW w:type="dxa" w:w="2160"/>
          </w:tcPr>
          <w:p>
            <w:r>
              <w:t>Author:</w:t>
            </w:r>
          </w:p>
        </w:tc>
        <w:tc>
          <w:tcPr>
            <w:tcW w:type="dxa" w:w="6480"/>
          </w:tcPr>
          <w:p>
            <w:r>
              <w:t>S. L. KOONG</w:t>
            </w:r>
          </w:p>
        </w:tc>
      </w:tr>
      <w:tr>
        <w:tc>
          <w:tcPr>
            <w:tcW w:type="dxa" w:w="2160"/>
          </w:tcPr>
          <w:p>
            <w:r>
              <w:t>Date Published:</w:t>
            </w:r>
          </w:p>
        </w:tc>
        <w:tc>
          <w:tcPr>
            <w:tcW w:type="dxa" w:w="6480"/>
          </w:tcPr>
          <w:p>
            <w:r/>
          </w:p>
        </w:tc>
      </w:tr>
      <w:tr>
        <w:tc>
          <w:tcPr>
            <w:tcW w:type="dxa" w:w="2160"/>
          </w:tcPr>
          <w:p>
            <w:r>
              <w:t>Issue No:</w:t>
            </w:r>
          </w:p>
        </w:tc>
        <w:tc>
          <w:tcPr>
            <w:tcW w:type="dxa" w:w="6480"/>
          </w:tcPr>
          <w:p>
            <w:r/>
          </w:p>
        </w:tc>
      </w:tr>
      <w:tr>
        <w:tc>
          <w:tcPr>
            <w:tcW w:type="dxa" w:w="2160"/>
          </w:tcPr>
          <w:p>
            <w:r>
              <w:t>Article Body:</w:t>
            </w:r>
          </w:p>
        </w:tc>
        <w:tc>
          <w:tcPr>
            <w:tcW w:type="dxa" w:w="6480"/>
          </w:tcPr>
          <w:p>
            <w:r>
              <w:t>Trade is transport. In the very fundamental basis of it, the latter is indispendable and especially in international trade where import and export of goods of many types involve considerable distances*in transportation, shipping has reigned as the supreme mode of transportation particular of voluminous amounts of goods. The increase in world trade means a corresponding demand in the shipping industry which has recently seep vast and modern developments, an inevitable consequence in the light of world trade. During the short period of about 15 years, since 1960, an important development has taken place—in the handling and transport of cargoeswith the introduction of the unitisation by containers and pallets. The traditional or conventional ‘break-bulk’ method entails the handling of different types of packing, together with the use of old-fashioned types of shore cranes or derricks on board ships. The completely new and integrated system of cargo handling has been discovered with the use of containers specially designed for dry cargo as well as liquid cargo, including specialised ‘freezer containers’ for “‘reefer’’ cargo. These containers are made of steel, aluminium alloy with plywood, wood or even plastic, but in order that the</w:t>
              <w:br/>
              <w:br/>
              <w:t>containers can take the stress and strain of rough handling, the structure must be made from steel -or similar material, whatever the material utilised for the “outer skin’’ 2* Nations building containers have adopted the International Standards Organisation (ISO) Recommendations into their manufacturing processes and to ensure that each container is produced up to the required standard, it is ‘subjected to tests of it’s structural strength. This is_ usually done by established and reputable ship _ classification societies who are engaged in the certification of containers to ISO Specifications. _ There are varieties in the construction of con-— tainers but the ‘Standard Type’ containers manufactured have dimensions as follows: _</w:t>
              <w:br/>
              <w:br/>
              <w:t>~~ During this period of-transition'from conven- ~ tional type ‘ships to special-built cellular hold ships, there is the necessity to adapt to the modern mode of cargo handling and transportation . and some vessels are being converted into semicontainer-ships to maximise on their operational efficiency.</w:t>
              <w:br/>
              <w:br/>
              <w:t>A purpose-built container ship has near similar characteristics of the conventional bulk carrier but the full container ship has no cranes or der- © ricks as all cargo operations are carried out by specialised wharf handling equipment. It has its engines situated aft with a compact superstruc- ~ ture of a combined poop and bridge and also with a small or no forecastle. Some container ships also have transporters or cranes able to work the full length of the vessel. _</w:t>
              <w:br/>
              <w:br/>
              <w:t>‘TYPES OF CONTAINER SHIPS: x » There are two major types of container ships and they are the short-sea and ocean-going type. A typical short-sea container-ship is around 4000 DWT with a capacity for 148 units.of 30 footer ~ containers stowed in cellular holds and some on deck with turn-around time with fully loaded © ~ containers taking only five hours in each terminal port. The ocean-going container ship isa much =~ larger type with space for 800 units of 20 footer containers with an additional 330 refrigerated ; units. .</w:t>
              <w:br/>
              <w:br/>
              <w:t>TYPES OF CARGO SUITABLE FOR - , : » CONTAINERS Although the impact of containerisation is tremendous and justifiably so (World Trade fi-</w:t>
              <w:br/>
              <w:br/>
              <w:t>gures in tonnages classified into bulk crude oil, bulk dry and liquid cargo and general cargo and 75% of general cargo being containerised) it must. . be noted that movements bulk dry cargo comprise almost the same tonnages as General cargo. ~ Bulk cargo, whether liquid or dry, are not physically and economically capable‘of being containerised and are therefore more efficiently and most economically carried in specialised vessels. Such being the situation, the Bulk Cargo trade has also made tremendous progress in modern developments in the shipping industry. . BULK CARGO CARRIERS In order to cater for the increasing movements of bulk cargo, bulk vessels are being built larger and larger to meet the requirements of shipow- + ners who want to economise and reduce their operational costs. This consequentially enable shipowners to ~ offer lower freight or charter-rates to shippers. The size of bulk carriers has increased enormously as during the early sixties their average size was between 30,000 to 40,000 DWT. but increased to about 50,000—60,000 DWT: during _ the mid sixties and by the early seventies, tonnages of bulk carriers had increased up to . 100,000 DWT and above. Besides reducing operating costs, by increasing the size of vessels and the cubic capacity, the cost of building per ton decreases too. . os The development of the specialised large type of vessels for the carriage of bulk cargo has con- © tibuted in no small way to the rapid development of maritime transport or shipping. . | An increasingly large quantity of bulk cargo is being carried by speciallised or purpose-built ves; _ sels. In 1960, approximately 233 million tons of dry bulk cargo were carried by bulk carriers and merely six years later, about 340 million were carried. . An interesting point to note is that the construction of specialised bulk carriers over 15,000 dwt has made it compulsory to build specialised</w:t>
              <w:br/>
              <w:br/>
              <w:t>Ports or ports with specialised berths and cargo handling facilities, etc. Therefore, these large vessels and specialised ports are entirely dependent _ on each other. . Andther point is that while tanker sizes increased by at least an average of 80%, bulk carriers and trampers by 52%, the general cargo liner vessels increased in sizes by only a mere 14%. Tankers and bulk carriers have benifitted and profitted from the use of very efficient wharf "facilities for loading and discharging of their cargo, but general cargo vessels are unfortunate in Bh they inherited the old-fashioned but necessary break-bulk method of loading and unloading. The problem arises because of the nature of , general cargo with its many types of commodities, irregular sizes, shapes, packings, measurements, and weights, etc. and because of their nature and characteristics, they have to be handled many times before they are stowed or unloaded in or from the vessel. Even with present facilities available at ports for general cargo liners, the car- "Mg liner part of shipping remains very labour in- » tensive and labour dependent. A likely solution _ to this is unitisation by containerisation, for as long as no pre-assembly and bulking of commodities of smaller units into larger units are done, no change of the old slow pattern is possible. ‘ _ . OIL TANKERS: The first vessel to transport oil in bulk was probably the sailing ship ‘‘Charles’’ which traded in the trans-Atlantic trade between U.S.A. and Europe. This vessel was fitted with 59 iron tanks, “each with 14 tons capacity, but since then, tankers have developed both in carrying capacity and speed, as well as the methods of construction, material and equipment used. * Modern post war tankers are from about 20,000 to 45,000 DWT, although for coastal distribution of oil, smaller tankers of 10,000 or under are in service. Tankers can also be clas-</w:t>
              <w:br/>
              <w:br/>
              <w:t>sified by their employment, that is the type of oil they carry, which is either “clean’’ and “dirty” based on whether they carry “white oil’’ like motor spirit and kerosene or “Black oil’” such as cruide oil and fuel oil. Tankers are built with much greater strength than some cargo vessels, and they are extremely seaworthy, due to strength and greater buoyancy. It is uncommon to expect a modern tanker to get a pumping rate of over 1000 tons per hour, while larger tankers of the 30,000 class can maintain average pumping rates of between 1500/2000 tons per hour. Greater attention is also paid to the safety equipment on board tankers, due to the constant danger of fire and life boats are required to be constructed of steel or fire-resistant wood. About 50% of the world’s tankers are owned by the major oil companies and their associated companies. The other 50%:is owned by shipping companies or individuals as well as by governments as part of the fleet of their respective navies, though they are mostly chartered to oil companies to supplement their fleet. Tankers are at present transporting half of the world’s seaborne trade. It has been found profitable to build super or mammoth tankers to effect real economies. The average tonnage of the biggest oil tankers is over 150,000 DWT as a tonmile for a 200,000 Dwt tanker is only half of that of a tanker of 50,000 Dwt. However the cost of operations still decreases per ton-mile up to over 230,000 Dwt but after the decrease rate shows a gradual decline. Over the last twenty years, the shipping industry has seen tremendous developments and this period is considered: a very remarkable phase in the history of shipping and the changes made almost entirely altered the former pattern of cargo handling methods, port facilities and especially the type of ships, which has become larger and more specialised.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