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bidi w:val="0"/>
        <w:rPr>
          <w:rFonts w:hint="default" w:ascii="Arial Regular" w:hAnsi="Arial Regular" w:cs="Arial Regular"/>
          <w:color w:val="auto"/>
          <w:sz w:val="36"/>
          <w:szCs w:val="36"/>
        </w:rPr>
      </w:pPr>
      <w:r>
        <w:rPr>
          <w:rFonts w:hint="default" w:ascii="Arial Regular" w:hAnsi="Arial Regular" w:cs="Arial Regular"/>
          <w:color w:val="auto"/>
          <w:sz w:val="36"/>
          <w:szCs w:val="36"/>
        </w:rPr>
        <w:t>Interactive Prototype 2b — Testing Plan</w:t>
      </w:r>
    </w:p>
    <w:p>
      <w:pPr>
        <w:rPr>
          <w:rFonts w:hint="default"/>
          <w:sz w:val="13"/>
          <w:szCs w:val="18"/>
          <w:lang w:val="en-US"/>
        </w:rPr>
      </w:pPr>
      <w:r>
        <w:rPr>
          <w:rFonts w:hint="default" w:ascii="Arial Regular" w:hAnsi="Arial Regular" w:cs="Arial Regular"/>
          <w:color w:val="auto"/>
          <w:sz w:val="24"/>
          <w:szCs w:val="24"/>
          <w:lang w:val="en-US"/>
        </w:rPr>
        <w:t>49262151 Xinyin Huang</w:t>
      </w:r>
    </w:p>
    <w:p>
      <w:pPr>
        <w:pStyle w:val="3"/>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24"/>
          <w:szCs w:val="28"/>
        </w:rPr>
      </w:pPr>
      <w:r>
        <w:rPr>
          <w:rFonts w:hint="default" w:ascii="Arial Regular" w:hAnsi="Arial Regular" w:cs="Arial Regular"/>
          <w:color w:val="auto"/>
          <w:sz w:val="24"/>
          <w:szCs w:val="28"/>
        </w:rPr>
        <w:t>1.  Purpose and Testing Objectives</w:t>
      </w:r>
    </w:p>
    <w:p>
      <w:pPr>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The testing focuses on users’ ability to browse podcast episodes through horizontal controller gestures, navigate between topic, episode, chapter and listening environments, and manage their favourite episodes through spatial interactions. In particular, the test examines whether users can understand and perform the Trigger-based episode swipe, use the Grip button to interact with doors and objects, recognise visual feedback when saving or removing favourites, and retrieve saved episodes through LikeList. The evaluation will also assess interaction comfort, text readability, object placement, brightness changes and potential simulator sickness. Observations and participant feedback will be collected to evaluate the usability and effectiveness of the</w:t>
      </w:r>
      <w:r>
        <w:rPr>
          <w:rFonts w:hint="default" w:ascii="Arial Regular" w:hAnsi="Arial Regular" w:cs="Arial Regular"/>
          <w:color w:val="auto"/>
          <w:sz w:val="18"/>
          <w:szCs w:val="22"/>
          <w:lang w:val="en-US"/>
        </w:rPr>
        <w:t xml:space="preserve"> </w:t>
      </w:r>
      <w:r>
        <w:rPr>
          <w:rFonts w:hint="default" w:ascii="Arial Regular" w:hAnsi="Arial Regular" w:cs="Arial Regular"/>
          <w:color w:val="auto"/>
          <w:sz w:val="18"/>
          <w:szCs w:val="22"/>
        </w:rPr>
        <w:t>XR prototype.</w:t>
      </w:r>
    </w:p>
    <w:p>
      <w:pPr>
        <w:pStyle w:val="3"/>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24"/>
          <w:szCs w:val="28"/>
        </w:rPr>
      </w:pPr>
      <w:r>
        <w:rPr>
          <w:rFonts w:hint="default" w:ascii="Arial Regular" w:hAnsi="Arial Regular" w:cs="Arial Regular"/>
          <w:color w:val="auto"/>
          <w:sz w:val="24"/>
          <w:szCs w:val="28"/>
        </w:rPr>
        <w:t xml:space="preserve">2. Research summary </w:t>
      </w:r>
      <w:bookmarkStart w:id="0" w:name="_GoBack"/>
      <w:bookmarkEnd w:id="0"/>
    </w:p>
    <w:p>
      <w:pPr>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XR Podcast Explorer explores how podcast browsing can be transformed from a conventional menu-based activity into an immersive, spatial experience. Rather than navigating through traditional menus, users move between themed rooms, browse episodes through controller gestures, enter chapters through doors, and manage favourites by moving a Heart object. However, the effectiveness of these interactions depends on whether users can understand the environment and its interaction rules without extensive instructions. Sutcliffe and Kaur (2000) emphasise the importance of supporting exploration, object manipulation, and users’ understanding of system responses in virtual environments. Similarly, Sutcliffe and Gault (2004) highlight natural interaction, spatial orientation, and clear feedback as essential considerations for VR usability. These ideas informed the prototype’s room-based navigation, recognisable interactive objects, and visual confirmation of actions. However, their effectiveness must be examined through users’ actual behaviour rather than assumed from the design alone. Yan et al. (2019) demonstrate that gesture-based interaction depends on intuitive mappings between intended actions and physical movements, while target positioning can influence accuracy and comfort. This provides a basis for evaluating whether users can discover and perform the Trigger-based episode swipe and comfortably manipulate interactive objects. Kamal and Andujar (2022) further emphasise the relationship between VR navigation techniques, spatial orientation, and user comfort, supporting the evaluation of joystick movement, snap turning, and transitions between rooms. Additionally, Bassano et al. (2020) highlight the importance of understanding how users interpret interaction feedback rather than assuming that additional feedback improves performance. This informs the evaluation of the Heart-based favourite system, particularly whether users recognise the green confirmation and understand the resulting saved state. Together, these studies support a task-based usability test that records independent task completion, interaction difficulties, feedback comprehension, and physical comfort to assess whether the prototype’s spatial interactions are intuitive and effective.</w:t>
      </w:r>
    </w:p>
    <w:p>
      <w:pPr>
        <w:pStyle w:val="3"/>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24"/>
          <w:szCs w:val="28"/>
        </w:rPr>
      </w:pPr>
      <w:r>
        <w:rPr>
          <w:rFonts w:hint="default" w:ascii="Arial Regular" w:hAnsi="Arial Regular" w:cs="Arial Regular"/>
          <w:color w:val="auto"/>
          <w:sz w:val="24"/>
          <w:szCs w:val="28"/>
        </w:rPr>
        <w:t>3. Research references</w:t>
      </w:r>
    </w:p>
    <w:p>
      <w:pPr>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Bassano, C., et al. (2020). A study on the role of feedback and interface modalities for natural interaction in virtual reality environments. [Verify complete author list, venue and DOI against the selected paper before submission.]</w:t>
      </w:r>
    </w:p>
    <w:p>
      <w:pPr>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Kamal, A., &amp; Andujar, C. (2022). Designing, testing and adapting navigation techniques for the immersive web. Computers &amp; Graphics, 106, 66–76. https://doi.org/10.1016/j.cag.2022.05.015</w:t>
      </w:r>
    </w:p>
    <w:p>
      <w:pPr>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Sutcliffe, A., &amp; Gault, B. (2004). Heuristic evaluation of virtual reality applications. [Verify journal volume, issue and pages against the selected paper.]</w:t>
      </w:r>
    </w:p>
    <w:p>
      <w:pPr>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Sutcliffe, A., &amp; Kaur, K. D. (2000). Evaluating the usability of virtual reality user interfaces. [Verify proceedings details and pages against the selected paper.]</w:t>
      </w:r>
    </w:p>
    <w:p>
      <w:pPr>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Yan, Y., et al. (2019). Gesture-based target acquisition in virtual and augmented reality. [Verify complete author list, venue and DOI against the selected paper.]</w:t>
      </w:r>
    </w:p>
    <w:p>
      <w:pPr>
        <w:pStyle w:val="3"/>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24"/>
          <w:szCs w:val="28"/>
        </w:rPr>
      </w:pPr>
      <w:r>
        <w:rPr>
          <w:rFonts w:hint="default" w:ascii="Arial Regular" w:hAnsi="Arial Regular" w:cs="Arial Regular"/>
          <w:color w:val="auto"/>
          <w:sz w:val="24"/>
          <w:szCs w:val="28"/>
        </w:rPr>
        <w:t>4. Research questions, hypotheses and measurable outcomes</w:t>
      </w:r>
    </w:p>
    <w:tbl>
      <w:tblPr>
        <w:tblStyle w:val="36"/>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trPr>
          <w:jc w:val="center"/>
        </w:trPr>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bCs/>
                <w:color w:val="auto"/>
                <w:sz w:val="20"/>
                <w:szCs w:val="24"/>
              </w:rPr>
            </w:pPr>
            <w:r>
              <w:rPr>
                <w:rFonts w:hint="default" w:ascii="Arial Regular" w:hAnsi="Arial Regular" w:cs="Arial Regular"/>
                <w:b/>
                <w:bCs/>
                <w:color w:val="auto"/>
                <w:sz w:val="20"/>
                <w:szCs w:val="24"/>
              </w:rPr>
              <w:t>Question / assumption</w:t>
            </w:r>
          </w:p>
        </w:tc>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bCs/>
                <w:color w:val="auto"/>
                <w:sz w:val="20"/>
                <w:szCs w:val="24"/>
              </w:rPr>
            </w:pPr>
            <w:r>
              <w:rPr>
                <w:rFonts w:hint="default" w:ascii="Arial Regular" w:hAnsi="Arial Regular" w:cs="Arial Regular"/>
                <w:b/>
                <w:bCs/>
                <w:color w:val="auto"/>
                <w:sz w:val="20"/>
                <w:szCs w:val="24"/>
              </w:rPr>
              <w:t>Observable test criterion</w:t>
            </w:r>
          </w:p>
        </w:tc>
      </w:tr>
      <w:tr>
        <w:trPr>
          <w:jc w:val="center"/>
        </w:trPr>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RQ1: Is the new swipe interaction discoverable and controllable?</w:t>
            </w:r>
          </w:p>
        </w:tc>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T2: correct use of hold-right-Trigger + lateral controller movement; attempts, mistaken inputs, independent completion, prompt count.</w:t>
            </w:r>
          </w:p>
        </w:tc>
      </w:tr>
      <w:tr>
        <w:trPr>
          <w:jc w:val="center"/>
        </w:trPr>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RQ2: Is favourite state clear and reversible?</w:t>
            </w:r>
          </w:p>
        </w:tc>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T5/T6/T7: independent Heart placement, identification of green confirmation, saved item visible in LikeList, successful removal and absence on recheck.</w:t>
            </w:r>
          </w:p>
        </w:tc>
      </w:tr>
      <w:tr>
        <w:trPr>
          <w:jc w:val="center"/>
        </w:trPr>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RQ3: Can users complete the journey without controller-role confusion?</w:t>
            </w:r>
          </w:p>
        </w:tc>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T1–T7: wrong-hand attempts, repeated grabs, unnecessary travel, help requests, and observed movement/turning comfort.</w:t>
            </w:r>
          </w:p>
        </w:tc>
      </w:tr>
      <w:tr>
        <w:trPr>
          <w:jc w:val="center"/>
        </w:trPr>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RQ4: Does the experience meet the five lecture principles?</w:t>
            </w:r>
          </w:p>
        </w:tc>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Readability, ergonomics, brightness changes, simulator sickness and button placement: targeted observation and brief post-test ratings/comments.</w:t>
            </w:r>
          </w:p>
        </w:tc>
      </w:tr>
    </w:tbl>
    <w:p>
      <w:pPr>
        <w:pStyle w:val="3"/>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24"/>
          <w:szCs w:val="28"/>
        </w:rPr>
      </w:pPr>
      <w:r>
        <w:rPr>
          <w:rFonts w:hint="default" w:ascii="Arial Regular" w:hAnsi="Arial Regular" w:cs="Arial Regular"/>
          <w:color w:val="auto"/>
          <w:sz w:val="24"/>
          <w:szCs w:val="28"/>
        </w:rPr>
        <w:t>5. Participants, equipment and session setup</w:t>
      </w:r>
    </w:p>
    <w:p>
      <w:pPr>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Recruit approximately five or more peers/tutors in the Week 12 studio (five is the target, not an absolute minimum when actionable evidence is obtained). Aim for about five minutes per participant, allowing extra time if safe and feasible. Use the standalone Meta Quest 2 Unity build; editor/simulator-only testing is not acceptable. Record participant IDs rather than names, prior VR experience (none/some/frequent), build version, test date, and any device or tracking faults. Test in a clear physical play area with an observer nearby. Ask for voluntary consent to anonymous observation/notes; ask separately before recording video or audio. Participants can stop immediately for discomfort or dizziness.</w:t>
      </w:r>
    </w:p>
    <w:p>
      <w:pPr>
        <w:pStyle w:val="3"/>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24"/>
          <w:szCs w:val="28"/>
        </w:rPr>
      </w:pPr>
      <w:r>
        <w:rPr>
          <w:rFonts w:hint="default" w:ascii="Arial Regular" w:hAnsi="Arial Regular" w:cs="Arial Regular"/>
          <w:color w:val="auto"/>
          <w:sz w:val="24"/>
          <w:szCs w:val="28"/>
        </w:rPr>
        <w:t>6. Standardised facilitator protocol</w:t>
      </w:r>
    </w:p>
    <w:p>
      <w:pPr>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Before the headset: “We are testing the prototype, not you. Please say what you are trying to do and anything confusing. You may stop at any time. May I record anonymous observations?”</w:t>
      </w:r>
    </w:p>
    <w:p>
      <w:pPr>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Give every participant the same basic controller orientation: “Use the LEFT thumbstick to move and the RIGHT thumbstick to snap-turn. Use Grip to grab interactive objects. Some tasks involve the right Trigger. Please try the tasks as you normally would.” Do NOT demonstrate the specific lateral swipe gesture or reveal the answer to the favourite task unless the participant gets stuck; record each intervention. If the participant is blocked for roughly 20 seconds, first give a neutral prompt (“What would you try next?”), then a specific hint if needed; note hint level and wording. Reset the prototype and LikeList state before each participant. Do not change the build or instructions midway without recording the change.</w:t>
      </w:r>
    </w:p>
    <w:p>
      <w:pPr>
        <w:pStyle w:val="3"/>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24"/>
          <w:szCs w:val="28"/>
        </w:rPr>
      </w:pPr>
      <w:r>
        <w:rPr>
          <w:rFonts w:hint="default" w:ascii="Arial Regular" w:hAnsi="Arial Regular" w:cs="Arial Regular"/>
          <w:color w:val="auto"/>
          <w:sz w:val="24"/>
          <w:szCs w:val="28"/>
        </w:rPr>
        <w:t>7. Participant tasks (read aloud in order)</w:t>
      </w:r>
    </w:p>
    <w:tbl>
      <w:tblPr>
        <w:tblStyle w:val="36"/>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trPr>
          <w:jc w:val="center"/>
        </w:trPr>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bCs/>
                <w:color w:val="auto"/>
                <w:sz w:val="20"/>
                <w:szCs w:val="24"/>
              </w:rPr>
            </w:pPr>
            <w:r>
              <w:rPr>
                <w:rFonts w:hint="default" w:ascii="Arial Regular" w:hAnsi="Arial Regular" w:cs="Arial Regular"/>
                <w:b/>
                <w:bCs/>
                <w:color w:val="auto"/>
                <w:sz w:val="20"/>
                <w:szCs w:val="24"/>
              </w:rPr>
              <w:t>Task</w:t>
            </w:r>
          </w:p>
        </w:tc>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bCs/>
                <w:color w:val="auto"/>
                <w:sz w:val="20"/>
                <w:szCs w:val="24"/>
              </w:rPr>
            </w:pPr>
            <w:r>
              <w:rPr>
                <w:rFonts w:hint="default" w:ascii="Arial Regular" w:hAnsi="Arial Regular" w:cs="Arial Regular"/>
                <w:b/>
                <w:bCs/>
                <w:color w:val="auto"/>
                <w:sz w:val="20"/>
                <w:szCs w:val="24"/>
              </w:rPr>
              <w:t xml:space="preserve">Instruction </w:t>
            </w:r>
          </w:p>
        </w:tc>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bCs/>
                <w:color w:val="auto"/>
                <w:sz w:val="20"/>
                <w:szCs w:val="24"/>
              </w:rPr>
            </w:pPr>
            <w:r>
              <w:rPr>
                <w:rFonts w:hint="default" w:ascii="Arial Regular" w:hAnsi="Arial Regular" w:cs="Arial Regular"/>
                <w:b/>
                <w:bCs/>
                <w:color w:val="auto"/>
                <w:sz w:val="20"/>
                <w:szCs w:val="24"/>
              </w:rPr>
              <w:t>Primary evidence</w:t>
            </w:r>
          </w:p>
        </w:tc>
      </w:tr>
      <w:tr>
        <w:trPr>
          <w:jc w:val="center"/>
        </w:trPr>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T1 — Topic entry</w:t>
            </w:r>
          </w:p>
        </w:tc>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Choose the AI podcast topic and enter its room.</w:t>
            </w:r>
          </w:p>
        </w:tc>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Door visibility/reachability, orientation, independent entry.</w:t>
            </w:r>
          </w:p>
        </w:tc>
      </w:tr>
      <w:tr>
        <w:trPr>
          <w:jc w:val="center"/>
        </w:trPr>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T2 — New episode browsing</w:t>
            </w:r>
          </w:p>
        </w:tc>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Look through the available episodes, then choose one you would like to explore.</w:t>
            </w:r>
          </w:p>
        </w:tc>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Right-Trigger lateral swipe discovery, wrong gestures, text readability, centre-card selection.</w:t>
            </w:r>
          </w:p>
        </w:tc>
      </w:tr>
      <w:tr>
        <w:trPr>
          <w:jc w:val="center"/>
        </w:trPr>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T3 — Chapter selection</w:t>
            </w:r>
          </w:p>
        </w:tc>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Choose the Interview chapter and enter the selected chapter.</w:t>
            </w:r>
          </w:p>
        </w:tc>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Station identification, green door interpretation, wayfinding.</w:t>
            </w:r>
          </w:p>
        </w:tc>
      </w:tr>
      <w:tr>
        <w:trPr>
          <w:jc w:val="center"/>
        </w:trPr>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T4 — Audio state</w:t>
            </w:r>
          </w:p>
        </w:tc>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Once inside, tell me whether the podcast is playing and what tells you that.</w:t>
            </w:r>
          </w:p>
        </w:tc>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Audible playback recognition; missing visual-status cues, if mentioned.</w:t>
            </w:r>
          </w:p>
        </w:tc>
      </w:tr>
      <w:tr>
        <w:trPr>
          <w:jc w:val="center"/>
        </w:trPr>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T5 — Save favourite</w:t>
            </w:r>
          </w:p>
        </w:tc>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Save this episode to your favourites. Tell me when you think it has saved.</w:t>
            </w:r>
          </w:p>
        </w:tc>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Grip Heart, physical comfort, green-area feedback comprehension.</w:t>
            </w:r>
          </w:p>
        </w:tc>
      </w:tr>
      <w:tr>
        <w:trPr>
          <w:jc w:val="center"/>
        </w:trPr>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T6 — Find saved episode</w:t>
            </w:r>
          </w:p>
        </w:tc>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Return Home, open LikeList and find the episode you saved.</w:t>
            </w:r>
          </w:p>
        </w:tc>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Home navigation, LikeList state persistence and recognition.</w:t>
            </w:r>
          </w:p>
        </w:tc>
      </w:tr>
      <w:tr>
        <w:trPr>
          <w:jc w:val="center"/>
        </w:trPr>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T7 — Remove favourite</w:t>
            </w:r>
          </w:p>
        </w:tc>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Return to that saved episode, remove it from favourites, then check LikeList again.</w:t>
            </w:r>
          </w:p>
        </w:tc>
        <w:tc>
          <w:tcPr>
            <w:tcW w:w="288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Reversibility, Heart return to Shelf, empty-list state, independent success.</w:t>
            </w:r>
          </w:p>
        </w:tc>
      </w:tr>
    </w:tbl>
    <w:p>
      <w:pPr>
        <w:pStyle w:val="3"/>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24"/>
          <w:szCs w:val="28"/>
        </w:rPr>
      </w:pPr>
      <w:r>
        <w:rPr>
          <w:rFonts w:hint="default" w:ascii="Arial Regular" w:hAnsi="Arial Regular" w:cs="Arial Regular"/>
          <w:color w:val="auto"/>
          <w:sz w:val="24"/>
          <w:szCs w:val="28"/>
        </w:rPr>
        <w:t>8. Data collection and operational definitions</w:t>
      </w:r>
    </w:p>
    <w:tbl>
      <w:tblPr>
        <w:tblStyle w:val="36"/>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trPr>
          <w:jc w:val="center"/>
        </w:trPr>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bCs/>
                <w:color w:val="auto"/>
                <w:sz w:val="20"/>
                <w:szCs w:val="24"/>
              </w:rPr>
            </w:pPr>
            <w:r>
              <w:rPr>
                <w:rFonts w:hint="default" w:ascii="Arial Regular" w:hAnsi="Arial Regular" w:cs="Arial Regular"/>
                <w:b/>
                <w:bCs/>
                <w:color w:val="auto"/>
                <w:sz w:val="20"/>
                <w:szCs w:val="24"/>
              </w:rPr>
              <w:t>Field</w:t>
            </w:r>
          </w:p>
        </w:tc>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bCs/>
                <w:color w:val="auto"/>
                <w:sz w:val="20"/>
                <w:szCs w:val="24"/>
              </w:rPr>
            </w:pPr>
            <w:r>
              <w:rPr>
                <w:rFonts w:hint="default" w:ascii="Arial Regular" w:hAnsi="Arial Regular" w:cs="Arial Regular"/>
                <w:b/>
                <w:bCs/>
                <w:color w:val="auto"/>
                <w:sz w:val="20"/>
                <w:szCs w:val="24"/>
              </w:rPr>
              <w:t>How to record</w:t>
            </w:r>
          </w:p>
        </w:tc>
      </w:tr>
      <w:tr>
        <w:trPr>
          <w:jc w:val="center"/>
        </w:trPr>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Completion</w:t>
            </w:r>
          </w:p>
        </w:tc>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Y = Yes (task completed); N = No (task attempted but not completed); NT = Not Tested (task was skipped or could not be attempted). Completion means the requested end state is reached. Do not count NT as failure.</w:t>
            </w:r>
          </w:p>
        </w:tc>
      </w:tr>
      <w:tr>
        <w:trPr>
          <w:jc w:val="center"/>
        </w:trPr>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Independence</w:t>
            </w:r>
          </w:p>
        </w:tc>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Independence: Y = completed without moderator assistance; N = required assistance or did not complete; leave blank if the task was not tested (NT).</w:t>
            </w:r>
          </w:p>
        </w:tc>
      </w:tr>
      <w:tr>
        <w:trPr>
          <w:jc w:val="center"/>
        </w:trPr>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Time</w:t>
            </w:r>
          </w:p>
        </w:tc>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Seconds from the task instruction to the end state; leave blank if not measured.</w:t>
            </w:r>
          </w:p>
        </w:tc>
      </w:tr>
      <w:tr>
        <w:trPr>
          <w:jc w:val="center"/>
        </w:trPr>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Errors / hesitation</w:t>
            </w:r>
          </w:p>
        </w:tc>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Count failed grabs, wrong input, wrong door/episode, repeated attempts, prolonged pauses; add concrete descriptions.</w:t>
            </w:r>
          </w:p>
        </w:tc>
      </w:tr>
      <w:tr>
        <w:trPr>
          <w:jc w:val="center"/>
        </w:trPr>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Assistance</w:t>
            </w:r>
          </w:p>
        </w:tc>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0 none; 1 neutral question; 2 directional hint; 3 explicit instruction/intervention.</w:t>
            </w:r>
          </w:p>
        </w:tc>
      </w:tr>
      <w:tr>
        <w:trPr>
          <w:jc w:val="center"/>
        </w:trPr>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Feedback interpretation</w:t>
            </w:r>
          </w:p>
        </w:tc>
        <w:tc>
          <w:tcPr>
            <w:tcW w:w="432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Participant describes what changed and whether that means “saved” / “selected”; record exact words.</w:t>
            </w:r>
          </w:p>
        </w:tc>
      </w:tr>
    </w:tbl>
    <w:p>
      <w:pPr>
        <w:pStyle w:val="3"/>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24"/>
          <w:szCs w:val="28"/>
        </w:rPr>
      </w:pPr>
    </w:p>
    <w:tbl>
      <w:tblPr>
        <w:tblStyle w:val="36"/>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0"/>
        <w:gridCol w:w="1440"/>
        <w:gridCol w:w="1440"/>
        <w:gridCol w:w="1440"/>
        <w:gridCol w:w="1440"/>
        <w:gridCol w:w="1440"/>
      </w:tblGrid>
      <w:tr>
        <w:trPr>
          <w:jc w:val="center"/>
        </w:trPr>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bCs/>
                <w:color w:val="auto"/>
                <w:sz w:val="20"/>
                <w:szCs w:val="24"/>
              </w:rPr>
            </w:pPr>
            <w:r>
              <w:rPr>
                <w:rFonts w:hint="default" w:ascii="Arial Regular" w:hAnsi="Arial Regular" w:cs="Arial Regular"/>
                <w:b/>
                <w:bCs/>
                <w:color w:val="auto"/>
                <w:sz w:val="20"/>
                <w:szCs w:val="24"/>
              </w:rPr>
              <w:t>Task</w:t>
            </w: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bCs/>
                <w:color w:val="auto"/>
                <w:sz w:val="20"/>
                <w:szCs w:val="24"/>
              </w:rPr>
            </w:pPr>
            <w:r>
              <w:rPr>
                <w:rFonts w:hint="default" w:ascii="Arial Regular" w:hAnsi="Arial Regular" w:cs="Arial Regular"/>
                <w:b/>
                <w:bCs/>
                <w:color w:val="auto"/>
                <w:sz w:val="20"/>
                <w:szCs w:val="24"/>
              </w:rPr>
              <w:t>Done Y/N/NT</w:t>
            </w: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bCs/>
                <w:color w:val="auto"/>
                <w:sz w:val="20"/>
                <w:szCs w:val="24"/>
              </w:rPr>
            </w:pPr>
            <w:r>
              <w:rPr>
                <w:rFonts w:hint="default" w:ascii="Arial Regular" w:hAnsi="Arial Regular" w:cs="Arial Regular"/>
                <w:b/>
                <w:bCs/>
                <w:color w:val="auto"/>
                <w:sz w:val="20"/>
                <w:szCs w:val="24"/>
              </w:rPr>
              <w:t>Independent Y/N</w:t>
            </w: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bCs/>
                <w:color w:val="auto"/>
                <w:sz w:val="20"/>
                <w:szCs w:val="24"/>
              </w:rPr>
            </w:pPr>
            <w:r>
              <w:rPr>
                <w:rFonts w:hint="default" w:ascii="Arial Regular" w:hAnsi="Arial Regular" w:cs="Arial Regular"/>
                <w:b/>
                <w:bCs/>
                <w:color w:val="auto"/>
                <w:sz w:val="20"/>
                <w:szCs w:val="24"/>
              </w:rPr>
              <w:t>Times</w:t>
            </w: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bCs/>
                <w:color w:val="auto"/>
                <w:sz w:val="20"/>
                <w:szCs w:val="24"/>
              </w:rPr>
            </w:pPr>
            <w:r>
              <w:rPr>
                <w:rFonts w:hint="default" w:ascii="Arial Regular" w:hAnsi="Arial Regular" w:cs="Arial Regular"/>
                <w:b/>
                <w:bCs/>
                <w:color w:val="auto"/>
                <w:sz w:val="20"/>
                <w:szCs w:val="24"/>
              </w:rPr>
              <w:t>Assistance 0–3</w:t>
            </w: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bCs/>
                <w:color w:val="auto"/>
                <w:sz w:val="20"/>
                <w:szCs w:val="24"/>
              </w:rPr>
            </w:pPr>
            <w:r>
              <w:rPr>
                <w:rFonts w:hint="default" w:ascii="Arial Regular" w:hAnsi="Arial Regular" w:cs="Arial Regular"/>
                <w:b/>
                <w:bCs/>
                <w:color w:val="auto"/>
                <w:sz w:val="20"/>
                <w:szCs w:val="24"/>
              </w:rPr>
              <w:t>Errors / hesitation / exact quote</w:t>
            </w:r>
          </w:p>
        </w:tc>
      </w:tr>
      <w:tr>
        <w:trPr>
          <w:jc w:val="center"/>
        </w:trPr>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T1</w:t>
            </w: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r>
      <w:tr>
        <w:trPr>
          <w:jc w:val="center"/>
        </w:trPr>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T2</w:t>
            </w: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r>
      <w:tr>
        <w:trPr>
          <w:jc w:val="center"/>
        </w:trPr>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T3</w:t>
            </w: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r>
      <w:tr>
        <w:trPr>
          <w:jc w:val="center"/>
        </w:trPr>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T4</w:t>
            </w: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r>
      <w:tr>
        <w:trPr>
          <w:jc w:val="center"/>
        </w:trPr>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T5</w:t>
            </w: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r>
      <w:tr>
        <w:trPr>
          <w:jc w:val="center"/>
        </w:trPr>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T6</w:t>
            </w: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r>
      <w:tr>
        <w:trPr>
          <w:jc w:val="center"/>
        </w:trPr>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r>
              <w:rPr>
                <w:rFonts w:hint="default" w:ascii="Arial Regular" w:hAnsi="Arial Regular" w:cs="Arial Regular"/>
                <w:color w:val="auto"/>
                <w:sz w:val="20"/>
                <w:szCs w:val="24"/>
              </w:rPr>
              <w:t>T7</w:t>
            </w: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color w:val="auto"/>
                <w:sz w:val="20"/>
                <w:szCs w:val="24"/>
              </w:rPr>
            </w:pPr>
          </w:p>
        </w:tc>
      </w:tr>
    </w:tbl>
    <w:p>
      <w:pPr>
        <w:rPr>
          <w:rFonts w:hint="default" w:ascii="Arial Regular" w:hAnsi="Arial Regular" w:cs="Arial Regular"/>
          <w:sz w:val="18"/>
          <w:szCs w:val="22"/>
        </w:rPr>
      </w:pPr>
    </w:p>
    <w:p>
      <w:pPr>
        <w:pStyle w:val="3"/>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24"/>
          <w:szCs w:val="28"/>
        </w:rPr>
      </w:pPr>
      <w:r>
        <w:rPr>
          <w:rFonts w:hint="default" w:ascii="Arial Regular" w:hAnsi="Arial Regular" w:cs="Arial Regular"/>
          <w:color w:val="auto"/>
          <w:sz w:val="24"/>
          <w:szCs w:val="28"/>
        </w:rPr>
        <w:t>9. Five</w:t>
      </w:r>
      <w:r>
        <w:rPr>
          <w:rFonts w:hint="default" w:ascii="Arial Regular" w:hAnsi="Arial Regular" w:cs="Arial Regular"/>
          <w:color w:val="auto"/>
          <w:sz w:val="24"/>
          <w:szCs w:val="28"/>
          <w:lang w:val="en-US"/>
        </w:rPr>
        <w:t xml:space="preserve"> </w:t>
      </w:r>
      <w:r>
        <w:rPr>
          <w:rFonts w:hint="default" w:ascii="Arial Regular" w:hAnsi="Arial Regular" w:cs="Arial Regular"/>
          <w:color w:val="auto"/>
          <w:sz w:val="24"/>
          <w:szCs w:val="28"/>
        </w:rPr>
        <w:t>design principles — required evaluation</w:t>
      </w:r>
    </w:p>
    <w:tbl>
      <w:tblPr>
        <w:tblStyle w:val="36"/>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trPr>
          <w:jc w:val="center"/>
        </w:trPr>
        <w:tc>
          <w:tcPr>
            <w:tcW w:w="2880" w:type="dxa"/>
            <w:tcBorders>
              <w:top w:val="single" w:color="auto" w:sz="4" w:space="0"/>
              <w:left w:val="single" w:color="auto" w:sz="4" w:space="0"/>
              <w:bottom w:val="single" w:color="auto" w:sz="4" w:space="0"/>
              <w:right w:val="single" w:color="auto" w:sz="4" w:space="0"/>
            </w:tcBorders>
            <w:vAlign w:val="center"/>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val="0"/>
                <w:bCs w:val="0"/>
                <w:color w:val="auto"/>
                <w:sz w:val="20"/>
                <w:szCs w:val="24"/>
              </w:rPr>
            </w:pPr>
            <w:r>
              <w:rPr>
                <w:rFonts w:hint="default" w:ascii="Arial Regular" w:hAnsi="Arial Regular" w:cs="Arial Regular"/>
                <w:b w:val="0"/>
                <w:bCs w:val="0"/>
                <w:color w:val="auto"/>
                <w:sz w:val="20"/>
                <w:szCs w:val="24"/>
              </w:rPr>
              <w:t>Design Principle</w:t>
            </w:r>
          </w:p>
        </w:tc>
        <w:tc>
          <w:tcPr>
            <w:tcW w:w="2880" w:type="dxa"/>
            <w:tcBorders>
              <w:top w:val="single" w:color="auto" w:sz="4" w:space="0"/>
              <w:left w:val="single" w:color="auto" w:sz="4" w:space="0"/>
              <w:bottom w:val="single" w:color="auto" w:sz="4" w:space="0"/>
              <w:right w:val="single" w:color="auto" w:sz="4" w:space="0"/>
            </w:tcBorders>
            <w:vAlign w:val="center"/>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val="0"/>
                <w:bCs w:val="0"/>
                <w:color w:val="auto"/>
                <w:sz w:val="20"/>
                <w:szCs w:val="24"/>
              </w:rPr>
            </w:pPr>
            <w:r>
              <w:rPr>
                <w:rFonts w:hint="default" w:ascii="Arial Regular" w:hAnsi="Arial Regular" w:cs="Arial Regular"/>
                <w:b w:val="0"/>
                <w:bCs w:val="0"/>
                <w:color w:val="auto"/>
                <w:sz w:val="20"/>
                <w:szCs w:val="24"/>
              </w:rPr>
              <w:t>Post-Test Question</w:t>
            </w:r>
          </w:p>
        </w:tc>
        <w:tc>
          <w:tcPr>
            <w:tcW w:w="2880" w:type="dxa"/>
            <w:tcBorders>
              <w:top w:val="single" w:color="auto" w:sz="4" w:space="0"/>
              <w:left w:val="single" w:color="auto" w:sz="4" w:space="0"/>
              <w:bottom w:val="single" w:color="auto" w:sz="4" w:space="0"/>
              <w:right w:val="single" w:color="auto" w:sz="4" w:space="0"/>
            </w:tcBorders>
            <w:vAlign w:val="center"/>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val="0"/>
                <w:bCs w:val="0"/>
                <w:color w:val="auto"/>
                <w:sz w:val="20"/>
                <w:szCs w:val="24"/>
              </w:rPr>
            </w:pPr>
            <w:r>
              <w:rPr>
                <w:rFonts w:hint="default" w:ascii="Arial Regular" w:hAnsi="Arial Regular" w:cs="Arial Regular"/>
                <w:b w:val="0"/>
                <w:bCs w:val="0"/>
                <w:color w:val="auto"/>
                <w:sz w:val="20"/>
                <w:szCs w:val="24"/>
              </w:rPr>
              <w:t>Observation / Participant Feedback</w:t>
            </w:r>
          </w:p>
        </w:tc>
      </w:tr>
      <w:tr>
        <w:trPr>
          <w:jc w:val="center"/>
        </w:trPr>
        <w:tc>
          <w:tcPr>
            <w:tcW w:w="2880" w:type="dxa"/>
            <w:tcBorders>
              <w:top w:val="single" w:color="auto" w:sz="4" w:space="0"/>
              <w:left w:val="single" w:color="auto" w:sz="4" w:space="0"/>
              <w:bottom w:val="single" w:color="auto" w:sz="4" w:space="0"/>
              <w:right w:val="single" w:color="auto" w:sz="4" w:space="0"/>
            </w:tcBorders>
            <w:vAlign w:val="center"/>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val="0"/>
                <w:bCs w:val="0"/>
                <w:color w:val="auto"/>
                <w:sz w:val="20"/>
                <w:szCs w:val="24"/>
              </w:rPr>
            </w:pPr>
            <w:r>
              <w:rPr>
                <w:rFonts w:hint="default" w:ascii="Arial Regular" w:hAnsi="Arial Regular" w:cs="Arial Regular"/>
                <w:b w:val="0"/>
                <w:bCs w:val="0"/>
                <w:color w:val="auto"/>
                <w:sz w:val="20"/>
                <w:szCs w:val="24"/>
              </w:rPr>
              <w:t>Text Readability</w:t>
            </w:r>
          </w:p>
        </w:tc>
        <w:tc>
          <w:tcPr>
            <w:tcW w:w="2880" w:type="dxa"/>
            <w:tcBorders>
              <w:top w:val="single" w:color="auto" w:sz="4" w:space="0"/>
              <w:left w:val="single" w:color="auto" w:sz="4" w:space="0"/>
              <w:bottom w:val="single" w:color="auto" w:sz="4" w:space="0"/>
              <w:right w:val="single" w:color="auto" w:sz="4" w:space="0"/>
            </w:tcBorders>
            <w:vAlign w:val="center"/>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val="0"/>
                <w:bCs w:val="0"/>
                <w:color w:val="auto"/>
                <w:sz w:val="20"/>
                <w:szCs w:val="24"/>
              </w:rPr>
            </w:pPr>
            <w:r>
              <w:rPr>
                <w:rFonts w:hint="default" w:ascii="Arial Regular" w:hAnsi="Arial Regular" w:cs="Arial Regular"/>
                <w:b w:val="0"/>
                <w:bCs w:val="0"/>
                <w:color w:val="auto"/>
                <w:sz w:val="20"/>
                <w:szCs w:val="24"/>
              </w:rPr>
              <w:t>Were the episode and chapter labels easy to read? (1 = Very difficult, 5 = Very easy)</w:t>
            </w:r>
          </w:p>
        </w:tc>
        <w:tc>
          <w:tcPr>
            <w:tcW w:w="2880" w:type="dxa"/>
            <w:tcBorders>
              <w:top w:val="single" w:color="auto" w:sz="4" w:space="0"/>
              <w:left w:val="single" w:color="auto" w:sz="4" w:space="0"/>
              <w:bottom w:val="single" w:color="auto" w:sz="4" w:space="0"/>
              <w:right w:val="single" w:color="auto" w:sz="4" w:space="0"/>
            </w:tcBorders>
            <w:vAlign w:val="center"/>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val="0"/>
                <w:bCs w:val="0"/>
                <w:color w:val="auto"/>
                <w:sz w:val="20"/>
                <w:szCs w:val="24"/>
              </w:rPr>
            </w:pPr>
          </w:p>
        </w:tc>
      </w:tr>
      <w:tr>
        <w:trPr>
          <w:jc w:val="center"/>
        </w:trPr>
        <w:tc>
          <w:tcPr>
            <w:tcW w:w="2880" w:type="dxa"/>
            <w:tcBorders>
              <w:top w:val="single" w:color="auto" w:sz="4" w:space="0"/>
              <w:left w:val="single" w:color="auto" w:sz="4" w:space="0"/>
              <w:bottom w:val="single" w:color="auto" w:sz="4" w:space="0"/>
              <w:right w:val="single" w:color="auto" w:sz="4" w:space="0"/>
            </w:tcBorders>
            <w:vAlign w:val="center"/>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val="0"/>
                <w:bCs w:val="0"/>
                <w:color w:val="auto"/>
                <w:sz w:val="20"/>
                <w:szCs w:val="24"/>
              </w:rPr>
            </w:pPr>
            <w:r>
              <w:rPr>
                <w:rFonts w:hint="default" w:ascii="Arial Regular" w:hAnsi="Arial Regular" w:cs="Arial Regular"/>
                <w:b w:val="0"/>
                <w:bCs w:val="0"/>
                <w:color w:val="auto"/>
                <w:sz w:val="20"/>
                <w:szCs w:val="24"/>
              </w:rPr>
              <w:t>Ergonomics</w:t>
            </w:r>
          </w:p>
        </w:tc>
        <w:tc>
          <w:tcPr>
            <w:tcW w:w="2880" w:type="dxa"/>
            <w:tcBorders>
              <w:top w:val="single" w:color="auto" w:sz="4" w:space="0"/>
              <w:left w:val="single" w:color="auto" w:sz="4" w:space="0"/>
              <w:bottom w:val="single" w:color="auto" w:sz="4" w:space="0"/>
              <w:right w:val="single" w:color="auto" w:sz="4" w:space="0"/>
            </w:tcBorders>
            <w:vAlign w:val="center"/>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val="0"/>
                <w:bCs w:val="0"/>
                <w:color w:val="auto"/>
                <w:sz w:val="20"/>
                <w:szCs w:val="24"/>
              </w:rPr>
            </w:pPr>
            <w:r>
              <w:rPr>
                <w:rFonts w:hint="default" w:ascii="Arial Regular" w:hAnsi="Arial Regular" w:cs="Arial Regular"/>
                <w:b w:val="0"/>
                <w:bCs w:val="0"/>
                <w:color w:val="auto"/>
                <w:sz w:val="20"/>
                <w:szCs w:val="24"/>
              </w:rPr>
              <w:t>Were the Grip and Trigger interactions comfortable to perform? (1 = Very uncomfortable, 5 = Very comfortable)</w:t>
            </w:r>
          </w:p>
        </w:tc>
        <w:tc>
          <w:tcPr>
            <w:tcW w:w="2880" w:type="dxa"/>
            <w:tcBorders>
              <w:top w:val="single" w:color="auto" w:sz="4" w:space="0"/>
              <w:left w:val="single" w:color="auto" w:sz="4" w:space="0"/>
              <w:bottom w:val="single" w:color="auto" w:sz="4" w:space="0"/>
              <w:right w:val="single" w:color="auto" w:sz="4" w:space="0"/>
            </w:tcBorders>
            <w:vAlign w:val="center"/>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val="0"/>
                <w:bCs w:val="0"/>
                <w:color w:val="auto"/>
                <w:sz w:val="20"/>
                <w:szCs w:val="24"/>
              </w:rPr>
            </w:pPr>
          </w:p>
        </w:tc>
      </w:tr>
      <w:tr>
        <w:trPr>
          <w:jc w:val="center"/>
        </w:trPr>
        <w:tc>
          <w:tcPr>
            <w:tcW w:w="2880" w:type="dxa"/>
            <w:tcBorders>
              <w:top w:val="single" w:color="auto" w:sz="4" w:space="0"/>
              <w:left w:val="single" w:color="auto" w:sz="4" w:space="0"/>
              <w:bottom w:val="single" w:color="auto" w:sz="4" w:space="0"/>
              <w:right w:val="single" w:color="auto" w:sz="4" w:space="0"/>
            </w:tcBorders>
            <w:vAlign w:val="center"/>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val="0"/>
                <w:bCs w:val="0"/>
                <w:color w:val="auto"/>
                <w:sz w:val="20"/>
                <w:szCs w:val="24"/>
              </w:rPr>
            </w:pPr>
            <w:r>
              <w:rPr>
                <w:rFonts w:hint="default" w:ascii="Arial Regular" w:hAnsi="Arial Regular" w:cs="Arial Regular"/>
                <w:b w:val="0"/>
                <w:bCs w:val="0"/>
                <w:color w:val="auto"/>
                <w:sz w:val="20"/>
                <w:szCs w:val="24"/>
              </w:rPr>
              <w:t>Brightness Changes</w:t>
            </w:r>
          </w:p>
        </w:tc>
        <w:tc>
          <w:tcPr>
            <w:tcW w:w="2880" w:type="dxa"/>
            <w:tcBorders>
              <w:top w:val="single" w:color="auto" w:sz="4" w:space="0"/>
              <w:left w:val="single" w:color="auto" w:sz="4" w:space="0"/>
              <w:bottom w:val="single" w:color="auto" w:sz="4" w:space="0"/>
              <w:right w:val="single" w:color="auto" w:sz="4" w:space="0"/>
            </w:tcBorders>
            <w:vAlign w:val="center"/>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val="0"/>
                <w:bCs w:val="0"/>
                <w:color w:val="auto"/>
                <w:sz w:val="20"/>
                <w:szCs w:val="24"/>
              </w:rPr>
            </w:pPr>
            <w:r>
              <w:rPr>
                <w:rFonts w:hint="default" w:ascii="Arial Regular" w:hAnsi="Arial Regular" w:cs="Arial Regular"/>
                <w:b w:val="0"/>
                <w:bCs w:val="0"/>
                <w:color w:val="auto"/>
                <w:sz w:val="20"/>
                <w:szCs w:val="24"/>
              </w:rPr>
              <w:t>Did you notice any uncomfortable brightness changes when moving between rooms?</w:t>
            </w:r>
          </w:p>
        </w:tc>
        <w:tc>
          <w:tcPr>
            <w:tcW w:w="2880" w:type="dxa"/>
            <w:tcBorders>
              <w:top w:val="single" w:color="auto" w:sz="4" w:space="0"/>
              <w:left w:val="single" w:color="auto" w:sz="4" w:space="0"/>
              <w:bottom w:val="single" w:color="auto" w:sz="4" w:space="0"/>
              <w:right w:val="single" w:color="auto" w:sz="4" w:space="0"/>
            </w:tcBorders>
            <w:vAlign w:val="center"/>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val="0"/>
                <w:bCs w:val="0"/>
                <w:color w:val="auto"/>
                <w:sz w:val="20"/>
                <w:szCs w:val="24"/>
              </w:rPr>
            </w:pPr>
          </w:p>
        </w:tc>
      </w:tr>
      <w:tr>
        <w:trPr>
          <w:jc w:val="center"/>
        </w:trPr>
        <w:tc>
          <w:tcPr>
            <w:tcW w:w="2880" w:type="dxa"/>
            <w:tcBorders>
              <w:top w:val="single" w:color="auto" w:sz="4" w:space="0"/>
              <w:left w:val="single" w:color="auto" w:sz="4" w:space="0"/>
              <w:bottom w:val="single" w:color="auto" w:sz="4" w:space="0"/>
              <w:right w:val="single" w:color="auto" w:sz="4" w:space="0"/>
            </w:tcBorders>
            <w:vAlign w:val="center"/>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val="0"/>
                <w:bCs w:val="0"/>
                <w:color w:val="auto"/>
                <w:sz w:val="20"/>
                <w:szCs w:val="24"/>
              </w:rPr>
            </w:pPr>
            <w:r>
              <w:rPr>
                <w:rFonts w:hint="default" w:ascii="Arial Regular" w:hAnsi="Arial Regular" w:cs="Arial Regular"/>
                <w:b w:val="0"/>
                <w:bCs w:val="0"/>
                <w:color w:val="auto"/>
                <w:sz w:val="20"/>
                <w:szCs w:val="24"/>
              </w:rPr>
              <w:t>Avoiding Simulator Sickness</w:t>
            </w:r>
          </w:p>
        </w:tc>
        <w:tc>
          <w:tcPr>
            <w:tcW w:w="2880" w:type="dxa"/>
            <w:tcBorders>
              <w:top w:val="single" w:color="auto" w:sz="4" w:space="0"/>
              <w:left w:val="single" w:color="auto" w:sz="4" w:space="0"/>
              <w:bottom w:val="single" w:color="auto" w:sz="4" w:space="0"/>
              <w:right w:val="single" w:color="auto" w:sz="4" w:space="0"/>
            </w:tcBorders>
            <w:vAlign w:val="center"/>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val="0"/>
                <w:bCs w:val="0"/>
                <w:color w:val="auto"/>
                <w:sz w:val="20"/>
                <w:szCs w:val="24"/>
              </w:rPr>
            </w:pPr>
            <w:r>
              <w:rPr>
                <w:rFonts w:hint="default" w:ascii="Arial Regular" w:hAnsi="Arial Regular" w:cs="Arial Regular"/>
                <w:b w:val="0"/>
                <w:bCs w:val="0"/>
                <w:color w:val="auto"/>
                <w:sz w:val="20"/>
                <w:szCs w:val="24"/>
              </w:rPr>
              <w:t>Did you experience any dizziness, nausea or disorientation while moving or turning?</w:t>
            </w:r>
          </w:p>
        </w:tc>
        <w:tc>
          <w:tcPr>
            <w:tcW w:w="2880" w:type="dxa"/>
            <w:tcBorders>
              <w:top w:val="single" w:color="auto" w:sz="4" w:space="0"/>
              <w:left w:val="single" w:color="auto" w:sz="4" w:space="0"/>
              <w:bottom w:val="single" w:color="auto" w:sz="4" w:space="0"/>
              <w:right w:val="single" w:color="auto" w:sz="4" w:space="0"/>
            </w:tcBorders>
            <w:vAlign w:val="center"/>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val="0"/>
                <w:bCs w:val="0"/>
                <w:color w:val="auto"/>
                <w:sz w:val="20"/>
                <w:szCs w:val="24"/>
              </w:rPr>
            </w:pPr>
          </w:p>
        </w:tc>
      </w:tr>
      <w:tr>
        <w:trPr>
          <w:jc w:val="center"/>
        </w:trPr>
        <w:tc>
          <w:tcPr>
            <w:tcW w:w="2880" w:type="dxa"/>
            <w:tcBorders>
              <w:top w:val="single" w:color="auto" w:sz="4" w:space="0"/>
              <w:left w:val="single" w:color="auto" w:sz="4" w:space="0"/>
              <w:bottom w:val="single" w:color="auto" w:sz="4" w:space="0"/>
              <w:right w:val="single" w:color="auto" w:sz="4" w:space="0"/>
            </w:tcBorders>
            <w:vAlign w:val="center"/>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val="0"/>
                <w:bCs w:val="0"/>
                <w:color w:val="auto"/>
                <w:sz w:val="20"/>
                <w:szCs w:val="24"/>
              </w:rPr>
            </w:pPr>
            <w:r>
              <w:rPr>
                <w:rFonts w:hint="default" w:ascii="Arial Regular" w:hAnsi="Arial Regular" w:cs="Arial Regular"/>
                <w:b w:val="0"/>
                <w:bCs w:val="0"/>
                <w:color w:val="auto"/>
                <w:sz w:val="20"/>
                <w:szCs w:val="24"/>
              </w:rPr>
              <w:t>Button Placement</w:t>
            </w:r>
          </w:p>
        </w:tc>
        <w:tc>
          <w:tcPr>
            <w:tcW w:w="2880" w:type="dxa"/>
            <w:tcBorders>
              <w:top w:val="single" w:color="auto" w:sz="4" w:space="0"/>
              <w:left w:val="single" w:color="auto" w:sz="4" w:space="0"/>
              <w:bottom w:val="single" w:color="auto" w:sz="4" w:space="0"/>
              <w:right w:val="single" w:color="auto" w:sz="4" w:space="0"/>
            </w:tcBorders>
            <w:vAlign w:val="center"/>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val="0"/>
                <w:bCs w:val="0"/>
                <w:color w:val="auto"/>
                <w:sz w:val="20"/>
                <w:szCs w:val="24"/>
              </w:rPr>
            </w:pPr>
            <w:r>
              <w:rPr>
                <w:rFonts w:hint="default" w:ascii="Arial Regular" w:hAnsi="Arial Regular" w:cs="Arial Regular"/>
                <w:b w:val="0"/>
                <w:bCs w:val="0"/>
                <w:color w:val="auto"/>
                <w:sz w:val="20"/>
                <w:szCs w:val="24"/>
              </w:rPr>
              <w:t>Were the doors, episode cards, Heart and other interactive objects easy to find and reach? (1 = Very difficult, 5 = Very easy)</w:t>
            </w:r>
          </w:p>
        </w:tc>
        <w:tc>
          <w:tcPr>
            <w:tcW w:w="2880" w:type="dxa"/>
            <w:tcBorders>
              <w:top w:val="single" w:color="auto" w:sz="4" w:space="0"/>
              <w:left w:val="single" w:color="auto" w:sz="4" w:space="0"/>
              <w:bottom w:val="single" w:color="auto" w:sz="4" w:space="0"/>
              <w:right w:val="single" w:color="auto" w:sz="4" w:space="0"/>
            </w:tcBorders>
            <w:vAlign w:val="center"/>
          </w:tcPr>
          <w:p>
            <w:pPr>
              <w:pageBreakBefore w:val="0"/>
              <w:widowControl/>
              <w:kinsoku/>
              <w:wordWrap/>
              <w:overflowPunct/>
              <w:topLinePunct w:val="0"/>
              <w:autoSpaceDE/>
              <w:autoSpaceDN/>
              <w:bidi w:val="0"/>
              <w:adjustRightInd/>
              <w:snapToGrid/>
              <w:spacing w:after="0" w:line="360" w:lineRule="auto"/>
              <w:textAlignment w:val="auto"/>
              <w:rPr>
                <w:rFonts w:hint="default" w:ascii="Arial Regular" w:hAnsi="Arial Regular" w:cs="Arial Regular"/>
                <w:b w:val="0"/>
                <w:bCs w:val="0"/>
                <w:color w:val="auto"/>
                <w:sz w:val="20"/>
                <w:szCs w:val="24"/>
              </w:rPr>
            </w:pPr>
          </w:p>
        </w:tc>
      </w:tr>
    </w:tbl>
    <w:p>
      <w:pPr>
        <w:pStyle w:val="3"/>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24"/>
          <w:szCs w:val="28"/>
        </w:rPr>
      </w:pPr>
    </w:p>
    <w:p>
      <w:pPr>
        <w:pStyle w:val="3"/>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24"/>
          <w:szCs w:val="28"/>
          <w:lang w:val="en-US"/>
        </w:rPr>
      </w:pPr>
      <w:r>
        <w:rPr>
          <w:rFonts w:hint="default" w:ascii="Arial Regular" w:hAnsi="Arial Regular" w:cs="Arial Regular"/>
          <w:color w:val="auto"/>
          <w:sz w:val="24"/>
          <w:szCs w:val="28"/>
        </w:rPr>
        <w:t xml:space="preserve">10. </w:t>
      </w:r>
      <w:r>
        <w:rPr>
          <w:rFonts w:hint="default" w:ascii="Arial Regular" w:hAnsi="Arial Regular" w:cs="Arial Regular"/>
          <w:color w:val="auto"/>
          <w:sz w:val="24"/>
          <w:szCs w:val="28"/>
          <w:lang w:val="en-US"/>
        </w:rPr>
        <w:t>Additional Feedback</w:t>
      </w:r>
    </w:p>
    <w:p>
      <w:pPr>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color w:val="auto"/>
          <w:sz w:val="18"/>
          <w:szCs w:val="22"/>
        </w:rPr>
      </w:pPr>
      <w:r>
        <w:rPr>
          <w:rFonts w:hint="default" w:ascii="Arial Regular" w:hAnsi="Arial Regular" w:cs="Arial Regular"/>
          <w:color w:val="auto"/>
          <w:sz w:val="18"/>
          <w:szCs w:val="22"/>
        </w:rPr>
        <w:t>1. Which interaction was hardest: episode swipe, chapter entry, or saving/removing the Heart? Why?</w:t>
      </w:r>
    </w:p>
    <w:p>
      <w:pPr>
        <w:pStyle w:val="30"/>
        <w:keepNext w:val="0"/>
        <w:keepLines w:val="0"/>
        <w:widowControl/>
        <w:suppressLineNumbers w:val="0"/>
        <w:spacing w:before="0" w:beforeAutospacing="1" w:after="0" w:afterAutospacing="1"/>
        <w:ind w:left="0" w:right="0"/>
        <w:rPr>
          <w:rFonts w:hint="default" w:ascii="Arial Regular" w:hAnsi="Arial Regular" w:cs="Arial Regular" w:eastAsiaTheme="minorEastAsia"/>
          <w:color w:val="auto"/>
          <w:sz w:val="18"/>
          <w:szCs w:val="22"/>
          <w:lang w:val="en-US" w:eastAsia="en-US" w:bidi="ar-SA"/>
        </w:rPr>
      </w:pPr>
      <w:r>
        <w:rPr>
          <w:rFonts w:hint="default" w:ascii="Arial Regular" w:hAnsi="Arial Regular" w:cs="Arial Regular" w:eastAsiaTheme="minorEastAsia"/>
          <w:color w:val="auto"/>
          <w:sz w:val="18"/>
          <w:szCs w:val="22"/>
          <w:lang w:val="en-US" w:eastAsia="en-US" w:bidi="ar-SA"/>
        </w:rPr>
        <w:t>2. Was it clear when an episode was successfully saved to favourites? What feedback helped you understand this?</w:t>
      </w:r>
    </w:p>
    <w:p>
      <w:pPr>
        <w:pStyle w:val="30"/>
        <w:keepNext w:val="0"/>
        <w:keepLines w:val="0"/>
        <w:widowControl/>
        <w:suppressLineNumbers w:val="0"/>
        <w:spacing w:before="0" w:beforeAutospacing="1" w:after="0" w:afterAutospacing="1"/>
        <w:ind w:left="0" w:right="0"/>
        <w:rPr>
          <w:rFonts w:hint="default" w:ascii="Arial Regular" w:hAnsi="Arial Regular" w:cs="Arial Regular" w:eastAsiaTheme="minorEastAsia"/>
          <w:color w:val="auto"/>
          <w:sz w:val="18"/>
          <w:szCs w:val="22"/>
          <w:lang w:val="en-US" w:eastAsia="en-US" w:bidi="ar-SA"/>
        </w:rPr>
      </w:pPr>
      <w:r>
        <w:rPr>
          <w:rFonts w:hint="default" w:ascii="Arial Regular" w:hAnsi="Arial Regular" w:cs="Arial Regular" w:eastAsiaTheme="minorEastAsia"/>
          <w:color w:val="auto"/>
          <w:sz w:val="18"/>
          <w:szCs w:val="22"/>
          <w:lang w:val="en-US" w:eastAsia="en-US" w:bidi="ar-SA"/>
        </w:rPr>
        <w:t>3. What was the most confusing part of the experience, if any?</w:t>
      </w:r>
    </w:p>
    <w:p>
      <w:pPr>
        <w:pageBreakBefore w:val="0"/>
        <w:widowControl/>
        <w:kinsoku/>
        <w:wordWrap/>
        <w:overflowPunct/>
        <w:topLinePunct w:val="0"/>
        <w:autoSpaceDE/>
        <w:autoSpaceDN/>
        <w:bidi w:val="0"/>
        <w:adjustRightInd/>
        <w:snapToGrid/>
        <w:spacing w:line="360" w:lineRule="auto"/>
        <w:textAlignment w:val="auto"/>
        <w:rPr>
          <w:rFonts w:hint="default" w:ascii="Arial Regular" w:hAnsi="Arial Regular" w:cs="Arial Regular" w:eastAsiaTheme="minorEastAsia"/>
          <w:color w:val="auto"/>
          <w:sz w:val="18"/>
          <w:szCs w:val="22"/>
          <w:lang w:val="en-US" w:eastAsia="en-US" w:bidi="ar-SA"/>
        </w:rPr>
      </w:pPr>
    </w:p>
    <w:sectPr>
      <w:footerReference r:id="rId5" w:type="default"/>
      <w:pgSz w:w="12240" w:h="15840"/>
      <w:pgMar w:top="1080" w:right="1800" w:bottom="1008" w:left="1800" w:header="576" w:footer="576"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Arial Regular">
    <w:panose1 w:val="020B0604020202090204"/>
    <w:charset w:val="00"/>
    <w:family w:val="auto"/>
    <w:pitch w:val="default"/>
    <w:sig w:usb0="E0000AFF" w:usb1="00007843" w:usb2="00000001" w:usb3="00000000" w:csb0="400001BF" w:csb1="DFF70000"/>
  </w:font>
  <w:font w:name="Arial Italic">
    <w:panose1 w:val="020B0604020202090204"/>
    <w:charset w:val="00"/>
    <w:family w:val="auto"/>
    <w:pitch w:val="default"/>
    <w:sig w:usb0="E0000AFF" w:usb1="00007843" w:usb2="00000001" w:usb3="00000000" w:csb0="400001BF" w:csb1="DFF70000"/>
  </w:font>
  <w:font w:name="Arial Bold">
    <w:panose1 w:val="020B0604020202090204"/>
    <w:charset w:val="00"/>
    <w:family w:val="auto"/>
    <w:pitch w:val="default"/>
    <w:sig w:usb0="E0000AFF" w:usb1="00007843" w:usb2="00000001" w:usb3="00000000" w:csb0="400001BF" w:csb1="DFF70000"/>
  </w:font>
  <w:font w:name="Arial">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FF2943"/>
    <w:rsid w:val="3797844A"/>
    <w:rsid w:val="37F91E34"/>
    <w:rsid w:val="3E9FB9D8"/>
    <w:rsid w:val="3EF67A58"/>
    <w:rsid w:val="3FFF6BD7"/>
    <w:rsid w:val="4DCD10E0"/>
    <w:rsid w:val="5FF98AF1"/>
    <w:rsid w:val="75FF7BE9"/>
    <w:rsid w:val="77AA21BA"/>
    <w:rsid w:val="77CAC05C"/>
    <w:rsid w:val="7B7B20E0"/>
    <w:rsid w:val="7CBABE1F"/>
    <w:rsid w:val="7D59195C"/>
    <w:rsid w:val="7DB647CE"/>
    <w:rsid w:val="7FBF5E70"/>
    <w:rsid w:val="7FCF7DC5"/>
    <w:rsid w:val="7FFC5F0B"/>
    <w:rsid w:val="ADFFA288"/>
    <w:rsid w:val="AEF98BB7"/>
    <w:rsid w:val="D5F81B5A"/>
    <w:rsid w:val="EF9315F9"/>
    <w:rsid w:val="FF3F282A"/>
    <w:rsid w:val="FF5FF4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8"/>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2415C"/>
      <w:sz w:val="24"/>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12415C"/>
      <w:sz w:val="20"/>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2415C"/>
      <w:spacing w:val="5"/>
      <w:kern w:val="28"/>
      <w:sz w:val="38"/>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2013-12-24T09:15:00Z</dcterms:created>
  <dc:creator>python-docx</dc:creator>
  <dc:description>generated by python-docx</dc:description>
  <cp:lastModifiedBy>K*AT1</cp:lastModifiedBy>
  <dcterms:modified xsi:type="dcterms:W3CDTF">2026-10-21T12:09:48Z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5F65EDAA212FD00A2C5FD76AC7AC6FB3_42</vt:lpwstr>
  </property>
</Properties>
</file>