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IP1 Testing Result – Participant P5</w:t>
      </w:r>
    </w:p>
    <w:p>
      <w:pPr>
        <w:jc w:val="center"/>
      </w:pPr>
      <w:r>
        <w:rPr>
          <w:b/>
        </w:rPr>
        <w:t>XR Podcast Explorer</w:t>
      </w:r>
    </w:p>
    <w:tbl>
      <w:tblPr>
        <w:tblStyle w:val="TableGrid"/>
        <w:tblW w:type="auto" w:w="0"/>
        <w:jc w:val="center"/>
        <w:tblLook w:firstColumn="1" w:firstRow="1" w:lastColumn="0" w:lastRow="0" w:noHBand="0" w:noVBand="1" w:val="04A0"/>
      </w:tblPr>
      <w:tblGrid>
        <w:gridCol w:w="5256"/>
        <w:gridCol w:w="5256"/>
      </w:tblGrid>
      <w:tr>
        <w:tc>
          <w:tcPr>
            <w:tcW w:type="dxa" w:w="5256"/>
            <w:shd w:fill="EDEDED"/>
            <w:vAlign w:val="top"/>
          </w:tcPr>
          <w:p>
            <w:pPr>
              <w:spacing w:after="20"/>
            </w:pPr>
            <w:r>
              <w:rPr>
                <w:rFonts w:ascii="Arial" w:hAnsi="Arial"/>
                <w:sz w:val="18"/>
              </w:rPr>
              <w:t>Participant ID</w:t>
            </w:r>
          </w:p>
        </w:tc>
        <w:tc>
          <w:tcPr>
            <w:tcW w:type="dxa" w:w="5256"/>
            <w:vAlign w:val="top"/>
          </w:tcPr>
          <w:p>
            <w:pPr>
              <w:spacing w:after="20"/>
            </w:pPr>
            <w:r>
              <w:rPr>
                <w:rFonts w:ascii="Arial" w:hAnsi="Arial"/>
                <w:sz w:val="18"/>
              </w:rPr>
              <w:t>P5</w:t>
            </w:r>
          </w:p>
        </w:tc>
      </w:tr>
      <w:tr>
        <w:tc>
          <w:tcPr>
            <w:tcW w:type="dxa" w:w="5256"/>
            <w:shd w:fill="EDEDED"/>
            <w:vAlign w:val="top"/>
          </w:tcPr>
          <w:p>
            <w:pPr>
              <w:spacing w:after="20"/>
            </w:pPr>
            <w:r>
              <w:rPr>
                <w:rFonts w:ascii="Arial" w:hAnsi="Arial"/>
                <w:sz w:val="18"/>
              </w:rPr>
              <w:t>Prototype</w:t>
            </w:r>
          </w:p>
        </w:tc>
        <w:tc>
          <w:tcPr>
            <w:tcW w:type="dxa" w:w="5256"/>
            <w:vAlign w:val="top"/>
          </w:tcPr>
          <w:p>
            <w:pPr>
              <w:spacing w:after="20"/>
            </w:pPr>
            <w:r>
              <w:rPr>
                <w:rFonts w:ascii="Arial" w:hAnsi="Arial"/>
                <w:sz w:val="18"/>
              </w:rPr>
              <w:t>Interactive Prototype 1</w:t>
            </w:r>
          </w:p>
        </w:tc>
      </w:tr>
    </w:tbl>
    <w:p>
      <w:pPr>
        <w:pStyle w:val="Heading1"/>
      </w:pPr>
      <w:r>
        <w:t>Task Performance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D9EAF7"/>
          </w:tcPr>
          <w:p>
            <w:pPr>
              <w:spacing w:after="20"/>
            </w:pPr>
            <w:r>
              <w:rPr>
                <w:rFonts w:ascii="Arial" w:hAnsi="Arial"/>
                <w:b/>
                <w:sz w:val="15"/>
              </w:rPr>
              <w:t>Task</w:t>
            </w:r>
          </w:p>
        </w:tc>
        <w:tc>
          <w:tcPr>
            <w:tcW w:type="dxa" w:w="1752"/>
            <w:vAlign w:val="top"/>
            <w:shd w:fill="D9EAF7"/>
          </w:tcPr>
          <w:p>
            <w:pPr>
              <w:spacing w:after="20"/>
            </w:pPr>
            <w:r>
              <w:rPr>
                <w:rFonts w:ascii="Arial" w:hAnsi="Arial"/>
                <w:b/>
                <w:sz w:val="15"/>
              </w:rPr>
              <w:t>Success</w:t>
            </w:r>
          </w:p>
        </w:tc>
        <w:tc>
          <w:tcPr>
            <w:tcW w:type="dxa" w:w="1752"/>
            <w:vAlign w:val="top"/>
            <w:shd w:fill="D9EAF7"/>
          </w:tcPr>
          <w:p>
            <w:pPr>
              <w:spacing w:after="20"/>
            </w:pPr>
            <w:r>
              <w:rPr>
                <w:rFonts w:ascii="Arial" w:hAnsi="Arial"/>
                <w:b/>
                <w:sz w:val="15"/>
              </w:rPr>
              <w:t>Errors / Issues</w:t>
            </w:r>
          </w:p>
        </w:tc>
        <w:tc>
          <w:tcPr>
            <w:tcW w:type="dxa" w:w="1752"/>
            <w:vAlign w:val="top"/>
            <w:shd w:fill="D9EAF7"/>
          </w:tcPr>
          <w:p>
            <w:pPr>
              <w:spacing w:after="20"/>
            </w:pPr>
            <w:r>
              <w:rPr>
                <w:rFonts w:ascii="Arial" w:hAnsi="Arial"/>
                <w:b/>
                <w:sz w:val="15"/>
              </w:rPr>
              <w:t>Hesitation</w:t>
            </w:r>
          </w:p>
        </w:tc>
        <w:tc>
          <w:tcPr>
            <w:tcW w:type="dxa" w:w="1752"/>
            <w:vAlign w:val="top"/>
            <w:shd w:fill="D9EAF7"/>
          </w:tcPr>
          <w:p>
            <w:pPr>
              <w:spacing w:after="20"/>
            </w:pPr>
            <w:r>
              <w:rPr>
                <w:rFonts w:ascii="Arial" w:hAnsi="Arial"/>
                <w:b/>
                <w:sz w:val="15"/>
              </w:rPr>
              <w:t>Assistance</w:t>
            </w:r>
          </w:p>
        </w:tc>
        <w:tc>
          <w:tcPr>
            <w:tcW w:type="dxa" w:w="1752"/>
            <w:vAlign w:val="top"/>
            <w:shd w:fill="D9EAF7"/>
          </w:tcPr>
          <w:p>
            <w:pPr>
              <w:spacing w:after="20"/>
            </w:pPr>
            <w:r>
              <w:rPr>
                <w:rFonts w:ascii="Arial" w:hAnsi="Arial"/>
                <w:b/>
                <w:sz w:val="15"/>
              </w:rPr>
              <w:t>Key observation</w:t>
            </w:r>
          </w:p>
        </w:tc>
      </w:tr>
      <w:tr>
        <w:tc>
          <w:tcPr>
            <w:tcW w:type="dxa" w:w="1752"/>
            <w:vAlign w:val="top"/>
          </w:tcPr>
          <w:p>
            <w:pPr>
              <w:spacing w:after="20"/>
            </w:pPr>
            <w:r>
              <w:rPr>
                <w:rFonts w:ascii="Arial" w:hAnsi="Arial"/>
                <w:sz w:val="15"/>
              </w:rPr>
              <w:t>T1 Topic Selection</w:t>
            </w:r>
          </w:p>
        </w:tc>
        <w:tc>
          <w:tcPr>
            <w:tcW w:type="dxa" w:w="1752"/>
            <w:vAlign w:val="top"/>
          </w:tcPr>
          <w:p>
            <w:pPr>
              <w:spacing w:after="20"/>
            </w:pPr>
            <w:r>
              <w:rPr>
                <w:rFonts w:ascii="Arial" w:hAnsi="Arial"/>
                <w:sz w:val="15"/>
              </w:rPr>
              <w:t>Yes, with minor assistance</w:t>
            </w:r>
          </w:p>
        </w:tc>
        <w:tc>
          <w:tcPr>
            <w:tcW w:type="dxa" w:w="1752"/>
            <w:vAlign w:val="top"/>
          </w:tcPr>
          <w:p>
            <w:pPr>
              <w:spacing w:after="20"/>
            </w:pPr>
            <w:r>
              <w:rPr>
                <w:rFonts w:ascii="Arial" w:hAnsi="Arial"/>
                <w:sz w:val="15"/>
              </w:rPr>
              <w:t>Initial interaction required a brief control prompt</w:t>
            </w:r>
          </w:p>
        </w:tc>
        <w:tc>
          <w:tcPr>
            <w:tcW w:type="dxa" w:w="1752"/>
            <w:vAlign w:val="top"/>
          </w:tcPr>
          <w:p>
            <w:pPr>
              <w:spacing w:after="20"/>
            </w:pPr>
            <w:r>
              <w:rPr>
                <w:rFonts w:ascii="Arial" w:hAnsi="Arial"/>
                <w:sz w:val="15"/>
              </w:rPr>
              <w:t>Low</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successfully entered the AI Topic Door after a short interaction prompt.</w:t>
            </w:r>
          </w:p>
        </w:tc>
      </w:tr>
      <w:tr>
        <w:tc>
          <w:tcPr>
            <w:tcW w:type="dxa" w:w="1752"/>
            <w:vAlign w:val="top"/>
          </w:tcPr>
          <w:p>
            <w:pPr>
              <w:spacing w:after="20"/>
            </w:pPr>
            <w:r>
              <w:rPr>
                <w:rFonts w:ascii="Arial" w:hAnsi="Arial"/>
                <w:sz w:val="15"/>
              </w:rPr>
              <w:t>T2 Episode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Pagination requires stepping through Episodes one at a time</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browsed the available Episodes, selected Future of AI and continued successfully. They later suggested showing all Episode options simultaneously for direct selection.</w:t>
            </w:r>
          </w:p>
        </w:tc>
      </w:tr>
      <w:tr>
        <w:tc>
          <w:tcPr>
            <w:tcW w:type="dxa" w:w="1752"/>
            <w:vAlign w:val="top"/>
          </w:tcPr>
          <w:p>
            <w:pPr>
              <w:spacing w:after="20"/>
            </w:pPr>
            <w:r>
              <w:rPr>
                <w:rFonts w:ascii="Arial" w:hAnsi="Arial"/>
                <w:sz w:val="15"/>
              </w:rPr>
              <w:t>T3 Chapter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 observed</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browsed the Chapters and successfully selected and entered the Interview Chapter.</w:t>
            </w:r>
          </w:p>
        </w:tc>
      </w:tr>
      <w:tr>
        <w:tc>
          <w:tcPr>
            <w:tcW w:type="dxa" w:w="1752"/>
            <w:vAlign w:val="top"/>
          </w:tcPr>
          <w:p>
            <w:pPr>
              <w:spacing w:after="20"/>
            </w:pPr>
            <w:r>
              <w:rPr>
                <w:rFonts w:ascii="Arial" w:hAnsi="Arial"/>
                <w:sz w:val="15"/>
              </w:rPr>
              <w:t>T4 Favourite Interaction</w:t>
            </w:r>
          </w:p>
        </w:tc>
        <w:tc>
          <w:tcPr>
            <w:tcW w:type="dxa" w:w="1752"/>
            <w:vAlign w:val="top"/>
          </w:tcPr>
          <w:p>
            <w:pPr>
              <w:spacing w:after="20"/>
            </w:pPr>
            <w:r>
              <w:rPr>
                <w:rFonts w:ascii="Arial" w:hAnsi="Arial"/>
                <w:sz w:val="15"/>
              </w:rPr>
              <w:t>Yes, with assistance</w:t>
            </w:r>
          </w:p>
        </w:tc>
        <w:tc>
          <w:tcPr>
            <w:tcW w:type="dxa" w:w="1752"/>
            <w:vAlign w:val="top"/>
          </w:tcPr>
          <w:p>
            <w:pPr>
              <w:spacing w:after="20"/>
            </w:pPr>
            <w:r>
              <w:rPr>
                <w:rFonts w:ascii="Arial" w:hAnsi="Arial"/>
                <w:sz w:val="15"/>
              </w:rPr>
              <w:t>Heart manipulation was not independently discoverable</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required guidance to move the Heart and complete the favourite action.</w:t>
            </w:r>
          </w:p>
        </w:tc>
      </w:tr>
      <w:tr>
        <w:tc>
          <w:tcPr>
            <w:tcW w:type="dxa" w:w="1752"/>
            <w:vAlign w:val="top"/>
          </w:tcPr>
          <w:p>
            <w:pPr>
              <w:spacing w:after="20"/>
            </w:pPr>
            <w:r>
              <w:rPr>
                <w:rFonts w:ascii="Arial" w:hAnsi="Arial"/>
                <w:sz w:val="15"/>
              </w:rPr>
              <w:t>T5 Global Navigation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navigation issue observed</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independently noticed the Navigation control and successfully returned through the spatial hierarchy.</w:t>
            </w:r>
          </w:p>
        </w:tc>
      </w:tr>
    </w:tbl>
    <w:p>
      <w:pPr>
        <w:pStyle w:val="Heading1"/>
      </w:pPr>
      <w:r>
        <w:t>Task-Specific Observations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Observation</w:t>
            </w:r>
          </w:p>
        </w:tc>
        <w:tc>
          <w:tcPr>
            <w:tcW w:type="dxa" w:w="5256"/>
            <w:vAlign w:val="top"/>
            <w:shd w:fill="D9EAF7"/>
          </w:tcPr>
          <w:p>
            <w:pPr>
              <w:spacing w:after="20"/>
            </w:pPr>
            <w:r>
              <w:rPr>
                <w:rFonts w:ascii="Arial" w:hAnsi="Arial"/>
                <w:b/>
                <w:sz w:val="16"/>
              </w:rPr>
              <w:t>Result</w:t>
            </w:r>
          </w:p>
        </w:tc>
      </w:tr>
      <w:tr>
        <w:tc>
          <w:tcPr>
            <w:tcW w:type="dxa" w:w="5256"/>
            <w:vAlign w:val="top"/>
          </w:tcPr>
          <w:p>
            <w:pPr>
              <w:spacing w:after="20"/>
            </w:pPr>
            <w:r>
              <w:rPr>
                <w:rFonts w:ascii="Arial" w:hAnsi="Arial"/>
                <w:sz w:val="16"/>
              </w:rPr>
              <w:t>Found button size and button interaction clear</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Topic → Episode → Chapter hierarchy</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Completed Episode browsing and selection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Completed Chapter browsing and entry</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Completed Heart favourite interaction without guidance</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Independently discovered Navigation control</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podcast cover object without explanation</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Wanted subtitle on/off control</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Wanted all Episodes visible for direct selection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Considered the spatial door concept immersive</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Felt the current environment was too static</w:t>
            </w:r>
          </w:p>
        </w:tc>
        <w:tc>
          <w:tcPr>
            <w:tcW w:type="dxa" w:w="5256"/>
            <w:vAlign w:val="top"/>
          </w:tcPr>
          <w:p>
            <w:pPr>
              <w:spacing w:after="20"/>
            </w:pPr>
            <w:r>
              <w:rPr>
                <w:rFonts w:ascii="Arial" w:hAnsi="Arial"/>
                <w:sz w:val="16"/>
              </w:rPr>
              <w:t>Yes</w:t>
            </w:r>
          </w:p>
        </w:tc>
      </w:tr>
    </w:tbl>
    <w:p>
      <w:r>
        <w:br w:type="page"/>
      </w:r>
    </w:p>
    <w:p>
      <w:pPr>
        <w:pStyle w:val="Heading1"/>
      </w:pPr>
      <w:r>
        <w:t>Post-Test Interview Notes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Question</w:t>
            </w:r>
          </w:p>
        </w:tc>
        <w:tc>
          <w:tcPr>
            <w:tcW w:type="dxa" w:w="5256"/>
            <w:vAlign w:val="top"/>
            <w:shd w:fill="D9EAF7"/>
          </w:tcPr>
          <w:p>
            <w:pPr>
              <w:spacing w:after="20"/>
            </w:pPr>
            <w:r>
              <w:rPr>
                <w:rFonts w:ascii="Arial" w:hAnsi="Arial"/>
                <w:b/>
                <w:sz w:val="16"/>
              </w:rPr>
              <w:t>Participant response / notes</w:t>
            </w:r>
          </w:p>
        </w:tc>
      </w:tr>
      <w:tr>
        <w:tc>
          <w:tcPr>
            <w:tcW w:type="dxa" w:w="5256"/>
            <w:vAlign w:val="top"/>
          </w:tcPr>
          <w:p>
            <w:pPr>
              <w:spacing w:after="20"/>
            </w:pPr>
            <w:r>
              <w:rPr>
                <w:rFonts w:ascii="Arial" w:hAnsi="Arial"/>
                <w:sz w:val="16"/>
              </w:rPr>
              <w:t>Q1. Which interaction was the easiest to understand, and why?</w:t>
            </w:r>
          </w:p>
        </w:tc>
        <w:tc>
          <w:tcPr>
            <w:tcW w:type="dxa" w:w="5256"/>
            <w:vAlign w:val="top"/>
          </w:tcPr>
          <w:p>
            <w:pPr>
              <w:spacing w:after="20"/>
            </w:pPr>
            <w:r>
              <w:rPr>
                <w:rFonts w:ascii="Arial" w:hAnsi="Arial"/>
                <w:sz w:val="16"/>
              </w:rPr>
              <w:t>The participant found the button-based controls easy to understand. The button size and interaction were clear, and the spatial door interaction also supported an immersive sense of entering the podcast.</w:t>
            </w:r>
          </w:p>
        </w:tc>
      </w:tr>
      <w:tr>
        <w:tc>
          <w:tcPr>
            <w:tcW w:type="dxa" w:w="5256"/>
            <w:vAlign w:val="top"/>
          </w:tcPr>
          <w:p>
            <w:pPr>
              <w:spacing w:after="20"/>
            </w:pPr>
            <w:r>
              <w:rPr>
                <w:rFonts w:ascii="Arial" w:hAnsi="Arial"/>
                <w:sz w:val="16"/>
              </w:rPr>
              <w:t>Q2. Was there any point where the participant was unsure about what to do next?</w:t>
            </w:r>
          </w:p>
        </w:tc>
        <w:tc>
          <w:tcPr>
            <w:tcW w:type="dxa" w:w="5256"/>
            <w:vAlign w:val="top"/>
          </w:tcPr>
          <w:p>
            <w:pPr>
              <w:spacing w:after="20"/>
            </w:pPr>
            <w:r>
              <w:rPr>
                <w:rFonts w:ascii="Arial" w:hAnsi="Arial"/>
                <w:sz w:val="16"/>
              </w:rPr>
              <w:t>The Heart favourite interaction required guidance because the method for manipulating the Heart was not obvious. The participant was also initially unsure about the purpose of the large podcast cover object until it was explained.</w:t>
            </w:r>
          </w:p>
        </w:tc>
      </w:tr>
      <w:tr>
        <w:tc>
          <w:tcPr>
            <w:tcW w:type="dxa" w:w="5256"/>
            <w:vAlign w:val="top"/>
          </w:tcPr>
          <w:p>
            <w:pPr>
              <w:spacing w:after="20"/>
            </w:pPr>
            <w:r>
              <w:rPr>
                <w:rFonts w:ascii="Arial" w:hAnsi="Arial"/>
                <w:sz w:val="16"/>
              </w:rPr>
              <w:t>Q3. What was the participant's initial interpretation of the Heart and Favourite Area?</w:t>
            </w:r>
          </w:p>
        </w:tc>
        <w:tc>
          <w:tcPr>
            <w:tcW w:type="dxa" w:w="5256"/>
            <w:vAlign w:val="top"/>
          </w:tcPr>
          <w:p>
            <w:pPr>
              <w:spacing w:after="20"/>
            </w:pPr>
            <w:r>
              <w:rPr>
                <w:rFonts w:ascii="Arial" w:hAnsi="Arial"/>
                <w:sz w:val="16"/>
              </w:rPr>
              <w:t>The participant recognised that the Heart related to the favourite function, but was unsure how to manipulate the Heart object to complete the interaction.</w:t>
            </w:r>
          </w:p>
        </w:tc>
      </w:tr>
      <w:tr>
        <w:tc>
          <w:tcPr>
            <w:tcW w:type="dxa" w:w="5256"/>
            <w:vAlign w:val="top"/>
          </w:tcPr>
          <w:p>
            <w:pPr>
              <w:spacing w:after="20"/>
            </w:pPr>
            <w:r>
              <w:rPr>
                <w:rFonts w:ascii="Arial" w:hAnsi="Arial"/>
                <w:sz w:val="16"/>
              </w:rPr>
              <w:t>Q4. Did the Topic → Episode → Chapter → Podcast Experience flow feel clear? Why or why not?</w:t>
            </w:r>
          </w:p>
        </w:tc>
        <w:tc>
          <w:tcPr>
            <w:tcW w:type="dxa" w:w="5256"/>
            <w:vAlign w:val="top"/>
          </w:tcPr>
          <w:p>
            <w:pPr>
              <w:spacing w:after="20"/>
            </w:pPr>
            <w:r>
              <w:rPr>
                <w:rFonts w:ascii="Arial" w:hAnsi="Arial"/>
                <w:sz w:val="16"/>
              </w:rPr>
              <w:t>Yes. The participant found the movement across the Topic, Episode, Chapter and Podcast Experience levels clear and understood the overall hierarchy.</w:t>
            </w:r>
          </w:p>
        </w:tc>
      </w:tr>
      <w:tr>
        <w:tc>
          <w:tcPr>
            <w:tcW w:type="dxa" w:w="5256"/>
            <w:vAlign w:val="top"/>
          </w:tcPr>
          <w:p>
            <w:pPr>
              <w:spacing w:after="20"/>
            </w:pPr>
            <w:r>
              <w:rPr>
                <w:rFonts w:ascii="Arial" w:hAnsi="Arial"/>
                <w:sz w:val="16"/>
              </w:rPr>
              <w:t>Q5. If one thing could be changed about the experience, what would the participant change?</w:t>
            </w:r>
          </w:p>
        </w:tc>
        <w:tc>
          <w:tcPr>
            <w:tcW w:type="dxa" w:w="5256"/>
            <w:vAlign w:val="top"/>
          </w:tcPr>
          <w:p>
            <w:pPr>
              <w:spacing w:after="20"/>
            </w:pPr>
            <w:r>
              <w:rPr>
                <w:rFonts w:ascii="Arial" w:hAnsi="Arial"/>
                <w:sz w:val="16"/>
              </w:rPr>
              <w:t>The participant suggested adding a subtitle on/off control, improving button placement, enriching the virtual environment to reduce the static feeling, and showing all Episodes at once so users can directly touch and select an option.</w:t>
            </w:r>
          </w:p>
        </w:tc>
      </w:tr>
    </w:tbl>
    <w:p>
      <w:pPr>
        <w:pStyle w:val="Heading1"/>
      </w:pPr>
      <w:r>
        <w:t>Summary Notes</w:t>
      </w:r>
    </w:p>
    <w:p>
      <w:r>
        <w:rPr>
          <w:b/>
        </w:rPr>
        <w:t>Additional observations:</w:t>
      </w:r>
    </w:p>
    <w:p>
      <w:r>
        <w:t>The participant responded positively to the button controls, content hierarchy and spatial door concept. The idea of opening doors and entering podcast spaces was considered immersive, although the current environment still felt visually static.</w:t>
      </w:r>
    </w:p>
    <w:p>
      <w:r>
        <w:rPr>
          <w:b/>
        </w:rPr>
        <w:t>Main usability issues identified:</w:t>
      </w:r>
    </w:p>
    <w:p>
      <w:r>
        <w:t>1. The Heart favourite interaction still requires guidance.</w:t>
      </w:r>
    </w:p>
    <w:p>
      <w:r>
        <w:t>2. The purpose of the podcast cover object is not immediately clear.</w:t>
      </w:r>
    </w:p>
    <w:p>
      <w:r>
        <w:t>3. The virtual environment is too static.</w:t>
      </w:r>
    </w:p>
    <w:p>
      <w:r>
        <w:t>4. Subtitle controls and button placement could be improved.</w:t>
      </w:r>
    </w:p>
    <w:p>
      <w:r>
        <w:t>5. Episode pagination makes the available choices less immediately visible.</w:t>
      </w:r>
    </w:p>
    <w:p>
      <w:r>
        <w:rPr>
          <w:b/>
        </w:rPr>
        <w:t>Potential design improvements:</w:t>
      </w:r>
    </w:p>
    <w:p>
      <w:r>
        <w:t>1. Improve the Heart interaction affordance so users can complete the favourite action independently.</w:t>
      </w:r>
    </w:p>
    <w:p>
      <w:r>
        <w:t>2. Add a clear visual cue or label for the podcast cover object.</w:t>
      </w:r>
    </w:p>
    <w:p>
      <w:r>
        <w:t>3. Add a subtitle on/off button and refine UI control placement.</w:t>
      </w:r>
    </w:p>
    <w:p>
      <w:r>
        <w:t>4. Display all Episode options simultaneously for direct touch selection.</w:t>
      </w:r>
    </w:p>
    <w:p>
      <w:r>
        <w:t>5. Enrich the virtual environment to strengthen immersion and reduce the static appearance.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