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зданию: Здание 1</w:t>
      </w:r>
    </w:p>
    <w:p>
      <w:pPr>
        <w:pStyle w:val="Heading1"/>
      </w:pPr>
      <w:r>
        <w:t>Общие показатели</w:t>
      </w:r>
    </w:p>
    <w:p>
      <w:r>
        <w:t>Общая площадь: 1346.00 кв.м</w:t>
      </w:r>
    </w:p>
    <w:p>
      <w:r>
        <w:t>Требуемая тепловая мощность: 129.88 кВт</w:t>
      </w:r>
    </w:p>
    <w:p>
      <w:pPr>
        <w:pStyle w:val="Heading1"/>
      </w:pPr>
      <w:r>
        <w:t>Детализация по квартирам</w:t>
      </w:r>
    </w:p>
    <w:p>
      <w:pPr>
        <w:pStyle w:val="Heading2"/>
      </w:pPr>
      <w:r>
        <w:t>Квартира: 1</w:t>
      </w:r>
    </w:p>
    <w:p>
      <w:r>
        <w:t>Площадь: 926.00 кв.м | Тепловая мощность: 76.96 кВт</w:t>
      </w:r>
    </w:p>
    <w:p>
      <w:r>
        <w:t>- 1: Площадь 144.00 кв.м, Тепловая мощность 14.40 кВт (Утепление: medium)</w:t>
      </w:r>
    </w:p>
    <w:p>
      <w:r>
        <w:t>- 2: Площадь 782.00 кв.м, Тепловая мощность 62.56 кВт (Утепление: high)</w:t>
      </w:r>
    </w:p>
    <w:p>
      <w:pPr>
        <w:pStyle w:val="Heading2"/>
      </w:pPr>
      <w:r>
        <w:t>Квартира: 2</w:t>
      </w:r>
    </w:p>
    <w:p>
      <w:r>
        <w:t>Площадь: 420.00 кв.м | Тепловая мощность: 52.92 кВт</w:t>
      </w:r>
    </w:p>
    <w:p>
      <w:r>
        <w:t>- 1: Площадь 276.00 кв.м, Тепловая мощность 41.40 кВт (Утепление: low)</w:t>
      </w:r>
    </w:p>
    <w:p>
      <w:r>
        <w:t>- 2: Площадь 144.00 кв.м, Тепловая мощность 11.52 кВт (Утепление: high)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