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D240" w14:textId="300BEBD3" w:rsidR="00E45F8E" w:rsidRPr="00B7746D" w:rsidRDefault="004B1B5D" w:rsidP="006D0C3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Predictors of</w:t>
      </w:r>
      <w:r w:rsidR="00B7746D">
        <w:rPr>
          <w:rFonts w:ascii="Times New Roman" w:hAnsi="Times New Roman"/>
          <w:b/>
          <w:sz w:val="28"/>
          <w:szCs w:val="28"/>
        </w:rPr>
        <w:t xml:space="preserve"> Leaving Against Medical Advice</w:t>
      </w:r>
      <w:r>
        <w:rPr>
          <w:rFonts w:ascii="Times New Roman" w:hAnsi="Times New Roman"/>
          <w:b/>
          <w:sz w:val="28"/>
          <w:szCs w:val="28"/>
        </w:rPr>
        <w:t xml:space="preserve"> in Erie County, NY</w:t>
      </w:r>
    </w:p>
    <w:p w14:paraId="291CAB37" w14:textId="28C4F3FA" w:rsidR="00E45F8E" w:rsidRPr="00F15437" w:rsidRDefault="00091706" w:rsidP="00B7746D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Erica Smith</w:t>
      </w:r>
      <w:r w:rsidR="002D5FB8">
        <w:rPr>
          <w:rFonts w:ascii="Times New Roman" w:hAnsi="Times New Roman"/>
          <w:b/>
        </w:rPr>
        <w:t>, RN, MS, PhD</w:t>
      </w:r>
      <w:r>
        <w:rPr>
          <w:rFonts w:ascii="Times New Roman" w:hAnsi="Times New Roman"/>
          <w:b/>
        </w:rPr>
        <w:t xml:space="preserve"> Student</w:t>
      </w:r>
      <w:r w:rsidR="002D5FB8">
        <w:rPr>
          <w:rFonts w:ascii="Times New Roman" w:hAnsi="Times New Roman"/>
          <w:b/>
        </w:rPr>
        <w:t xml:space="preserve">, </w:t>
      </w:r>
      <w:r>
        <w:rPr>
          <w:rFonts w:ascii="Times New Roman" w:hAnsi="Times New Roman"/>
          <w:b/>
        </w:rPr>
        <w:t>Chin-Shang Li</w:t>
      </w:r>
      <w:r w:rsidR="002D5FB8">
        <w:rPr>
          <w:rFonts w:ascii="Times New Roman" w:hAnsi="Times New Roman"/>
          <w:b/>
        </w:rPr>
        <w:t xml:space="preserve">, </w:t>
      </w:r>
      <w:r>
        <w:rPr>
          <w:rFonts w:ascii="Times New Roman" w:hAnsi="Times New Roman"/>
          <w:b/>
        </w:rPr>
        <w:t>PhD</w:t>
      </w:r>
    </w:p>
    <w:p w14:paraId="4BE11361" w14:textId="4A21CFF4" w:rsidR="00EF52B5" w:rsidRDefault="00091706" w:rsidP="00B7746D">
      <w:pPr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University at Buffalo School of Nursing</w:t>
      </w:r>
    </w:p>
    <w:p w14:paraId="337D2DCB" w14:textId="3FEF54E2" w:rsidR="00EF52B5" w:rsidRPr="000178C9" w:rsidRDefault="00E45F8E" w:rsidP="000178C9">
      <w:pPr>
        <w:jc w:val="center"/>
        <w:rPr>
          <w:rFonts w:ascii="Times New Roman" w:hAnsi="Times New Roman"/>
          <w:i/>
        </w:rPr>
      </w:pPr>
      <w:r w:rsidRPr="002D5FB8">
        <w:rPr>
          <w:rFonts w:ascii="Times New Roman" w:hAnsi="Times New Roman"/>
          <w:i/>
        </w:rPr>
        <w:t xml:space="preserve"> </w:t>
      </w:r>
    </w:p>
    <w:p w14:paraId="1DCB3929" w14:textId="5B98430F" w:rsidR="000178C9" w:rsidRPr="007E3E28" w:rsidRDefault="000178C9" w:rsidP="00E45F8E">
      <w:pPr>
        <w:jc w:val="both"/>
        <w:rPr>
          <w:rFonts w:ascii="Times New Roman" w:hAnsi="Times New Roman"/>
          <w:b/>
          <w:sz w:val="22"/>
          <w:szCs w:val="22"/>
        </w:rPr>
      </w:pPr>
      <w:r w:rsidRPr="007E3E28">
        <w:rPr>
          <w:rFonts w:ascii="Times New Roman" w:hAnsi="Times New Roman"/>
          <w:b/>
          <w:sz w:val="22"/>
          <w:szCs w:val="22"/>
        </w:rPr>
        <w:t>Purpose</w:t>
      </w:r>
    </w:p>
    <w:p w14:paraId="7B5171EF" w14:textId="0555E5DF" w:rsidR="000178C9" w:rsidRPr="007E3E28" w:rsidRDefault="000178C9" w:rsidP="00E45F8E">
      <w:pPr>
        <w:jc w:val="both"/>
        <w:rPr>
          <w:rFonts w:ascii="Times New Roman" w:hAnsi="Times New Roman"/>
          <w:bCs/>
          <w:sz w:val="22"/>
          <w:szCs w:val="22"/>
        </w:rPr>
      </w:pPr>
      <w:r w:rsidRPr="007E3E28">
        <w:rPr>
          <w:rFonts w:ascii="Times New Roman" w:hAnsi="Times New Roman"/>
          <w:bCs/>
          <w:sz w:val="22"/>
          <w:szCs w:val="22"/>
        </w:rPr>
        <w:t xml:space="preserve">The purpose of this study was to identify </w:t>
      </w:r>
      <w:r w:rsidR="004B1B5D" w:rsidRPr="007E3E28">
        <w:rPr>
          <w:rFonts w:ascii="Times New Roman" w:hAnsi="Times New Roman"/>
          <w:bCs/>
          <w:sz w:val="22"/>
          <w:szCs w:val="22"/>
        </w:rPr>
        <w:t>predictors of</w:t>
      </w:r>
      <w:r w:rsidRPr="007E3E28">
        <w:rPr>
          <w:rFonts w:ascii="Times New Roman" w:hAnsi="Times New Roman"/>
          <w:bCs/>
          <w:sz w:val="22"/>
          <w:szCs w:val="22"/>
        </w:rPr>
        <w:t xml:space="preserve"> leaving against medical advice (LAMA) from </w:t>
      </w:r>
      <w:r w:rsidR="00AB58F0" w:rsidRPr="007E3E28">
        <w:rPr>
          <w:rFonts w:ascii="Times New Roman" w:hAnsi="Times New Roman"/>
          <w:bCs/>
          <w:sz w:val="22"/>
          <w:szCs w:val="22"/>
        </w:rPr>
        <w:t>inpatient hospitals in Erie County, NY</w:t>
      </w:r>
      <w:r w:rsidRPr="007E3E28">
        <w:rPr>
          <w:rFonts w:ascii="Times New Roman" w:hAnsi="Times New Roman"/>
          <w:bCs/>
          <w:sz w:val="22"/>
          <w:szCs w:val="22"/>
        </w:rPr>
        <w:t xml:space="preserve"> in order to provide evidence </w:t>
      </w:r>
      <w:r w:rsidR="00AB58F0" w:rsidRPr="007E3E28">
        <w:rPr>
          <w:rFonts w:ascii="Times New Roman" w:hAnsi="Times New Roman"/>
          <w:bCs/>
          <w:sz w:val="22"/>
          <w:szCs w:val="22"/>
        </w:rPr>
        <w:t xml:space="preserve">to </w:t>
      </w:r>
      <w:r w:rsidR="004B1B5D" w:rsidRPr="007E3E28">
        <w:rPr>
          <w:rFonts w:ascii="Times New Roman" w:hAnsi="Times New Roman"/>
          <w:bCs/>
          <w:sz w:val="22"/>
          <w:szCs w:val="22"/>
        </w:rPr>
        <w:t>facilities</w:t>
      </w:r>
      <w:r w:rsidRPr="007E3E28">
        <w:rPr>
          <w:rFonts w:ascii="Times New Roman" w:hAnsi="Times New Roman"/>
          <w:bCs/>
          <w:sz w:val="22"/>
          <w:szCs w:val="22"/>
        </w:rPr>
        <w:t xml:space="preserve"> interested in developing person-centered mitigation strategies</w:t>
      </w:r>
      <w:r w:rsidR="00FD6029" w:rsidRPr="007E3E28">
        <w:rPr>
          <w:rFonts w:ascii="Times New Roman" w:hAnsi="Times New Roman"/>
          <w:bCs/>
          <w:sz w:val="22"/>
          <w:szCs w:val="22"/>
        </w:rPr>
        <w:t xml:space="preserve"> and reducing health disparities</w:t>
      </w:r>
      <w:r w:rsidRPr="007E3E28">
        <w:rPr>
          <w:rFonts w:ascii="Times New Roman" w:hAnsi="Times New Roman"/>
          <w:bCs/>
          <w:sz w:val="22"/>
          <w:szCs w:val="22"/>
        </w:rPr>
        <w:t>.</w:t>
      </w:r>
    </w:p>
    <w:p w14:paraId="0C70B937" w14:textId="77777777" w:rsidR="000178C9" w:rsidRPr="007E3E28" w:rsidRDefault="000178C9" w:rsidP="00E45F8E">
      <w:pPr>
        <w:jc w:val="both"/>
        <w:rPr>
          <w:rFonts w:ascii="Times New Roman" w:hAnsi="Times New Roman"/>
          <w:bCs/>
          <w:sz w:val="22"/>
          <w:szCs w:val="22"/>
        </w:rPr>
      </w:pPr>
    </w:p>
    <w:p w14:paraId="6B580AA2" w14:textId="3479F2FB" w:rsidR="000178C9" w:rsidRPr="007E3E28" w:rsidRDefault="000178C9" w:rsidP="00E45F8E">
      <w:pPr>
        <w:jc w:val="both"/>
        <w:rPr>
          <w:rFonts w:ascii="Times New Roman" w:hAnsi="Times New Roman"/>
          <w:b/>
          <w:sz w:val="22"/>
          <w:szCs w:val="22"/>
        </w:rPr>
      </w:pPr>
      <w:r w:rsidRPr="007E3E28">
        <w:rPr>
          <w:rFonts w:ascii="Times New Roman" w:hAnsi="Times New Roman"/>
          <w:b/>
          <w:sz w:val="22"/>
          <w:szCs w:val="22"/>
        </w:rPr>
        <w:t>Theoretical Framework</w:t>
      </w:r>
    </w:p>
    <w:p w14:paraId="456B5D80" w14:textId="13139820" w:rsidR="000178C9" w:rsidRPr="007E3E28" w:rsidRDefault="000178C9" w:rsidP="00E45F8E">
      <w:pPr>
        <w:jc w:val="both"/>
        <w:rPr>
          <w:rFonts w:ascii="Times New Roman" w:hAnsi="Times New Roman"/>
          <w:bCs/>
          <w:sz w:val="22"/>
          <w:szCs w:val="22"/>
        </w:rPr>
      </w:pPr>
      <w:r w:rsidRPr="007E3E28">
        <w:rPr>
          <w:rFonts w:ascii="Times New Roman" w:hAnsi="Times New Roman"/>
          <w:bCs/>
          <w:sz w:val="22"/>
          <w:szCs w:val="22"/>
        </w:rPr>
        <w:t>The study was inspired and guided by the Planetary Health-</w:t>
      </w:r>
      <w:r w:rsidR="006A76C1" w:rsidRPr="007E3E28">
        <w:rPr>
          <w:rFonts w:ascii="Times New Roman" w:hAnsi="Times New Roman"/>
          <w:bCs/>
          <w:sz w:val="22"/>
          <w:szCs w:val="22"/>
        </w:rPr>
        <w:t>R</w:t>
      </w:r>
      <w:r w:rsidRPr="007E3E28">
        <w:rPr>
          <w:rFonts w:ascii="Times New Roman" w:hAnsi="Times New Roman"/>
          <w:bCs/>
          <w:sz w:val="22"/>
          <w:szCs w:val="22"/>
        </w:rPr>
        <w:t>elated Quality of Life model, a conceptual framework developed by nursing experts to identify how ‘social determinants of health can be affected by nursing roles and actions at the individual, family, and population levels with a particular focus on the role of health policy’</w:t>
      </w:r>
      <w:proofErr w:type="gramStart"/>
      <w:r w:rsidRPr="007E3E28">
        <w:rPr>
          <w:rFonts w:ascii="Times New Roman" w:hAnsi="Times New Roman"/>
          <w:bCs/>
          <w:sz w:val="22"/>
          <w:szCs w:val="22"/>
        </w:rPr>
        <w:t>.</w:t>
      </w:r>
      <w:r w:rsidRPr="007E3E28">
        <w:rPr>
          <w:rFonts w:ascii="Times New Roman" w:hAnsi="Times New Roman"/>
          <w:bCs/>
          <w:sz w:val="22"/>
          <w:szCs w:val="22"/>
          <w:vertAlign w:val="superscript"/>
        </w:rPr>
        <w:t>1</w:t>
      </w:r>
      <w:proofErr w:type="gramEnd"/>
    </w:p>
    <w:p w14:paraId="69656395" w14:textId="77777777" w:rsidR="00E45F8E" w:rsidRPr="007E3E28" w:rsidRDefault="00E45F8E" w:rsidP="00E45F8E">
      <w:pPr>
        <w:rPr>
          <w:rFonts w:ascii="Times New Roman" w:hAnsi="Times New Roman"/>
          <w:sz w:val="22"/>
          <w:szCs w:val="22"/>
        </w:rPr>
      </w:pPr>
    </w:p>
    <w:p w14:paraId="71AA4A34" w14:textId="73913824" w:rsidR="009265E7" w:rsidRPr="007E3E28" w:rsidRDefault="00E45F8E" w:rsidP="00E45F8E">
      <w:pPr>
        <w:jc w:val="both"/>
        <w:rPr>
          <w:rFonts w:ascii="Times New Roman" w:hAnsi="Times New Roman"/>
          <w:b/>
          <w:sz w:val="22"/>
          <w:szCs w:val="22"/>
        </w:rPr>
      </w:pPr>
      <w:r w:rsidRPr="007E3E28">
        <w:rPr>
          <w:rFonts w:ascii="Times New Roman" w:hAnsi="Times New Roman"/>
          <w:b/>
          <w:sz w:val="22"/>
          <w:szCs w:val="22"/>
        </w:rPr>
        <w:t>Methods</w:t>
      </w:r>
    </w:p>
    <w:p w14:paraId="2523A1B5" w14:textId="749E4F66" w:rsidR="00C20487" w:rsidRPr="007E3E28" w:rsidRDefault="000178C9" w:rsidP="00E45F8E">
      <w:pPr>
        <w:jc w:val="both"/>
        <w:rPr>
          <w:rFonts w:ascii="Times New Roman" w:hAnsi="Times New Roman"/>
          <w:bCs/>
          <w:sz w:val="22"/>
          <w:szCs w:val="22"/>
        </w:rPr>
      </w:pPr>
      <w:r w:rsidRPr="007E3E28">
        <w:rPr>
          <w:rFonts w:ascii="Times New Roman" w:hAnsi="Times New Roman"/>
          <w:bCs/>
          <w:sz w:val="22"/>
          <w:szCs w:val="22"/>
        </w:rPr>
        <w:t>We tested a null hypothesis that there is no relationship between</w:t>
      </w:r>
      <w:r w:rsidR="006A76C1" w:rsidRPr="007E3E28">
        <w:rPr>
          <w:rFonts w:ascii="Times New Roman" w:hAnsi="Times New Roman"/>
          <w:bCs/>
          <w:sz w:val="22"/>
          <w:szCs w:val="22"/>
        </w:rPr>
        <w:t xml:space="preserve"> potential</w:t>
      </w:r>
      <w:r w:rsidRPr="007E3E28">
        <w:rPr>
          <w:rFonts w:ascii="Times New Roman" w:hAnsi="Times New Roman"/>
          <w:bCs/>
          <w:sz w:val="22"/>
          <w:szCs w:val="22"/>
        </w:rPr>
        <w:t xml:space="preserve"> predictor variables and LAMA events. </w:t>
      </w:r>
      <w:r w:rsidR="00C20487" w:rsidRPr="007E3E28">
        <w:rPr>
          <w:rFonts w:ascii="Times New Roman" w:hAnsi="Times New Roman"/>
          <w:bCs/>
          <w:sz w:val="22"/>
          <w:szCs w:val="22"/>
        </w:rPr>
        <w:t>Using statistical software application</w:t>
      </w:r>
      <w:r w:rsidR="00EE17BE" w:rsidRPr="007E3E28">
        <w:rPr>
          <w:rFonts w:ascii="Times New Roman" w:hAnsi="Times New Roman"/>
          <w:bCs/>
          <w:sz w:val="22"/>
          <w:szCs w:val="22"/>
        </w:rPr>
        <w:t>s</w:t>
      </w:r>
      <w:r w:rsidR="00C20487" w:rsidRPr="007E3E28">
        <w:rPr>
          <w:rFonts w:ascii="Times New Roman" w:hAnsi="Times New Roman"/>
          <w:bCs/>
          <w:sz w:val="22"/>
          <w:szCs w:val="22"/>
        </w:rPr>
        <w:t xml:space="preserve"> R </w:t>
      </w:r>
      <w:r w:rsidR="00EE17BE" w:rsidRPr="007E3E28">
        <w:rPr>
          <w:rFonts w:ascii="Times New Roman" w:hAnsi="Times New Roman"/>
          <w:bCs/>
          <w:sz w:val="22"/>
          <w:szCs w:val="22"/>
        </w:rPr>
        <w:t>and</w:t>
      </w:r>
      <w:r w:rsidR="00C20487" w:rsidRPr="007E3E28">
        <w:rPr>
          <w:rFonts w:ascii="Times New Roman" w:hAnsi="Times New Roman"/>
          <w:bCs/>
          <w:sz w:val="22"/>
          <w:szCs w:val="22"/>
        </w:rPr>
        <w:t xml:space="preserve"> R Studio, we acquired deidentified data on all adult hospital inpatient discharges in Erie County, New York during 2019 (n = 105115) from the Open Health NY API.</w:t>
      </w:r>
      <w:r w:rsidRPr="007E3E28">
        <w:rPr>
          <w:rFonts w:ascii="Times New Roman" w:hAnsi="Times New Roman"/>
          <w:bCs/>
          <w:sz w:val="22"/>
          <w:szCs w:val="22"/>
          <w:vertAlign w:val="superscript"/>
        </w:rPr>
        <w:t>2</w:t>
      </w:r>
      <w:r w:rsidR="00C20487" w:rsidRPr="007E3E28">
        <w:rPr>
          <w:rFonts w:ascii="Times New Roman" w:hAnsi="Times New Roman"/>
          <w:bCs/>
          <w:sz w:val="22"/>
          <w:szCs w:val="22"/>
        </w:rPr>
        <w:t xml:space="preserve"> The dataset includes 33 variables </w:t>
      </w:r>
      <w:r w:rsidR="00EE17BE" w:rsidRPr="007E3E28">
        <w:rPr>
          <w:rFonts w:ascii="Times New Roman" w:hAnsi="Times New Roman"/>
          <w:bCs/>
          <w:sz w:val="22"/>
          <w:szCs w:val="22"/>
        </w:rPr>
        <w:t>representing</w:t>
      </w:r>
      <w:r w:rsidR="00C20487" w:rsidRPr="007E3E28">
        <w:rPr>
          <w:rFonts w:ascii="Times New Roman" w:hAnsi="Times New Roman"/>
          <w:bCs/>
          <w:sz w:val="22"/>
          <w:szCs w:val="22"/>
        </w:rPr>
        <w:t xml:space="preserve"> patient demographics, admission and discharge sources, clinical conditions, and costs. </w:t>
      </w:r>
      <w:r w:rsidR="006A76C1" w:rsidRPr="007E3E28">
        <w:rPr>
          <w:rFonts w:ascii="Times New Roman" w:hAnsi="Times New Roman"/>
          <w:bCs/>
          <w:sz w:val="22"/>
          <w:szCs w:val="22"/>
        </w:rPr>
        <w:t xml:space="preserve">We used a LAMA flag as the </w:t>
      </w:r>
      <w:r w:rsidR="00192D44">
        <w:rPr>
          <w:rFonts w:ascii="Times New Roman" w:hAnsi="Times New Roman"/>
          <w:bCs/>
          <w:sz w:val="22"/>
          <w:szCs w:val="22"/>
        </w:rPr>
        <w:t xml:space="preserve">binary </w:t>
      </w:r>
      <w:r w:rsidR="006A76C1" w:rsidRPr="007E3E28">
        <w:rPr>
          <w:rFonts w:ascii="Times New Roman" w:hAnsi="Times New Roman"/>
          <w:bCs/>
          <w:sz w:val="22"/>
          <w:szCs w:val="22"/>
        </w:rPr>
        <w:t xml:space="preserve">dependent variable and </w:t>
      </w:r>
      <w:r w:rsidR="006077F1" w:rsidRPr="007E3E28">
        <w:rPr>
          <w:rFonts w:ascii="Times New Roman" w:hAnsi="Times New Roman"/>
          <w:bCs/>
          <w:sz w:val="22"/>
          <w:szCs w:val="22"/>
        </w:rPr>
        <w:t>performed</w:t>
      </w:r>
      <w:r w:rsidR="006A76C1" w:rsidRPr="007E3E28">
        <w:rPr>
          <w:rFonts w:ascii="Times New Roman" w:hAnsi="Times New Roman"/>
          <w:bCs/>
          <w:sz w:val="22"/>
          <w:szCs w:val="22"/>
        </w:rPr>
        <w:t xml:space="preserve"> feature selection to identify the following independent variables for use in a</w:t>
      </w:r>
      <w:r w:rsidR="001061DE" w:rsidRPr="007E3E28">
        <w:rPr>
          <w:rFonts w:ascii="Times New Roman" w:hAnsi="Times New Roman"/>
          <w:bCs/>
          <w:sz w:val="22"/>
          <w:szCs w:val="22"/>
        </w:rPr>
        <w:t xml:space="preserve"> multivariable </w:t>
      </w:r>
      <w:r w:rsidR="00B44081">
        <w:rPr>
          <w:rFonts w:ascii="Times New Roman" w:hAnsi="Times New Roman"/>
          <w:bCs/>
          <w:sz w:val="22"/>
          <w:szCs w:val="22"/>
        </w:rPr>
        <w:t xml:space="preserve">logistic </w:t>
      </w:r>
      <w:r w:rsidR="001061DE" w:rsidRPr="007E3E28">
        <w:rPr>
          <w:rFonts w:ascii="Times New Roman" w:hAnsi="Times New Roman"/>
          <w:bCs/>
          <w:sz w:val="22"/>
          <w:szCs w:val="22"/>
        </w:rPr>
        <w:t>regression</w:t>
      </w:r>
      <w:r w:rsidR="00EE17BE" w:rsidRPr="007E3E28">
        <w:rPr>
          <w:rFonts w:ascii="Times New Roman" w:hAnsi="Times New Roman"/>
          <w:bCs/>
          <w:sz w:val="22"/>
          <w:szCs w:val="22"/>
        </w:rPr>
        <w:t xml:space="preserve"> model</w:t>
      </w:r>
      <w:r w:rsidR="001061DE" w:rsidRPr="007E3E28">
        <w:rPr>
          <w:rFonts w:ascii="Times New Roman" w:hAnsi="Times New Roman"/>
          <w:bCs/>
          <w:sz w:val="22"/>
          <w:szCs w:val="22"/>
        </w:rPr>
        <w:t xml:space="preserve">: age group, gender, race, type of admission, primary payment source, and major diagnosis group. </w:t>
      </w:r>
    </w:p>
    <w:p w14:paraId="35723F54" w14:textId="77777777" w:rsidR="00A505BB" w:rsidRPr="007E3E28" w:rsidRDefault="00A505BB" w:rsidP="00E45F8E">
      <w:pPr>
        <w:jc w:val="both"/>
        <w:rPr>
          <w:rFonts w:ascii="Times New Roman" w:hAnsi="Times New Roman"/>
          <w:sz w:val="22"/>
          <w:szCs w:val="22"/>
        </w:rPr>
      </w:pPr>
    </w:p>
    <w:p w14:paraId="7AF44916" w14:textId="6E580B48" w:rsidR="009265E7" w:rsidRPr="007E3E28" w:rsidRDefault="00E45F8E" w:rsidP="00E45F8E">
      <w:pPr>
        <w:jc w:val="both"/>
        <w:rPr>
          <w:rFonts w:ascii="Times New Roman" w:hAnsi="Times New Roman"/>
          <w:sz w:val="22"/>
          <w:szCs w:val="22"/>
        </w:rPr>
      </w:pPr>
      <w:r w:rsidRPr="007E3E28">
        <w:rPr>
          <w:rFonts w:ascii="Times New Roman" w:hAnsi="Times New Roman"/>
          <w:b/>
          <w:sz w:val="22"/>
          <w:szCs w:val="22"/>
        </w:rPr>
        <w:t>Results</w:t>
      </w:r>
      <w:r w:rsidRPr="007E3E28">
        <w:rPr>
          <w:rFonts w:ascii="Times New Roman" w:hAnsi="Times New Roman"/>
          <w:sz w:val="22"/>
          <w:szCs w:val="22"/>
        </w:rPr>
        <w:t xml:space="preserve"> </w:t>
      </w:r>
    </w:p>
    <w:p w14:paraId="42B5B846" w14:textId="52D9468A" w:rsidR="00856AC6" w:rsidRPr="007E3E28" w:rsidRDefault="00C25BEC" w:rsidP="00E45F8E">
      <w:pPr>
        <w:jc w:val="both"/>
        <w:rPr>
          <w:rFonts w:ascii="Times New Roman" w:hAnsi="Times New Roman"/>
          <w:sz w:val="22"/>
          <w:szCs w:val="22"/>
        </w:rPr>
      </w:pPr>
      <w:r w:rsidRPr="007E3E28">
        <w:rPr>
          <w:rFonts w:ascii="Times New Roman" w:hAnsi="Times New Roman"/>
          <w:sz w:val="22"/>
          <w:szCs w:val="22"/>
        </w:rPr>
        <w:t xml:space="preserve">The overall incidence rate of </w:t>
      </w:r>
      <w:r w:rsidR="00294B64" w:rsidRPr="007E3E28">
        <w:rPr>
          <w:rFonts w:ascii="Times New Roman" w:hAnsi="Times New Roman"/>
          <w:sz w:val="22"/>
          <w:szCs w:val="22"/>
        </w:rPr>
        <w:t>LAMA</w:t>
      </w:r>
      <w:r w:rsidRPr="007E3E28">
        <w:rPr>
          <w:rFonts w:ascii="Times New Roman" w:hAnsi="Times New Roman"/>
          <w:sz w:val="22"/>
          <w:szCs w:val="22"/>
        </w:rPr>
        <w:t xml:space="preserve"> was 2.3%. </w:t>
      </w:r>
      <w:r w:rsidR="00856AC6" w:rsidRPr="007E3E28">
        <w:rPr>
          <w:rFonts w:ascii="Times New Roman" w:hAnsi="Times New Roman"/>
          <w:sz w:val="22"/>
          <w:szCs w:val="22"/>
        </w:rPr>
        <w:t>Older age</w:t>
      </w:r>
      <w:r w:rsidR="00CB6993" w:rsidRPr="007E3E28">
        <w:rPr>
          <w:rFonts w:ascii="Times New Roman" w:hAnsi="Times New Roman"/>
          <w:sz w:val="22"/>
          <w:szCs w:val="22"/>
        </w:rPr>
        <w:t xml:space="preserve">, female gender, and elective admission type </w:t>
      </w:r>
      <w:r w:rsidR="00856AC6" w:rsidRPr="007E3E28">
        <w:rPr>
          <w:rFonts w:ascii="Times New Roman" w:hAnsi="Times New Roman"/>
          <w:sz w:val="22"/>
          <w:szCs w:val="22"/>
        </w:rPr>
        <w:t>w</w:t>
      </w:r>
      <w:r w:rsidR="00CB6993" w:rsidRPr="007E3E28">
        <w:rPr>
          <w:rFonts w:ascii="Times New Roman" w:hAnsi="Times New Roman"/>
          <w:sz w:val="22"/>
          <w:szCs w:val="22"/>
        </w:rPr>
        <w:t>ere</w:t>
      </w:r>
      <w:r w:rsidR="00856AC6" w:rsidRPr="007E3E28">
        <w:rPr>
          <w:rFonts w:ascii="Times New Roman" w:hAnsi="Times New Roman"/>
          <w:sz w:val="22"/>
          <w:szCs w:val="22"/>
        </w:rPr>
        <w:t xml:space="preserve"> </w:t>
      </w:r>
      <w:r w:rsidR="00294B64" w:rsidRPr="007E3E28">
        <w:rPr>
          <w:rFonts w:ascii="Times New Roman" w:hAnsi="Times New Roman"/>
          <w:sz w:val="22"/>
          <w:szCs w:val="22"/>
        </w:rPr>
        <w:t>consistent with lower rates</w:t>
      </w:r>
      <w:r w:rsidR="00CB6993" w:rsidRPr="007E3E28">
        <w:rPr>
          <w:rFonts w:ascii="Times New Roman" w:hAnsi="Times New Roman"/>
          <w:sz w:val="22"/>
          <w:szCs w:val="22"/>
        </w:rPr>
        <w:t xml:space="preserve">. </w:t>
      </w:r>
      <w:r w:rsidR="006F6165" w:rsidRPr="007E3E28">
        <w:rPr>
          <w:rFonts w:ascii="Times New Roman" w:hAnsi="Times New Roman"/>
          <w:sz w:val="22"/>
          <w:szCs w:val="22"/>
        </w:rPr>
        <w:t>African American</w:t>
      </w:r>
      <w:r w:rsidR="00CB6993" w:rsidRPr="007E3E28">
        <w:rPr>
          <w:rFonts w:ascii="Times New Roman" w:hAnsi="Times New Roman"/>
          <w:sz w:val="22"/>
          <w:szCs w:val="22"/>
        </w:rPr>
        <w:t xml:space="preserve"> race, emergency admission type, and government-funded insurance were observed </w:t>
      </w:r>
      <w:r w:rsidR="006077F1" w:rsidRPr="007E3E28">
        <w:rPr>
          <w:rFonts w:ascii="Times New Roman" w:hAnsi="Times New Roman"/>
          <w:sz w:val="22"/>
          <w:szCs w:val="22"/>
        </w:rPr>
        <w:t>as having</w:t>
      </w:r>
      <w:r w:rsidR="00CB6993" w:rsidRPr="007E3E28">
        <w:rPr>
          <w:rFonts w:ascii="Times New Roman" w:hAnsi="Times New Roman"/>
          <w:sz w:val="22"/>
          <w:szCs w:val="22"/>
        </w:rPr>
        <w:t xml:space="preserve"> increased</w:t>
      </w:r>
      <w:r w:rsidR="00294B64" w:rsidRPr="007E3E28">
        <w:rPr>
          <w:rFonts w:ascii="Times New Roman" w:hAnsi="Times New Roman"/>
          <w:sz w:val="22"/>
          <w:szCs w:val="22"/>
        </w:rPr>
        <w:t xml:space="preserve"> risk</w:t>
      </w:r>
      <w:r w:rsidR="007F31CB" w:rsidRPr="007E3E28">
        <w:rPr>
          <w:rFonts w:ascii="Times New Roman" w:hAnsi="Times New Roman"/>
          <w:sz w:val="22"/>
          <w:szCs w:val="22"/>
        </w:rPr>
        <w:t>;</w:t>
      </w:r>
      <w:r w:rsidR="00CB6993" w:rsidRPr="007E3E28">
        <w:rPr>
          <w:rFonts w:ascii="Times New Roman" w:hAnsi="Times New Roman"/>
          <w:sz w:val="22"/>
          <w:szCs w:val="22"/>
        </w:rPr>
        <w:t xml:space="preserve"> </w:t>
      </w:r>
      <w:r w:rsidR="00294B64" w:rsidRPr="007E3E28">
        <w:rPr>
          <w:rFonts w:ascii="Times New Roman" w:hAnsi="Times New Roman"/>
          <w:sz w:val="22"/>
          <w:szCs w:val="22"/>
        </w:rPr>
        <w:t xml:space="preserve">the </w:t>
      </w:r>
      <w:r w:rsidR="00B44081">
        <w:rPr>
          <w:rFonts w:ascii="Times New Roman" w:hAnsi="Times New Roman"/>
          <w:sz w:val="22"/>
          <w:szCs w:val="22"/>
        </w:rPr>
        <w:t xml:space="preserve">odds for </w:t>
      </w:r>
      <w:r w:rsidR="00294B64" w:rsidRPr="007E3E28">
        <w:rPr>
          <w:rFonts w:ascii="Times New Roman" w:hAnsi="Times New Roman"/>
          <w:sz w:val="22"/>
          <w:szCs w:val="22"/>
        </w:rPr>
        <w:t xml:space="preserve">LAMA among patients with </w:t>
      </w:r>
      <w:r w:rsidR="00CB6993" w:rsidRPr="007E3E28">
        <w:rPr>
          <w:rFonts w:ascii="Times New Roman" w:hAnsi="Times New Roman"/>
          <w:sz w:val="22"/>
          <w:szCs w:val="22"/>
        </w:rPr>
        <w:t xml:space="preserve">Medicaid and Self-Pay payment sources </w:t>
      </w:r>
      <w:r w:rsidR="00294B64" w:rsidRPr="007E3E28">
        <w:rPr>
          <w:rFonts w:ascii="Times New Roman" w:hAnsi="Times New Roman"/>
          <w:sz w:val="22"/>
          <w:szCs w:val="22"/>
        </w:rPr>
        <w:t>was</w:t>
      </w:r>
      <w:r w:rsidR="00CB6993" w:rsidRPr="007E3E28">
        <w:rPr>
          <w:rFonts w:ascii="Times New Roman" w:hAnsi="Times New Roman"/>
          <w:sz w:val="22"/>
          <w:szCs w:val="22"/>
        </w:rPr>
        <w:t xml:space="preserve"> </w:t>
      </w:r>
      <w:r w:rsidR="00B44081">
        <w:rPr>
          <w:rFonts w:ascii="Times New Roman" w:hAnsi="Times New Roman"/>
          <w:sz w:val="22"/>
          <w:szCs w:val="22"/>
        </w:rPr>
        <w:t>more than 5 times that of the reference group</w:t>
      </w:r>
      <w:r w:rsidR="00294B64" w:rsidRPr="007E3E28">
        <w:rPr>
          <w:rFonts w:ascii="Times New Roman" w:hAnsi="Times New Roman"/>
          <w:sz w:val="22"/>
          <w:szCs w:val="22"/>
        </w:rPr>
        <w:t>.</w:t>
      </w:r>
      <w:r w:rsidR="00CB6993" w:rsidRPr="007E3E28">
        <w:rPr>
          <w:rFonts w:ascii="Times New Roman" w:hAnsi="Times New Roman"/>
          <w:sz w:val="22"/>
          <w:szCs w:val="22"/>
        </w:rPr>
        <w:t xml:space="preserve"> </w:t>
      </w:r>
      <w:r w:rsidR="00294B64" w:rsidRPr="007E3E28">
        <w:rPr>
          <w:rFonts w:ascii="Times New Roman" w:hAnsi="Times New Roman"/>
          <w:sz w:val="22"/>
          <w:szCs w:val="22"/>
        </w:rPr>
        <w:t>M</w:t>
      </w:r>
      <w:r w:rsidR="007F31CB" w:rsidRPr="007E3E28">
        <w:rPr>
          <w:rFonts w:ascii="Times New Roman" w:hAnsi="Times New Roman"/>
          <w:sz w:val="22"/>
          <w:szCs w:val="22"/>
        </w:rPr>
        <w:t>usculoskeletal disorders, maternity deliveries, myeloproliferative neoplasms, mental disorders, and HIV</w:t>
      </w:r>
      <w:r w:rsidR="00294B64" w:rsidRPr="007E3E28">
        <w:rPr>
          <w:rFonts w:ascii="Times New Roman" w:hAnsi="Times New Roman"/>
          <w:sz w:val="22"/>
          <w:szCs w:val="22"/>
        </w:rPr>
        <w:t xml:space="preserve"> were associated with lower </w:t>
      </w:r>
      <w:r w:rsidR="00B44081">
        <w:rPr>
          <w:rFonts w:ascii="Times New Roman" w:hAnsi="Times New Roman"/>
          <w:sz w:val="22"/>
          <w:szCs w:val="22"/>
        </w:rPr>
        <w:t>odds of LAMA</w:t>
      </w:r>
      <w:r w:rsidR="007F31CB" w:rsidRPr="007E3E28">
        <w:rPr>
          <w:rFonts w:ascii="Times New Roman" w:hAnsi="Times New Roman"/>
          <w:sz w:val="22"/>
          <w:szCs w:val="22"/>
        </w:rPr>
        <w:t xml:space="preserve">.  </w:t>
      </w:r>
      <w:r w:rsidR="00CE7DD2" w:rsidRPr="007E3E28">
        <w:rPr>
          <w:rFonts w:ascii="Times New Roman" w:hAnsi="Times New Roman"/>
          <w:sz w:val="22"/>
          <w:szCs w:val="22"/>
        </w:rPr>
        <w:t>Alcohol</w:t>
      </w:r>
      <w:r w:rsidR="00294B64" w:rsidRPr="007E3E28">
        <w:rPr>
          <w:rFonts w:ascii="Times New Roman" w:hAnsi="Times New Roman"/>
          <w:sz w:val="22"/>
          <w:szCs w:val="22"/>
        </w:rPr>
        <w:t>,</w:t>
      </w:r>
      <w:r w:rsidR="00CE7DD2" w:rsidRPr="007E3E28">
        <w:rPr>
          <w:rFonts w:ascii="Times New Roman" w:hAnsi="Times New Roman"/>
          <w:sz w:val="22"/>
          <w:szCs w:val="22"/>
        </w:rPr>
        <w:t xml:space="preserve"> drug use</w:t>
      </w:r>
      <w:r w:rsidR="006077F1" w:rsidRPr="007E3E28">
        <w:rPr>
          <w:rFonts w:ascii="Times New Roman" w:hAnsi="Times New Roman"/>
          <w:sz w:val="22"/>
          <w:szCs w:val="22"/>
        </w:rPr>
        <w:t xml:space="preserve">, </w:t>
      </w:r>
      <w:r w:rsidR="00CE7DD2" w:rsidRPr="007E3E28">
        <w:rPr>
          <w:rFonts w:ascii="Times New Roman" w:hAnsi="Times New Roman"/>
          <w:sz w:val="22"/>
          <w:szCs w:val="22"/>
        </w:rPr>
        <w:t>and drug-induced mental disorders was the only</w:t>
      </w:r>
      <w:r w:rsidR="007F31CB" w:rsidRPr="007E3E28">
        <w:rPr>
          <w:rFonts w:ascii="Times New Roman" w:hAnsi="Times New Roman"/>
          <w:sz w:val="22"/>
          <w:szCs w:val="22"/>
        </w:rPr>
        <w:t xml:space="preserve"> major diagnostic category </w:t>
      </w:r>
      <w:r w:rsidR="00CE7DD2" w:rsidRPr="007E3E28">
        <w:rPr>
          <w:rFonts w:ascii="Times New Roman" w:hAnsi="Times New Roman"/>
          <w:sz w:val="22"/>
          <w:szCs w:val="22"/>
        </w:rPr>
        <w:t>significantly associated with an increased risk of LAMA</w:t>
      </w:r>
      <w:r w:rsidR="00B44081">
        <w:rPr>
          <w:rFonts w:ascii="Times New Roman" w:hAnsi="Times New Roman"/>
          <w:sz w:val="22"/>
          <w:szCs w:val="22"/>
        </w:rPr>
        <w:t>, with the odds 4 times that of the reference group.</w:t>
      </w:r>
    </w:p>
    <w:p w14:paraId="26CC82AE" w14:textId="77777777" w:rsidR="00B7746D" w:rsidRPr="007E3E28" w:rsidRDefault="00B7746D" w:rsidP="00B7746D">
      <w:pPr>
        <w:jc w:val="both"/>
        <w:rPr>
          <w:rFonts w:ascii="Times New Roman" w:hAnsi="Times New Roman"/>
          <w:b/>
          <w:sz w:val="22"/>
          <w:szCs w:val="22"/>
        </w:rPr>
      </w:pPr>
    </w:p>
    <w:p w14:paraId="202F3235" w14:textId="77777777" w:rsidR="000178C9" w:rsidRPr="007E3E28" w:rsidRDefault="000178C9" w:rsidP="000178C9">
      <w:pPr>
        <w:jc w:val="both"/>
        <w:rPr>
          <w:rFonts w:ascii="Times New Roman" w:hAnsi="Times New Roman"/>
          <w:b/>
          <w:sz w:val="22"/>
          <w:szCs w:val="22"/>
        </w:rPr>
      </w:pPr>
      <w:r w:rsidRPr="007E3E28">
        <w:rPr>
          <w:rFonts w:ascii="Times New Roman" w:hAnsi="Times New Roman"/>
          <w:b/>
          <w:sz w:val="22"/>
          <w:szCs w:val="22"/>
        </w:rPr>
        <w:t>Conclusions and Implications</w:t>
      </w:r>
    </w:p>
    <w:p w14:paraId="5F50E52A" w14:textId="7E032E9B" w:rsidR="003E62EC" w:rsidRPr="007E3E28" w:rsidRDefault="00CA4D17" w:rsidP="009265E7">
      <w:pPr>
        <w:rPr>
          <w:rFonts w:ascii="Times New Roman" w:hAnsi="Times New Roman"/>
          <w:sz w:val="22"/>
          <w:szCs w:val="22"/>
        </w:rPr>
      </w:pPr>
      <w:r w:rsidRPr="007E3E28">
        <w:rPr>
          <w:rFonts w:ascii="Times New Roman" w:hAnsi="Times New Roman"/>
          <w:sz w:val="22"/>
          <w:szCs w:val="22"/>
        </w:rPr>
        <w:t xml:space="preserve">While the overall incidence is low, the variability in LAMA rate based on patient characteristics suggests </w:t>
      </w:r>
      <w:r w:rsidR="0044119D" w:rsidRPr="007E3E28">
        <w:rPr>
          <w:rFonts w:ascii="Times New Roman" w:hAnsi="Times New Roman"/>
          <w:sz w:val="22"/>
          <w:szCs w:val="22"/>
        </w:rPr>
        <w:t xml:space="preserve">health </w:t>
      </w:r>
      <w:r w:rsidRPr="007E3E28">
        <w:rPr>
          <w:rFonts w:ascii="Times New Roman" w:hAnsi="Times New Roman"/>
          <w:sz w:val="22"/>
          <w:szCs w:val="22"/>
        </w:rPr>
        <w:t>disparities in this important hospital</w:t>
      </w:r>
      <w:r w:rsidR="00A56C09" w:rsidRPr="007E3E28">
        <w:rPr>
          <w:rFonts w:ascii="Times New Roman" w:hAnsi="Times New Roman"/>
          <w:sz w:val="22"/>
          <w:szCs w:val="22"/>
        </w:rPr>
        <w:t>-related outcome</w:t>
      </w:r>
      <w:r w:rsidRPr="007E3E28">
        <w:rPr>
          <w:rFonts w:ascii="Times New Roman" w:hAnsi="Times New Roman"/>
          <w:sz w:val="22"/>
          <w:szCs w:val="22"/>
        </w:rPr>
        <w:t xml:space="preserve">.  This analysis identified important clinical, demographic, and social factors </w:t>
      </w:r>
      <w:r w:rsidR="0044119D" w:rsidRPr="007E3E28">
        <w:rPr>
          <w:rFonts w:ascii="Times New Roman" w:hAnsi="Times New Roman"/>
          <w:sz w:val="22"/>
          <w:szCs w:val="22"/>
        </w:rPr>
        <w:t>associated with</w:t>
      </w:r>
      <w:r w:rsidRPr="007E3E28">
        <w:rPr>
          <w:rFonts w:ascii="Times New Roman" w:hAnsi="Times New Roman"/>
          <w:sz w:val="22"/>
          <w:szCs w:val="22"/>
        </w:rPr>
        <w:t xml:space="preserve"> increased risk for leaving against medical advice</w:t>
      </w:r>
      <w:r w:rsidR="0044119D" w:rsidRPr="007E3E28">
        <w:rPr>
          <w:rFonts w:ascii="Times New Roman" w:hAnsi="Times New Roman"/>
          <w:sz w:val="22"/>
          <w:szCs w:val="22"/>
        </w:rPr>
        <w:t xml:space="preserve">; these </w:t>
      </w:r>
      <w:r w:rsidR="00294B64" w:rsidRPr="007E3E28">
        <w:rPr>
          <w:rFonts w:ascii="Times New Roman" w:hAnsi="Times New Roman"/>
          <w:sz w:val="22"/>
          <w:szCs w:val="22"/>
        </w:rPr>
        <w:t>can inform strategic, person-centered planning</w:t>
      </w:r>
      <w:r w:rsidRPr="007E3E28">
        <w:rPr>
          <w:rFonts w:ascii="Times New Roman" w:hAnsi="Times New Roman"/>
          <w:sz w:val="22"/>
          <w:szCs w:val="22"/>
        </w:rPr>
        <w:t xml:space="preserve">.  </w:t>
      </w:r>
    </w:p>
    <w:p w14:paraId="37E3C95E" w14:textId="77777777" w:rsidR="00B5141A" w:rsidRPr="007E3E28" w:rsidRDefault="00B5141A" w:rsidP="009265E7">
      <w:pPr>
        <w:rPr>
          <w:rFonts w:ascii="Times New Roman" w:hAnsi="Times New Roman"/>
          <w:b/>
          <w:sz w:val="22"/>
          <w:szCs w:val="22"/>
        </w:rPr>
      </w:pPr>
    </w:p>
    <w:p w14:paraId="33D53EAD" w14:textId="141D0209" w:rsidR="00E45F8E" w:rsidRPr="007E3E28" w:rsidRDefault="00E45F8E" w:rsidP="009265E7">
      <w:pPr>
        <w:rPr>
          <w:rFonts w:ascii="Times New Roman" w:hAnsi="Times New Roman"/>
          <w:b/>
          <w:sz w:val="22"/>
          <w:szCs w:val="22"/>
        </w:rPr>
      </w:pPr>
      <w:r w:rsidRPr="007E3E28">
        <w:rPr>
          <w:rFonts w:ascii="Times New Roman" w:hAnsi="Times New Roman"/>
          <w:b/>
          <w:sz w:val="22"/>
          <w:szCs w:val="22"/>
        </w:rPr>
        <w:t>References</w:t>
      </w:r>
    </w:p>
    <w:p w14:paraId="79D7229A" w14:textId="77777777" w:rsidR="007302D1" w:rsidRPr="007E3E28" w:rsidRDefault="007302D1" w:rsidP="006C7FF8">
      <w:pPr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 w:rsidRPr="007E3E28">
        <w:rPr>
          <w:rFonts w:ascii="Times New Roman" w:hAnsi="Times New Roman"/>
          <w:sz w:val="22"/>
          <w:szCs w:val="22"/>
        </w:rPr>
        <w:t xml:space="preserve">Kuehnert, P., Fawcett, J., DePriest, K., Chinn, P., Cousin, L., Ervin, N., Flanagan, J., Fry-Bowers, E., Killion, C., Maliski, S., Maughan, E. D., Meade, C., Murray, T., Schenk, B., &amp; Waite, R. (2022). Defining the social determinants of health for nursing action to achieve health equity: A consensus paper from the American Academy of Nursing. </w:t>
      </w:r>
      <w:r w:rsidRPr="007E3E28">
        <w:rPr>
          <w:rFonts w:ascii="Times New Roman" w:hAnsi="Times New Roman"/>
          <w:i/>
          <w:iCs/>
          <w:sz w:val="22"/>
          <w:szCs w:val="22"/>
        </w:rPr>
        <w:t>Nursing Outlook, 70</w:t>
      </w:r>
      <w:r w:rsidRPr="007E3E28">
        <w:rPr>
          <w:rFonts w:ascii="Times New Roman" w:hAnsi="Times New Roman"/>
          <w:sz w:val="22"/>
          <w:szCs w:val="22"/>
        </w:rPr>
        <w:t xml:space="preserve">(1), 10-27. </w:t>
      </w:r>
    </w:p>
    <w:p w14:paraId="1CF74C0F" w14:textId="35994BBA" w:rsidR="00901D69" w:rsidRDefault="007302D1" w:rsidP="007302D1">
      <w:pPr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 w:rsidRPr="007E3E28">
        <w:rPr>
          <w:rFonts w:ascii="Times New Roman" w:hAnsi="Times New Roman"/>
          <w:sz w:val="22"/>
          <w:szCs w:val="22"/>
        </w:rPr>
        <w:t xml:space="preserve">New York State Department of Health (Office of Patient Safety and Quality). (2019). Hospital inpatient discharges (SPARCS De-Identified): 2019. Center for Applied Research and Evaluation. Retrieved November 9, 2022 from </w:t>
      </w:r>
      <w:hyperlink r:id="rId6" w:history="1">
        <w:r w:rsidR="008A68A5" w:rsidRPr="007E2740">
          <w:rPr>
            <w:rStyle w:val="Hyperlink"/>
            <w:rFonts w:ascii="Times New Roman" w:hAnsi="Times New Roman"/>
            <w:sz w:val="22"/>
            <w:szCs w:val="22"/>
          </w:rPr>
          <w:t>https://health.data.ny.gov/Health/Hospital-Inpatient-Discharges-SPARCS-De-Identified/4ny4-j5zv</w:t>
        </w:r>
      </w:hyperlink>
    </w:p>
    <w:p w14:paraId="52BDD5CA" w14:textId="77777777" w:rsidR="008A68A5" w:rsidRPr="008A68A5" w:rsidRDefault="008A68A5" w:rsidP="008A68A5">
      <w:pPr>
        <w:jc w:val="both"/>
        <w:rPr>
          <w:rFonts w:ascii="Times New Roman" w:hAnsi="Times New Roman"/>
          <w:b/>
          <w:bCs/>
          <w:sz w:val="22"/>
          <w:szCs w:val="22"/>
        </w:rPr>
      </w:pPr>
      <w:r w:rsidRPr="008A68A5">
        <w:rPr>
          <w:rFonts w:ascii="Times New Roman" w:hAnsi="Times New Roman"/>
          <w:b/>
          <w:bCs/>
          <w:sz w:val="22"/>
          <w:szCs w:val="22"/>
        </w:rPr>
        <w:lastRenderedPageBreak/>
        <w:t>Figure 1. Result of Analyses of Logistic Regression of Patient and Discharge Demographics on LAMA</w:t>
      </w:r>
    </w:p>
    <w:p w14:paraId="57BF7CB3" w14:textId="77777777" w:rsidR="008A68A5" w:rsidRDefault="008A68A5" w:rsidP="008A68A5">
      <w:pPr>
        <w:pStyle w:val="ListParagraph"/>
        <w:ind w:left="360"/>
        <w:jc w:val="both"/>
        <w:rPr>
          <w:rFonts w:ascii="Times New Roman" w:hAnsi="Times New Roman"/>
          <w:sz w:val="22"/>
          <w:szCs w:val="22"/>
        </w:rPr>
      </w:pPr>
    </w:p>
    <w:p w14:paraId="3DAFBF9A" w14:textId="75993F09" w:rsidR="008A68A5" w:rsidRPr="008A68A5" w:rsidRDefault="008A68A5" w:rsidP="008A68A5">
      <w:pPr>
        <w:pStyle w:val="ListParagraph"/>
        <w:ind w:left="0"/>
        <w:jc w:val="center"/>
        <w:rPr>
          <w:rFonts w:ascii="Times New Roman" w:hAnsi="Times New Roman"/>
          <w:sz w:val="22"/>
          <w:szCs w:val="22"/>
        </w:rPr>
      </w:pPr>
      <w:r w:rsidRPr="00E9474C"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13142060" wp14:editId="62A18913">
            <wp:extent cx="6126603" cy="6521950"/>
            <wp:effectExtent l="12700" t="12700" r="7620" b="19050"/>
            <wp:docPr id="132078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83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1409" cy="66335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AC973C" w14:textId="77777777" w:rsidR="008A68A5" w:rsidRPr="007E3E28" w:rsidRDefault="008A68A5" w:rsidP="008A68A5">
      <w:pPr>
        <w:rPr>
          <w:rFonts w:ascii="Times New Roman" w:hAnsi="Times New Roman"/>
          <w:sz w:val="22"/>
          <w:szCs w:val="22"/>
        </w:rPr>
      </w:pPr>
    </w:p>
    <w:sectPr w:rsidR="008A68A5" w:rsidRPr="007E3E28" w:rsidSect="00A5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1B6CF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25E8F"/>
    <w:multiLevelType w:val="hybridMultilevel"/>
    <w:tmpl w:val="BB5436A2"/>
    <w:lvl w:ilvl="0" w:tplc="5BCCF48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2C265B"/>
    <w:multiLevelType w:val="hybridMultilevel"/>
    <w:tmpl w:val="5D40F214"/>
    <w:lvl w:ilvl="0" w:tplc="4048714C">
      <w:start w:val="1"/>
      <w:numFmt w:val="decimal"/>
      <w:lvlText w:val="%1."/>
      <w:lvlJc w:val="left"/>
      <w:pPr>
        <w:ind w:left="171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14FC2CC2"/>
    <w:multiLevelType w:val="hybridMultilevel"/>
    <w:tmpl w:val="03F29C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CC5A24"/>
    <w:multiLevelType w:val="hybridMultilevel"/>
    <w:tmpl w:val="6492A816"/>
    <w:lvl w:ilvl="0" w:tplc="ECDC38C6">
      <w:start w:val="1"/>
      <w:numFmt w:val="decimal"/>
      <w:lvlText w:val="%1."/>
      <w:lvlJc w:val="left"/>
      <w:pPr>
        <w:ind w:left="108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304083"/>
    <w:multiLevelType w:val="hybridMultilevel"/>
    <w:tmpl w:val="549EAA70"/>
    <w:lvl w:ilvl="0" w:tplc="404871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FC6345"/>
    <w:multiLevelType w:val="hybridMultilevel"/>
    <w:tmpl w:val="230872CE"/>
    <w:lvl w:ilvl="0" w:tplc="B3A2D51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B940CD"/>
    <w:multiLevelType w:val="multilevel"/>
    <w:tmpl w:val="BB5436A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  <w:i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FA75B6"/>
    <w:multiLevelType w:val="hybridMultilevel"/>
    <w:tmpl w:val="47A86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790994">
    <w:abstractNumId w:val="6"/>
  </w:num>
  <w:num w:numId="2" w16cid:durableId="1761021463">
    <w:abstractNumId w:val="4"/>
  </w:num>
  <w:num w:numId="3" w16cid:durableId="313333986">
    <w:abstractNumId w:val="1"/>
  </w:num>
  <w:num w:numId="4" w16cid:durableId="1728992669">
    <w:abstractNumId w:val="7"/>
  </w:num>
  <w:num w:numId="5" w16cid:durableId="591280036">
    <w:abstractNumId w:val="0"/>
  </w:num>
  <w:num w:numId="6" w16cid:durableId="824973603">
    <w:abstractNumId w:val="8"/>
  </w:num>
  <w:num w:numId="7" w16cid:durableId="1070158367">
    <w:abstractNumId w:val="2"/>
  </w:num>
  <w:num w:numId="8" w16cid:durableId="858616572">
    <w:abstractNumId w:val="5"/>
  </w:num>
  <w:num w:numId="9" w16cid:durableId="1453788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8E"/>
    <w:rsid w:val="000178C9"/>
    <w:rsid w:val="00040E24"/>
    <w:rsid w:val="00091706"/>
    <w:rsid w:val="001061DE"/>
    <w:rsid w:val="00133CC1"/>
    <w:rsid w:val="0015678D"/>
    <w:rsid w:val="00192D44"/>
    <w:rsid w:val="00210439"/>
    <w:rsid w:val="00217988"/>
    <w:rsid w:val="00243256"/>
    <w:rsid w:val="0025502A"/>
    <w:rsid w:val="00262D6C"/>
    <w:rsid w:val="00294B64"/>
    <w:rsid w:val="002D5FB8"/>
    <w:rsid w:val="002E28DE"/>
    <w:rsid w:val="002E7CB5"/>
    <w:rsid w:val="00312886"/>
    <w:rsid w:val="00356276"/>
    <w:rsid w:val="003E62EC"/>
    <w:rsid w:val="00416731"/>
    <w:rsid w:val="0044119D"/>
    <w:rsid w:val="004B1B5D"/>
    <w:rsid w:val="004B6078"/>
    <w:rsid w:val="00520BF6"/>
    <w:rsid w:val="00537BEB"/>
    <w:rsid w:val="00542410"/>
    <w:rsid w:val="00560CFA"/>
    <w:rsid w:val="005A1FE2"/>
    <w:rsid w:val="005B2FCD"/>
    <w:rsid w:val="005D636A"/>
    <w:rsid w:val="00603B64"/>
    <w:rsid w:val="006077F1"/>
    <w:rsid w:val="006A76C1"/>
    <w:rsid w:val="006B6139"/>
    <w:rsid w:val="006B6684"/>
    <w:rsid w:val="006D0C3F"/>
    <w:rsid w:val="006F3482"/>
    <w:rsid w:val="006F6165"/>
    <w:rsid w:val="007302D1"/>
    <w:rsid w:val="0074006F"/>
    <w:rsid w:val="00743780"/>
    <w:rsid w:val="00763F1F"/>
    <w:rsid w:val="00790C2B"/>
    <w:rsid w:val="007E3E28"/>
    <w:rsid w:val="007E6B27"/>
    <w:rsid w:val="007F31CB"/>
    <w:rsid w:val="007F3F0D"/>
    <w:rsid w:val="00856AC6"/>
    <w:rsid w:val="00874DC5"/>
    <w:rsid w:val="0088052A"/>
    <w:rsid w:val="008A68A5"/>
    <w:rsid w:val="008C5E16"/>
    <w:rsid w:val="008E5454"/>
    <w:rsid w:val="009015D2"/>
    <w:rsid w:val="00901D69"/>
    <w:rsid w:val="009265E7"/>
    <w:rsid w:val="00953217"/>
    <w:rsid w:val="009C47E7"/>
    <w:rsid w:val="00A2023A"/>
    <w:rsid w:val="00A505BB"/>
    <w:rsid w:val="00A56C09"/>
    <w:rsid w:val="00AB58F0"/>
    <w:rsid w:val="00B44081"/>
    <w:rsid w:val="00B5141A"/>
    <w:rsid w:val="00B7746D"/>
    <w:rsid w:val="00C05F2D"/>
    <w:rsid w:val="00C20487"/>
    <w:rsid w:val="00C25BEC"/>
    <w:rsid w:val="00C71D6D"/>
    <w:rsid w:val="00CA4D17"/>
    <w:rsid w:val="00CB1B01"/>
    <w:rsid w:val="00CB6993"/>
    <w:rsid w:val="00CE7DD2"/>
    <w:rsid w:val="00D00FAB"/>
    <w:rsid w:val="00D2084F"/>
    <w:rsid w:val="00D5592E"/>
    <w:rsid w:val="00E45F8E"/>
    <w:rsid w:val="00E9796E"/>
    <w:rsid w:val="00EC6B8A"/>
    <w:rsid w:val="00EE17BE"/>
    <w:rsid w:val="00EF52B5"/>
    <w:rsid w:val="00FB253E"/>
    <w:rsid w:val="00FD5B6A"/>
    <w:rsid w:val="00FD6029"/>
    <w:rsid w:val="00FD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8C44AF"/>
  <w14:defaultImageDpi w14:val="300"/>
  <w15:docId w15:val="{90A357F1-3DE3-2C42-AF66-2830392F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F8E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9265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7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47E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901D6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210439"/>
    <w:rPr>
      <w:color w:val="800080"/>
      <w:u w:val="single"/>
    </w:rPr>
  </w:style>
  <w:style w:type="paragraph" w:styleId="Revision">
    <w:name w:val="Revision"/>
    <w:hidden/>
    <w:uiPriority w:val="71"/>
    <w:rsid w:val="002E28DE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72"/>
    <w:qFormat/>
    <w:rsid w:val="000178C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A6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0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ealth.data.ny.gov/Health/Hospital-Inpatient-Discharges-SPARCS-De-Identified/4ny4-j5z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11C19-F344-4171-B0E5-93E47B177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HealthCare System, Inc.</Company>
  <LinksUpToDate>false</LinksUpToDate>
  <CharactersWithSpaces>3602</CharactersWithSpaces>
  <SharedDoc>false</SharedDoc>
  <HLinks>
    <vt:vector size="12" baseType="variant">
      <vt:variant>
        <vt:i4>1704010</vt:i4>
      </vt:variant>
      <vt:variant>
        <vt:i4>3</vt:i4>
      </vt:variant>
      <vt:variant>
        <vt:i4>0</vt:i4>
      </vt:variant>
      <vt:variant>
        <vt:i4>5</vt:i4>
      </vt:variant>
      <vt:variant>
        <vt:lpwstr>https://www.ncbi.nlm.nih.gov/nlmcatalog/journals</vt:lpwstr>
      </vt:variant>
      <vt:variant>
        <vt:lpwstr/>
      </vt:variant>
      <vt:variant>
        <vt:i4>6488072</vt:i4>
      </vt:variant>
      <vt:variant>
        <vt:i4>0</vt:i4>
      </vt:variant>
      <vt:variant>
        <vt:i4>0</vt:i4>
      </vt:variant>
      <vt:variant>
        <vt:i4>5</vt:i4>
      </vt:variant>
      <vt:variant>
        <vt:lpwstr>https://www.nlm.nih.gov/bsd/uniform_requirements.html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Kelley</dc:creator>
  <cp:lastModifiedBy>Erica Smith</cp:lastModifiedBy>
  <cp:revision>6</cp:revision>
  <cp:lastPrinted>2019-11-23T23:45:00Z</cp:lastPrinted>
  <dcterms:created xsi:type="dcterms:W3CDTF">2023-03-06T13:07:00Z</dcterms:created>
  <dcterms:modified xsi:type="dcterms:W3CDTF">2023-04-20T00:11:00Z</dcterms:modified>
</cp:coreProperties>
</file>