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sz w:val="40"/>
          <w:szCs w:val="40"/>
        </w:rPr>
        <w:t xml:space="preserve">Elson Lopes</w:t>
      </w:r>
    </w:p>
    <w:p>
      <w:pPr>
        <w:spacing w:after="120"/>
      </w:pPr>
      <w:r>
        <w:rPr>
          <w:rFonts w:ascii="Calibri" w:cs="Calibri" w:eastAsia="Calibri" w:hAnsi="Calibri"/>
          <w:caps/>
          <w:color w:val="444444"/>
          <w:sz w:val="24"/>
          <w:szCs w:val="24"/>
        </w:rPr>
        <w:t xml:space="preserve">Mid-Level .NET Developer  |  C# / ASP.NET Core / SQL Server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Lages, SC — Brazil  •  elsouzalopes@gmail.com  •  +55 48 99831-8201</w:t>
      </w:r>
    </w:p>
    <w:p>
      <w:pPr>
        <w:spacing w:after="4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LinkedIn: linkedin.com/in/elsonlopes  •  GitHub: github.com/Elsonc1  •  elsonc1.github.io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PROFESSIONAL SUMMARY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Mid-level .NET Developer with 6+ years in IT — the most recent years focused on C#/.NET development (promoted from Junior to Mid-level) and the earlier years on analysis of complex fiscal systems. Full-lifecycle work on mission-critical enterprise systems: REST APIs with ASP.NET Core and Web API, multi-database architecture (SQL Server, Oracle, Informix) with Entity Framework Core and NHibernate, applying SOLID and Clean Architecture with unit testing. Specialist in electronic tax documents (NF-e, CT-e, NFS-e) and multi-state government (SEFAZ) integrations. Maintainer of LayoutParser, a self-driven ecosystem in production with a .NET 10 API, multi-provider AI and E2E testing, currently being evaluated for commercialization. Fullstack experience with React and TypeScript. Open to Mid-level .NET Developer roles (remote or Lages/SC, Brazil).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Languages: C# (.NET Framework 4.5–4.8, .NET Core, .NET 8), TypeScript, JavaScript, T-SQL, PL/SQL, Python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.NET Frameworks: ASP.NET Core, ASP.NET MVC, Web API, Entity Framework Core, NHibernate / FluentNHibernate, WPF, WinForms, Windows Services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Architecture &amp; Patterns: Clean Architecture, SOLID, Dependency Injection (Spring.NET, SimpleInjector), REST, SOAP, messaging (NServiceBus, MSMQ, RabbitMQ), enterprise workflows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Databases: SQL Server, Oracle, IBM Informix, PostgreSQL, MySQL, SQLite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Testing &amp; DevOps: NUnit, xUnit, Moq, Git, GitHub Actions, Azure DevOps, MSBuild, Swagger / OpenAPI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Frontend: React, Vite, Tailwind CSS, Angular, HTML5, CSS3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Applied AI: LLM integration (Ollama, Gemini, OpenAI), RAG, automated XSLT/TCL generation, GitHub Copilot, MCP Server for architectural pattern validation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PROFESSIONAL EXPERIENCE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Software Developer .NET (Junior to Mid-level)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2024 —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 and maintain electronic tax-document systems (NF-e, CT-e, NFS-e) in C#/.NET with multi-state SEFAZ integration for enterprise clients.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Implemented multi-database architecture with NHibernate/FluentNHibernate supporting SQL Server, Oracle and Informix from a single code base.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Applied SOLID and Clean Architecture principles, with NUnit/Moq unit tests and peer code review.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Contributed to the Alphanumeric CNPJ migration across high-volume tables, including decomposition and recomposition of the fiscal access key.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Built REST APIs with ASP.NET Web API and ASP.NET Core, documented via Swagger/OpenAPI.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Developed integration components (SAP, Web Service, FTP, Email, MQ Series) on the AppConnector platform and workflows on the MicroFlow engine with NServiceBus/MSMQ.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Configured IoC with Spring.NET and SimpleInjector; authored database upgrade scripts for SQL Server, Oracle and Informix.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Used GitHub Copilot and MCP Server to speed up delivery and validate architectural patterns.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Project Analyst — NDD Tech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Jun 2021 — Jun 2024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Advanced analysis in complex fiscal environments (NF-e, CT-e, MDF-e, NFS-e) over SQL Server, Oracle, MySQL and Derby.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Automated configuration-file analysis with Python, speeding up incident diagnosis.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Bridged support and engineering teams, transitioning into a C#/.NET development role.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Technical Support — HSI Automação Comercial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Sep 2020 — Jun 2021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Homologation of NFC-e, NF-e, CT-e, PAF-ECF, SAT and NFS-e; issuance of SPED Contribuições, SPED ICMS (profiles A and B) and SINTEGRA.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Delivery-app integrations and fiscal/non-fiscal printer setup over PostgreSQL, SQL Server, Firebird and MySQL.</w:t>
      </w:r>
    </w:p>
    <w:p>
      <w:pPr>
        <w:tabs>
          <w:tab w:val="right" w:pos="9026"/>
        </w:tabs>
        <w:spacing w:after="20" w:before="12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Technician — Inovacell</w:t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	Mar 2017 — Aug 2018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Hardware and software maintenance and technical support.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SELECTED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LayoutParser — self-driven side project, in production (github.com/LayoutParser · layoutparser.duckdns.org). Ecosystem of 6+ repositories: .NET 10 API with 20+ controllers, Redis cache, SQL Server and Serilog/Elastic observability; multi-provider AI layer (Ollama, Gemini, OpenAI) that learns to generate XSLT/TCL transformations from XML layouts; React/Vite frontend with a Node/Fastify gateway; Cypress E2E suite validating real fiscal acceptance against a simulated SEFAZ environment. Actively deployed; being evaluated for commercialization as a product/service.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nddConnect Client — Multi-database fiscal platform (SQL Server, Oracle, Informix) with SendDoc, EntryDocuments and EmissionDocuments modules and SEFAZ integration. C#, .NET 4.6.2, NHibernate, Spring.NET.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TransportBidPortal — REST API for transport bidding with JWT authentication, EF Core and SQL Server. .NET 10, ASP.NET Core, Swagger.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Gastos Residenciais — Fullstack expense-tracking app. React + TypeScript + Tailwind frontend, ASP.NET Core + EF Core + SQLite backend.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MicroFlow — Pluggable workflow engine with database, web-service and email components and NServiceBus/MSMQ messaging.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EDUCATION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Bachelor's degree, Computer Science — Centro Universitário Unifacvest (2023 — 2027)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Associate degree, Systems Analysis and Development — UNOPAR (2020 — 2023)</w:t>
      </w:r>
    </w:p>
    <w:p>
      <w:pPr>
        <w:spacing w:after="40"/>
      </w:pPr>
      <w:r>
        <w:rPr>
          <w:rFonts w:ascii="Calibri" w:cs="Calibri" w:eastAsia="Calibri" w:hAnsi="Calibri"/>
          <w:sz w:val="20"/>
          <w:szCs w:val="20"/>
        </w:rPr>
        <w:t xml:space="preserve">Database Implementation — Fundação Bradesco (2019 — 2020)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Technical Course, Software Development — Senac Santa Catarina (2019 — 2020)</w:t>
      </w:r>
    </w:p>
    <w:p>
      <w:pPr>
        <w:pBdr>
          <w:bottom w:val="single" w:color="999999" w:sz="6" w:space="2"/>
        </w:pBdr>
        <w:spacing w:after="100" w:before="240"/>
      </w:pPr>
      <w:r>
        <w:rPr>
          <w:rFonts w:ascii="Calibri" w:cs="Calibri" w:eastAsia="Calibri" w:hAnsi="Calibri"/>
          <w:b/>
          <w:bCs/>
          <w:color w:val="222222"/>
          <w:sz w:val="24"/>
          <w:szCs w:val="24"/>
        </w:rPr>
        <w:t xml:space="preserve">LANGUAGES</w:t>
      </w:r>
    </w:p>
    <w:p>
      <w:pPr>
        <w:spacing w:after="80"/>
      </w:pPr>
      <w:r>
        <w:rPr>
          <w:rFonts w:ascii="Calibri" w:cs="Calibri" w:eastAsia="Calibri" w:hAnsi="Calibri"/>
          <w:sz w:val="20"/>
          <w:szCs w:val="20"/>
        </w:rPr>
        <w:t xml:space="preserve">Portuguese — Native  •  English — Advanced  •  Spanish — Intermediate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2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2026-09-11T13:51:13.253Z</dcterms:created>
  <dcterms:modified xsi:type="dcterms:W3CDTF">2026-09-11T13:51:13.253Z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