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DC067" w14:textId="0768EB1D" w:rsidR="00014EF8" w:rsidRDefault="00014EF8" w:rsidP="00014EF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UNIVERSIDADE CRUZEIRO DO SUL</w:t>
      </w:r>
    </w:p>
    <w:p w14:paraId="16198A6B" w14:textId="77777777" w:rsidR="00014EF8" w:rsidRDefault="00014EF8" w:rsidP="00014EF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001266" w14:textId="77777777" w:rsidR="00014EF8" w:rsidRDefault="00014EF8" w:rsidP="00014EF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B7A7471" w14:textId="77777777" w:rsidR="00014EF8" w:rsidRDefault="00014EF8" w:rsidP="00014EF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CF4695" w14:textId="77777777" w:rsidR="00014EF8" w:rsidRDefault="00014EF8" w:rsidP="00014EF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355EA52" w14:textId="77777777" w:rsidR="00014EF8" w:rsidRDefault="00014EF8" w:rsidP="00014EF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D495F9" w14:textId="77777777" w:rsidR="00014EF8" w:rsidRDefault="00014EF8" w:rsidP="00014EF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5E5B46E" w14:textId="77777777" w:rsidR="00014EF8" w:rsidRDefault="00014EF8" w:rsidP="00014EF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E826F41" w14:textId="77777777" w:rsidR="00014EF8" w:rsidRDefault="00014EF8" w:rsidP="00014EF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CE792D" w14:textId="77777777" w:rsidR="00014EF8" w:rsidRDefault="00014EF8" w:rsidP="00014EF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5F24A97" w14:textId="77777777" w:rsidR="00014EF8" w:rsidRDefault="00014EF8" w:rsidP="00014EF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E166E6" w14:textId="77777777" w:rsidR="00014EF8" w:rsidRDefault="00014EF8" w:rsidP="00014EF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E8EEC2" w14:textId="77777777" w:rsidR="00014EF8" w:rsidRDefault="00014EF8" w:rsidP="00014EF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DCC7C6C" w14:textId="77777777" w:rsidR="00014EF8" w:rsidRDefault="00014EF8" w:rsidP="00014EF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F992A4D" w14:textId="1EB7AEA2" w:rsidR="00014EF8" w:rsidRDefault="00C150E5" w:rsidP="00C150E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IMPACTOS DO AÇUCAR NA SAUDE E NO DESENVOLVIMENTO DE CRIANÇAS</w:t>
      </w:r>
    </w:p>
    <w:p w14:paraId="0473A899" w14:textId="77777777" w:rsidR="00C150E5" w:rsidRDefault="00C150E5" w:rsidP="00C150E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C26A80" w14:textId="4ED6CA7E" w:rsidR="00014EF8" w:rsidRDefault="00014EF8" w:rsidP="00014EF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MARIANA MACEDO JUSTI </w:t>
      </w:r>
    </w:p>
    <w:p w14:paraId="38634809" w14:textId="77777777" w:rsidR="000642A9" w:rsidRDefault="000642A9" w:rsidP="00014EF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125C6A" w14:textId="6446F25E" w:rsidR="000642A9" w:rsidRDefault="00926C29" w:rsidP="00014EF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859D0E" w14:textId="77777777" w:rsidR="00926C29" w:rsidRDefault="00926C29" w:rsidP="00014EF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E057429" w14:textId="77777777" w:rsidR="00926C29" w:rsidRDefault="00926C29" w:rsidP="00014EF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6CB424" w14:textId="77777777" w:rsidR="000642A9" w:rsidRDefault="000642A9" w:rsidP="00014EF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6B486EC" w14:textId="77777777" w:rsidR="000642A9" w:rsidRDefault="000642A9" w:rsidP="00014EF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2323EF7" w14:textId="4605B6E9" w:rsidR="00926C29" w:rsidRPr="00926C29" w:rsidRDefault="00926C29" w:rsidP="00926C29">
      <w:pPr>
        <w:jc w:val="center"/>
        <w:rPr>
          <w:rFonts w:ascii="Times New Roman" w:hAnsi="Times New Roman" w:cs="Times New Roman"/>
        </w:rPr>
      </w:pPr>
      <w:proofErr w:type="spellStart"/>
      <w:r w:rsidRPr="00926C29">
        <w:rPr>
          <w:rFonts w:ascii="Times New Roman" w:hAnsi="Times New Roman" w:cs="Times New Roman"/>
        </w:rPr>
        <w:t>CRUZ_EAD_Nutrição</w:t>
      </w:r>
      <w:proofErr w:type="spellEnd"/>
      <w:r w:rsidRPr="00926C29">
        <w:rPr>
          <w:rFonts w:ascii="Times New Roman" w:hAnsi="Times New Roman" w:cs="Times New Roman"/>
        </w:rPr>
        <w:t xml:space="preserve"> (Bacharelado) (4.0i </w:t>
      </w:r>
      <w:r w:rsidRPr="00926C29">
        <w:rPr>
          <w:rFonts w:ascii="Times New Roman" w:hAnsi="Times New Roman" w:cs="Times New Roman"/>
        </w:rPr>
        <w:t>Mais) _</w:t>
      </w:r>
      <w:r w:rsidRPr="00926C29">
        <w:rPr>
          <w:rFonts w:ascii="Times New Roman" w:hAnsi="Times New Roman" w:cs="Times New Roman"/>
        </w:rPr>
        <w:t xml:space="preserve">3A_20261                </w:t>
      </w:r>
    </w:p>
    <w:p w14:paraId="3CA67F71" w14:textId="77777777" w:rsidR="00926C29" w:rsidRPr="00926C29" w:rsidRDefault="00926C29" w:rsidP="00926C29">
      <w:pPr>
        <w:jc w:val="center"/>
        <w:rPr>
          <w:rFonts w:ascii="Times New Roman" w:hAnsi="Times New Roman" w:cs="Times New Roman"/>
        </w:rPr>
      </w:pPr>
      <w:r w:rsidRPr="00926C29">
        <w:rPr>
          <w:rFonts w:ascii="Times New Roman" w:hAnsi="Times New Roman" w:cs="Times New Roman"/>
        </w:rPr>
        <w:t xml:space="preserve">Itinerário Extensão </w:t>
      </w:r>
      <w:proofErr w:type="spellStart"/>
      <w:r w:rsidRPr="00926C29">
        <w:rPr>
          <w:rFonts w:ascii="Times New Roman" w:hAnsi="Times New Roman" w:cs="Times New Roman"/>
        </w:rPr>
        <w:t>EaD</w:t>
      </w:r>
      <w:proofErr w:type="spellEnd"/>
      <w:r w:rsidRPr="00926C29">
        <w:rPr>
          <w:rFonts w:ascii="Times New Roman" w:hAnsi="Times New Roman" w:cs="Times New Roman"/>
        </w:rPr>
        <w:t xml:space="preserve"> - Cultura e Desenvolvimento Social</w:t>
      </w:r>
    </w:p>
    <w:p w14:paraId="7CCEB848" w14:textId="77777777" w:rsidR="000642A9" w:rsidRDefault="000642A9" w:rsidP="00014EF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FA8FCD" w14:textId="77777777" w:rsidR="00014EF8" w:rsidRDefault="00014EF8" w:rsidP="00014EF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E85191" w14:textId="77777777" w:rsidR="00014EF8" w:rsidRDefault="00014EF8" w:rsidP="00014EF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ECC0E6B" w14:textId="77777777" w:rsidR="00014EF8" w:rsidRDefault="00014EF8" w:rsidP="00014EF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F71D7C" w14:textId="77777777" w:rsidR="00014EF8" w:rsidRDefault="00014EF8" w:rsidP="00926C2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CA1C87C" w14:textId="77777777" w:rsidR="00014EF8" w:rsidRDefault="00014EF8" w:rsidP="00014EF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ADD9D6" w14:textId="5D8FE13B" w:rsidR="00014EF8" w:rsidRDefault="00014EF8" w:rsidP="00014EF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89B21DF" w14:textId="713F282E" w:rsidR="00014EF8" w:rsidRDefault="00014EF8" w:rsidP="00014EF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LAGES</w:t>
      </w:r>
    </w:p>
    <w:p w14:paraId="6EDB4BC7" w14:textId="798DF99D" w:rsidR="00014EF8" w:rsidRDefault="00014EF8" w:rsidP="00014EF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2026</w:t>
      </w:r>
    </w:p>
    <w:p w14:paraId="46A7E736" w14:textId="42DB370A" w:rsidR="00C07D5C" w:rsidRDefault="00CB6F5D" w:rsidP="00B847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IMPACTOS DO AÇUCAR NA SAUDE E NO DESENVOLVIMENTO DE CRIANÇAS</w:t>
      </w:r>
    </w:p>
    <w:p w14:paraId="7A386D4C" w14:textId="77777777" w:rsidR="00CB6F5D" w:rsidRDefault="00CB6F5D" w:rsidP="00B847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01E390" w14:textId="06B26B82" w:rsidR="00CB6F5D" w:rsidRDefault="00BE475B" w:rsidP="00B847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</w:t>
      </w:r>
      <w:r w:rsidR="00CB6F5D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EMA</w:t>
      </w:r>
      <w:r w:rsidR="00CB6F5D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4DC5997" w14:textId="3234D5FC" w:rsidR="00CB6F5D" w:rsidRDefault="00CB6F5D" w:rsidP="00B8475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6F5D">
        <w:rPr>
          <w:rFonts w:ascii="Times New Roman" w:hAnsi="Times New Roman" w:cs="Times New Roman"/>
          <w:sz w:val="24"/>
          <w:szCs w:val="24"/>
        </w:rPr>
        <w:t>O consumo excessivo de açúcar na infância causa inflamação sistêmica, aumentando riscos de obesidade, diabetes tipo 2, cáries e doenças cardíacas. Afeta negativamente o desenvolvimento cognitivo, memória e comportamento, gerando oscilações de energia. Além disso, prejudica a formação do paladar, induzindo preferência por doce</w:t>
      </w:r>
      <w:r>
        <w:rPr>
          <w:rFonts w:ascii="Times New Roman" w:hAnsi="Times New Roman" w:cs="Times New Roman"/>
          <w:sz w:val="24"/>
          <w:szCs w:val="24"/>
        </w:rPr>
        <w:t xml:space="preserve">s. </w:t>
      </w:r>
    </w:p>
    <w:p w14:paraId="7578606D" w14:textId="77777777" w:rsidR="00B84751" w:rsidRDefault="00B84751" w:rsidP="00B8475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3E00A50" w14:textId="372E1D28" w:rsidR="00CB6F5D" w:rsidRPr="0073698C" w:rsidRDefault="00BE475B" w:rsidP="00B847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</w:t>
      </w:r>
      <w:r w:rsidR="00CB6F5D" w:rsidRPr="0073698C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ERGUNTA DA PESQUISA</w:t>
      </w:r>
      <w:r w:rsidR="00CB6F5D" w:rsidRPr="0073698C">
        <w:rPr>
          <w:rFonts w:ascii="Times New Roman" w:hAnsi="Times New Roman" w:cs="Times New Roman"/>
          <w:sz w:val="24"/>
          <w:szCs w:val="24"/>
        </w:rPr>
        <w:t>:</w:t>
      </w:r>
    </w:p>
    <w:p w14:paraId="5C20B4BB" w14:textId="215634FA" w:rsidR="00CB6F5D" w:rsidRDefault="00CB6F5D" w:rsidP="00B8475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3698C">
        <w:rPr>
          <w:rFonts w:ascii="Times New Roman" w:hAnsi="Times New Roman" w:cs="Times New Roman"/>
          <w:sz w:val="24"/>
          <w:szCs w:val="24"/>
        </w:rPr>
        <w:t xml:space="preserve">Quais os impactos no desenvolvimento e comportamento das crianças </w:t>
      </w:r>
      <w:r w:rsidR="0073698C" w:rsidRPr="0073698C">
        <w:rPr>
          <w:rFonts w:ascii="Times New Roman" w:hAnsi="Times New Roman" w:cs="Times New Roman"/>
          <w:sz w:val="24"/>
          <w:szCs w:val="24"/>
        </w:rPr>
        <w:t>relacionados ao consumo excessivo de açúcar e carboidratos de má qualidade na alimentação?</w:t>
      </w:r>
    </w:p>
    <w:p w14:paraId="087EBA8A" w14:textId="77777777" w:rsidR="00B84751" w:rsidRDefault="00B84751" w:rsidP="00B8475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705C990" w14:textId="3E789A3F" w:rsidR="0073698C" w:rsidRDefault="00BE475B" w:rsidP="00B847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 </w:t>
      </w:r>
      <w:r w:rsidR="0073698C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ROBLEMATICA DA PESQUISA</w:t>
      </w:r>
      <w:r w:rsidR="0073698C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9886D8C" w14:textId="18AD67CF" w:rsidR="0073698C" w:rsidRDefault="0073698C" w:rsidP="00B8475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Nos tempos atuais muito se fala em alterações de comportamento e obesidade e sabemos que há condições culturais, de </w:t>
      </w:r>
      <w:proofErr w:type="spellStart"/>
      <w:r w:rsidR="005E41CB">
        <w:rPr>
          <w:rFonts w:ascii="Times New Roman" w:hAnsi="Times New Roman" w:cs="Times New Roman"/>
          <w:sz w:val="24"/>
          <w:szCs w:val="24"/>
        </w:rPr>
        <w:t>habitos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sociais, e de acumulo </w:t>
      </w:r>
      <w:r w:rsidR="005E41CB">
        <w:rPr>
          <w:rFonts w:ascii="Times New Roman" w:hAnsi="Times New Roman" w:cs="Times New Roman"/>
          <w:sz w:val="24"/>
          <w:szCs w:val="24"/>
        </w:rPr>
        <w:t>nas</w:t>
      </w:r>
      <w:r>
        <w:rPr>
          <w:rFonts w:ascii="Times New Roman" w:hAnsi="Times New Roman" w:cs="Times New Roman"/>
          <w:sz w:val="24"/>
          <w:szCs w:val="24"/>
        </w:rPr>
        <w:t xml:space="preserve"> horas trabalhadas, unidas as multitarefas sociais, que fazem com que o bem estar e a saúde fiquem em segundo plano. As comidas industrializadas ganharam o mercado e o paladar da população, principalmente as crianças, por se tornarem mais praticas e ate mesmo pelo grau cultural e social. </w:t>
      </w:r>
      <w:r w:rsidR="005E41CB" w:rsidRPr="005E41CB">
        <w:rPr>
          <w:rFonts w:ascii="Times New Roman" w:hAnsi="Times New Roman" w:cs="Times New Roman"/>
          <w:sz w:val="24"/>
          <w:szCs w:val="24"/>
        </w:rPr>
        <w:t>O consumo elevado de açúcar interfere negativamente na saúde das crianças, resultando em problemas como obesidade, diabetes, aumento do colesterol e doenças cardíacas. Além disso, o impacto sobre o desenvolvimento infantil inclui a formação de preferências alimentares inadequadas, que podem persistir na vida adulta</w:t>
      </w:r>
      <w:r w:rsidR="005E41CB">
        <w:rPr>
          <w:rFonts w:ascii="Times New Roman" w:hAnsi="Times New Roman" w:cs="Times New Roman"/>
          <w:sz w:val="24"/>
          <w:szCs w:val="24"/>
        </w:rPr>
        <w:t xml:space="preserve">, e se tornar um problema a longo prazo. </w:t>
      </w:r>
    </w:p>
    <w:p w14:paraId="6A2C2879" w14:textId="77777777" w:rsidR="00B84751" w:rsidRDefault="00B84751" w:rsidP="00B8475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99446F7" w14:textId="5E40F753" w:rsidR="005E41CB" w:rsidRDefault="00BE475B" w:rsidP="00B847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 </w:t>
      </w:r>
      <w:r w:rsidR="005E41CB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BJETIVOS</w:t>
      </w:r>
      <w:r w:rsidR="005E41C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E827786" w14:textId="7D6D0393" w:rsidR="005E41CB" w:rsidRDefault="00BE475B" w:rsidP="00B847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4.1 </w:t>
      </w:r>
      <w:r w:rsidR="005E41CB">
        <w:rPr>
          <w:rFonts w:ascii="Times New Roman" w:hAnsi="Times New Roman" w:cs="Times New Roman"/>
          <w:sz w:val="24"/>
          <w:szCs w:val="24"/>
        </w:rPr>
        <w:t>Geral:</w:t>
      </w:r>
    </w:p>
    <w:p w14:paraId="2C5CF7C5" w14:textId="32ACC305" w:rsidR="005E41CB" w:rsidRDefault="005E41CB" w:rsidP="00B8475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Identificar </w:t>
      </w:r>
      <w:r w:rsidRPr="0073698C">
        <w:rPr>
          <w:rFonts w:ascii="Times New Roman" w:hAnsi="Times New Roman" w:cs="Times New Roman"/>
          <w:sz w:val="24"/>
          <w:szCs w:val="24"/>
        </w:rPr>
        <w:t>os impactos no desenvolvimento e comportamento das crianças relacionados ao consumo excessivo de açúcar</w:t>
      </w:r>
      <w:r>
        <w:rPr>
          <w:rFonts w:ascii="Times New Roman" w:hAnsi="Times New Roman" w:cs="Times New Roman"/>
          <w:sz w:val="24"/>
          <w:szCs w:val="24"/>
        </w:rPr>
        <w:t>es</w:t>
      </w:r>
      <w:r w:rsidRPr="0073698C">
        <w:rPr>
          <w:rFonts w:ascii="Times New Roman" w:hAnsi="Times New Roman" w:cs="Times New Roman"/>
          <w:sz w:val="24"/>
          <w:szCs w:val="24"/>
        </w:rPr>
        <w:t xml:space="preserve"> e carboidratos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E16945" w14:textId="3A7B9C3C" w:rsidR="005E41CB" w:rsidRDefault="00BE475B" w:rsidP="00B847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4.2 </w:t>
      </w:r>
      <w:r w:rsidR="005E41CB">
        <w:rPr>
          <w:rFonts w:ascii="Times New Roman" w:hAnsi="Times New Roman" w:cs="Times New Roman"/>
          <w:sz w:val="24"/>
          <w:szCs w:val="24"/>
        </w:rPr>
        <w:t>Objetivos específicos:</w:t>
      </w:r>
    </w:p>
    <w:p w14:paraId="40F901D4" w14:textId="7120BDA3" w:rsidR="000C6567" w:rsidRPr="00CB6F5D" w:rsidRDefault="000C6567" w:rsidP="00B8475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Conscientizar sobre a alimentação saudável e a importância no desenvolvimento do paladar</w:t>
      </w:r>
      <w:r>
        <w:rPr>
          <w:rFonts w:ascii="Times New Roman" w:hAnsi="Times New Roman" w:cs="Times New Roman"/>
          <w:sz w:val="24"/>
          <w:szCs w:val="24"/>
        </w:rPr>
        <w:t xml:space="preserve"> adequado.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BD4303" w14:textId="59C5B634" w:rsidR="005E41CB" w:rsidRDefault="005E41CB" w:rsidP="00B8475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Analisar a </w:t>
      </w:r>
      <w:r w:rsidR="000C6567">
        <w:rPr>
          <w:rFonts w:ascii="Times New Roman" w:hAnsi="Times New Roman" w:cs="Times New Roman"/>
          <w:sz w:val="24"/>
          <w:szCs w:val="24"/>
        </w:rPr>
        <w:t>interferência do consumo excessivo de carboidratos e açucares no comportamento das crianças em idade escolar.</w:t>
      </w:r>
    </w:p>
    <w:p w14:paraId="08B7B609" w14:textId="420CC3D4" w:rsidR="000C6567" w:rsidRDefault="000C6567" w:rsidP="00B8475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Entender a relação dos processos de aprendizagem e dificuldades de aprendizagem, com o consumo excessivo de açucares e carboidratos de má qualidade. </w:t>
      </w:r>
    </w:p>
    <w:p w14:paraId="60154163" w14:textId="77777777" w:rsidR="00B84751" w:rsidRDefault="00B84751" w:rsidP="00B8475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2E447219" w14:textId="4A076F8C" w:rsidR="00BE475B" w:rsidRDefault="00BE475B" w:rsidP="00B847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 METODOS: </w:t>
      </w:r>
    </w:p>
    <w:p w14:paraId="79612545" w14:textId="238F5923" w:rsidR="00BE475B" w:rsidRDefault="00BE475B" w:rsidP="00B8475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presente pesquisa baseia-se na analise bibliográfica qualitativa com foco na interpretação de dados</w:t>
      </w:r>
      <w:r w:rsidR="00464EC5">
        <w:rPr>
          <w:rFonts w:ascii="Times New Roman" w:hAnsi="Times New Roman" w:cs="Times New Roman"/>
          <w:sz w:val="24"/>
          <w:szCs w:val="24"/>
        </w:rPr>
        <w:t>, no</w:t>
      </w:r>
      <w:r w:rsidR="00464EC5" w:rsidRPr="00464EC5">
        <w:rPr>
          <w:rFonts w:ascii="Times New Roman" w:hAnsi="Times New Roman" w:cs="Times New Roman"/>
          <w:sz w:val="24"/>
          <w:szCs w:val="24"/>
        </w:rPr>
        <w:t>s </w:t>
      </w:r>
      <w:hyperlink r:id="rId5" w:tgtFrame="_blank" w:history="1">
        <w:r w:rsidR="00464EC5" w:rsidRPr="00464EC5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Objetivos de Desenvolvimento Sustentável (ODS)</w:t>
        </w:r>
      </w:hyperlink>
      <w:r w:rsidR="00464EC5" w:rsidRPr="00464EC5">
        <w:rPr>
          <w:rFonts w:ascii="Times New Roman" w:hAnsi="Times New Roman" w:cs="Times New Roman"/>
          <w:sz w:val="24"/>
          <w:szCs w:val="24"/>
        </w:rPr>
        <w:t> </w:t>
      </w:r>
      <w:r w:rsidR="00464EC5">
        <w:rPr>
          <w:rFonts w:ascii="Times New Roman" w:hAnsi="Times New Roman" w:cs="Times New Roman"/>
          <w:sz w:val="24"/>
          <w:szCs w:val="24"/>
        </w:rPr>
        <w:t xml:space="preserve">que </w:t>
      </w:r>
      <w:r w:rsidR="00464EC5" w:rsidRPr="00464EC5">
        <w:rPr>
          <w:rFonts w:ascii="Times New Roman" w:hAnsi="Times New Roman" w:cs="Times New Roman"/>
          <w:sz w:val="24"/>
          <w:szCs w:val="24"/>
        </w:rPr>
        <w:t>buscam erradicar a pobreza e promover uma vida digna para todas as pessoas. Para atingir cada uma das 169 metas contempladas por esses objetivos, é preciso uma ação mundial coordenada entre governos, empresas, academia e sociedade civil</w:t>
      </w:r>
      <w:r w:rsidR="00464EC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e posterior aplicabilidade de processo de conscientização na pratica. </w:t>
      </w:r>
      <w:r w:rsidR="00464EC5">
        <w:rPr>
          <w:rFonts w:ascii="Times New Roman" w:hAnsi="Times New Roman" w:cs="Times New Roman"/>
          <w:sz w:val="24"/>
          <w:szCs w:val="24"/>
        </w:rPr>
        <w:t>A ODS escolhida foi a 3 saúde e bem estar, que é a</w:t>
      </w:r>
      <w:r w:rsidR="00464EC5" w:rsidRPr="00464EC5">
        <w:rPr>
          <w:rFonts w:ascii="Times New Roman" w:hAnsi="Times New Roman" w:cs="Times New Roman"/>
          <w:sz w:val="24"/>
          <w:szCs w:val="24"/>
        </w:rPr>
        <w:t>ssegurar uma vida saudável e promover o bem-estar para todos, em todas as idades</w:t>
      </w:r>
      <w:r w:rsidR="00464EC5">
        <w:rPr>
          <w:rFonts w:ascii="Times New Roman" w:hAnsi="Times New Roman" w:cs="Times New Roman"/>
          <w:sz w:val="24"/>
          <w:szCs w:val="24"/>
        </w:rPr>
        <w:t>.</w:t>
      </w:r>
    </w:p>
    <w:p w14:paraId="3D1C4331" w14:textId="35AA1B50" w:rsidR="00BE475B" w:rsidRDefault="00BE475B" w:rsidP="00B8475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processo de conscientização na pratica será realizado em uma escola de ensino fundamental II, que </w:t>
      </w:r>
      <w:r w:rsidR="00937AFD">
        <w:rPr>
          <w:rFonts w:ascii="Times New Roman" w:hAnsi="Times New Roman" w:cs="Times New Roman"/>
          <w:sz w:val="24"/>
          <w:szCs w:val="24"/>
        </w:rPr>
        <w:t>abrange</w:t>
      </w:r>
      <w:r>
        <w:rPr>
          <w:rFonts w:ascii="Times New Roman" w:hAnsi="Times New Roman" w:cs="Times New Roman"/>
          <w:sz w:val="24"/>
          <w:szCs w:val="24"/>
        </w:rPr>
        <w:t xml:space="preserve"> crianças em fase de alfabetização</w:t>
      </w:r>
      <w:r w:rsidR="00937AFD">
        <w:rPr>
          <w:rFonts w:ascii="Times New Roman" w:hAnsi="Times New Roman" w:cs="Times New Roman"/>
          <w:sz w:val="24"/>
          <w:szCs w:val="24"/>
        </w:rPr>
        <w:t>. A pesquisa</w:t>
      </w:r>
      <w:r>
        <w:rPr>
          <w:rFonts w:ascii="Times New Roman" w:hAnsi="Times New Roman" w:cs="Times New Roman"/>
          <w:sz w:val="24"/>
          <w:szCs w:val="24"/>
        </w:rPr>
        <w:t xml:space="preserve"> vai contemplar </w:t>
      </w:r>
      <w:r w:rsidR="00937AFD">
        <w:rPr>
          <w:rFonts w:ascii="Times New Roman" w:hAnsi="Times New Roman" w:cs="Times New Roman"/>
          <w:sz w:val="24"/>
          <w:szCs w:val="24"/>
        </w:rPr>
        <w:t xml:space="preserve">e viabilizar </w:t>
      </w:r>
      <w:r>
        <w:rPr>
          <w:rFonts w:ascii="Times New Roman" w:hAnsi="Times New Roman" w:cs="Times New Roman"/>
          <w:sz w:val="24"/>
          <w:szCs w:val="24"/>
        </w:rPr>
        <w:t xml:space="preserve">o estudo com exposição em linguagem básica para </w:t>
      </w:r>
      <w:r w:rsidR="00937AFD">
        <w:rPr>
          <w:rFonts w:ascii="Times New Roman" w:hAnsi="Times New Roman" w:cs="Times New Roman"/>
          <w:sz w:val="24"/>
          <w:szCs w:val="24"/>
        </w:rPr>
        <w:t>melhor compreensão das crianças a respeito</w:t>
      </w:r>
      <w:r>
        <w:rPr>
          <w:rFonts w:ascii="Times New Roman" w:hAnsi="Times New Roman" w:cs="Times New Roman"/>
          <w:sz w:val="24"/>
          <w:szCs w:val="24"/>
        </w:rPr>
        <w:t xml:space="preserve"> dos malefícios do consumo excessivo do açúcar</w:t>
      </w:r>
      <w:r w:rsidR="00937AFD">
        <w:rPr>
          <w:rFonts w:ascii="Times New Roman" w:hAnsi="Times New Roman" w:cs="Times New Roman"/>
          <w:sz w:val="24"/>
          <w:szCs w:val="24"/>
        </w:rPr>
        <w:t>. Em um segundo momento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37AFD">
        <w:rPr>
          <w:rFonts w:ascii="Times New Roman" w:hAnsi="Times New Roman" w:cs="Times New Roman"/>
          <w:sz w:val="24"/>
          <w:szCs w:val="24"/>
        </w:rPr>
        <w:t>haverá</w:t>
      </w:r>
      <w:r>
        <w:rPr>
          <w:rFonts w:ascii="Times New Roman" w:hAnsi="Times New Roman" w:cs="Times New Roman"/>
          <w:sz w:val="24"/>
          <w:szCs w:val="24"/>
        </w:rPr>
        <w:t xml:space="preserve"> formulação de cartazes com base na quantidade de açúcar que encontramos em determinados produtos os quais as crianças mais consomem, salgadinhos, balas, refrigerantes, achocolatados, </w:t>
      </w:r>
      <w:r w:rsidR="00B84751">
        <w:rPr>
          <w:rFonts w:ascii="Times New Roman" w:hAnsi="Times New Roman" w:cs="Times New Roman"/>
          <w:sz w:val="24"/>
          <w:szCs w:val="24"/>
        </w:rPr>
        <w:t xml:space="preserve">bolachas recheadas, sorvetes, entre outros. </w:t>
      </w:r>
    </w:p>
    <w:p w14:paraId="78C1C80C" w14:textId="246C2E41" w:rsidR="002A109D" w:rsidRPr="002A109D" w:rsidRDefault="002A109D" w:rsidP="002A109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Sobre a comunidade , dados culturais, sociais e econômicos:</w:t>
      </w:r>
    </w:p>
    <w:p w14:paraId="3AC0C840" w14:textId="1313CA4D" w:rsidR="002A109D" w:rsidRPr="002A109D" w:rsidRDefault="002A109D" w:rsidP="002A109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A109D">
        <w:rPr>
          <w:rFonts w:ascii="Times New Roman" w:hAnsi="Times New Roman" w:cs="Times New Roman"/>
          <w:sz w:val="24"/>
          <w:szCs w:val="24"/>
        </w:rPr>
        <w:t xml:space="preserve">Há uma relação direta entre o nível socioeconômico das famílias e o consumo de açúcar pelas crianças. Famílias de baixa renda tendem a oferecer alimentos mais baratos e menos nutritivos, muitas vezes ricos em açúcares adicionados, como forma de saciar a fome das crianças, e </w:t>
      </w:r>
      <w:r w:rsidRPr="002A109D">
        <w:rPr>
          <w:rFonts w:ascii="Times New Roman" w:hAnsi="Times New Roman" w:cs="Times New Roman"/>
          <w:sz w:val="24"/>
          <w:szCs w:val="24"/>
        </w:rPr>
        <w:t>até</w:t>
      </w:r>
      <w:r w:rsidRPr="002A109D">
        <w:rPr>
          <w:rFonts w:ascii="Times New Roman" w:hAnsi="Times New Roman" w:cs="Times New Roman"/>
          <w:sz w:val="24"/>
          <w:szCs w:val="24"/>
        </w:rPr>
        <w:t xml:space="preserve"> mesmo pela falta de conhecimento devido a propaganda e o marketing que se forma diante de muitos produtos.</w:t>
      </w:r>
    </w:p>
    <w:p w14:paraId="7216CF24" w14:textId="77777777" w:rsidR="002A109D" w:rsidRPr="002A109D" w:rsidRDefault="002A109D" w:rsidP="002A109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2A109D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Endereço do local do projeto</w:t>
        </w:r>
      </w:hyperlink>
    </w:p>
    <w:p w14:paraId="0961BFAD" w14:textId="23B3F4C8" w:rsidR="002A109D" w:rsidRPr="002A109D" w:rsidRDefault="002A109D" w:rsidP="00991380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A109D">
        <w:rPr>
          <w:rFonts w:ascii="Times New Roman" w:hAnsi="Times New Roman" w:cs="Times New Roman"/>
          <w:sz w:val="24"/>
          <w:szCs w:val="24"/>
        </w:rPr>
        <w:t>Nome: Escola Municipal Frei Bernardino, Rua: Rua Joao Jose Godinho 1716, Núm.: 1716, Bairro: Frei Rogerio, Cidade: Lages, UF: SC, CEP: UF: 88508420</w:t>
      </w:r>
    </w:p>
    <w:p w14:paraId="5C6287A7" w14:textId="6F953755" w:rsidR="00B84751" w:rsidRDefault="00B84751" w:rsidP="00B847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AD4C45" w14:textId="78282E6C" w:rsidR="00FB65A4" w:rsidRDefault="00BE475B" w:rsidP="00B847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 REVISÃO DE LITERATURA: </w:t>
      </w:r>
    </w:p>
    <w:p w14:paraId="42DD897E" w14:textId="1EF91AE2" w:rsidR="00FB65A4" w:rsidRDefault="00FB65A4" w:rsidP="00B847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6.1 Introdução</w:t>
      </w:r>
      <w:r w:rsidR="003D6052">
        <w:rPr>
          <w:rFonts w:ascii="Times New Roman" w:hAnsi="Times New Roman" w:cs="Times New Roman"/>
          <w:sz w:val="24"/>
          <w:szCs w:val="24"/>
        </w:rPr>
        <w:t>.</w:t>
      </w:r>
    </w:p>
    <w:p w14:paraId="28AC6194" w14:textId="77777777" w:rsidR="00FB65A4" w:rsidRDefault="00FB65A4" w:rsidP="00B847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9E917A" w14:textId="03457363" w:rsidR="00205286" w:rsidRDefault="0008054B" w:rsidP="0020528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Pr="0008054B">
        <w:rPr>
          <w:rFonts w:ascii="Times New Roman" w:hAnsi="Times New Roman" w:cs="Times New Roman"/>
          <w:sz w:val="24"/>
          <w:szCs w:val="24"/>
        </w:rPr>
        <w:t xml:space="preserve"> consumo excessivo </w:t>
      </w:r>
      <w:r>
        <w:rPr>
          <w:rFonts w:ascii="Times New Roman" w:hAnsi="Times New Roman" w:cs="Times New Roman"/>
          <w:sz w:val="24"/>
          <w:szCs w:val="24"/>
        </w:rPr>
        <w:t xml:space="preserve">de açúcar refinado, carboidratos de má qualidade e ultraprocessados se torna cada vez mais comum, sendo </w:t>
      </w:r>
      <w:r w:rsidR="00205286">
        <w:rPr>
          <w:rFonts w:ascii="Times New Roman" w:hAnsi="Times New Roman" w:cs="Times New Roman"/>
          <w:sz w:val="24"/>
          <w:szCs w:val="24"/>
        </w:rPr>
        <w:t xml:space="preserve">uma </w:t>
      </w:r>
      <w:r>
        <w:rPr>
          <w:rFonts w:ascii="Times New Roman" w:hAnsi="Times New Roman" w:cs="Times New Roman"/>
          <w:sz w:val="24"/>
          <w:szCs w:val="24"/>
        </w:rPr>
        <w:t xml:space="preserve">forma de alimentação muito pratica, não requer tempo de preparo, muitas vezes possui valores que cabem no bolso, mas, com um histórico que pode cobrar consequências e se tornar um grande vilão na alimentação principalmente </w:t>
      </w:r>
      <w:r w:rsidRPr="0008054B">
        <w:rPr>
          <w:rFonts w:ascii="Times New Roman" w:hAnsi="Times New Roman" w:cs="Times New Roman"/>
          <w:sz w:val="24"/>
          <w:szCs w:val="24"/>
        </w:rPr>
        <w:t>entre o público infantil</w:t>
      </w:r>
      <w:r>
        <w:rPr>
          <w:rFonts w:ascii="Times New Roman" w:hAnsi="Times New Roman" w:cs="Times New Roman"/>
          <w:sz w:val="24"/>
          <w:szCs w:val="24"/>
        </w:rPr>
        <w:t>. São alimentos mais palatáveis, mais saborosos, de fácil aceitação</w:t>
      </w:r>
      <w:r w:rsidRPr="0008054B">
        <w:rPr>
          <w:rFonts w:ascii="Times New Roman" w:hAnsi="Times New Roman" w:cs="Times New Roman"/>
          <w:sz w:val="24"/>
          <w:szCs w:val="24"/>
        </w:rPr>
        <w:t xml:space="preserve"> e as consequências para o desenvolvimento</w:t>
      </w:r>
      <w:r>
        <w:rPr>
          <w:rFonts w:ascii="Times New Roman" w:hAnsi="Times New Roman" w:cs="Times New Roman"/>
          <w:sz w:val="24"/>
          <w:szCs w:val="24"/>
        </w:rPr>
        <w:t xml:space="preserve"> acabam acarretando em prejuízos a saúde não só na infância deixa</w:t>
      </w:r>
      <w:r w:rsidR="00205286">
        <w:rPr>
          <w:rFonts w:ascii="Times New Roman" w:hAnsi="Times New Roman" w:cs="Times New Roman"/>
          <w:sz w:val="24"/>
          <w:szCs w:val="24"/>
        </w:rPr>
        <w:t>ndo</w:t>
      </w:r>
      <w:r>
        <w:rPr>
          <w:rFonts w:ascii="Times New Roman" w:hAnsi="Times New Roman" w:cs="Times New Roman"/>
          <w:sz w:val="24"/>
          <w:szCs w:val="24"/>
        </w:rPr>
        <w:t xml:space="preserve"> suas marcas na vida adulta, muitas vezes servindo de porta de entrada para doenças</w:t>
      </w:r>
      <w:r w:rsidR="00205286">
        <w:rPr>
          <w:rFonts w:ascii="Times New Roman" w:hAnsi="Times New Roman" w:cs="Times New Roman"/>
          <w:sz w:val="24"/>
          <w:szCs w:val="24"/>
        </w:rPr>
        <w:t xml:space="preserve"> crônicas não transmissíveis</w:t>
      </w:r>
      <w:r>
        <w:rPr>
          <w:rFonts w:ascii="Times New Roman" w:hAnsi="Times New Roman" w:cs="Times New Roman"/>
          <w:sz w:val="24"/>
          <w:szCs w:val="24"/>
        </w:rPr>
        <w:t xml:space="preserve"> relacionadas a esta conduta</w:t>
      </w:r>
      <w:r w:rsidRPr="0008054B">
        <w:rPr>
          <w:rFonts w:ascii="Times New Roman" w:hAnsi="Times New Roman" w:cs="Times New Roman"/>
          <w:sz w:val="24"/>
          <w:szCs w:val="24"/>
        </w:rPr>
        <w:t>.</w:t>
      </w:r>
      <w:r w:rsidR="00205286">
        <w:rPr>
          <w:rFonts w:ascii="Times New Roman" w:hAnsi="Times New Roman" w:cs="Times New Roman"/>
          <w:sz w:val="24"/>
          <w:szCs w:val="24"/>
        </w:rPr>
        <w:t xml:space="preserve"> U</w:t>
      </w:r>
      <w:r w:rsidR="00205286" w:rsidRPr="00205286">
        <w:rPr>
          <w:rFonts w:ascii="Times New Roman" w:hAnsi="Times New Roman" w:cs="Times New Roman"/>
          <w:sz w:val="24"/>
          <w:szCs w:val="24"/>
        </w:rPr>
        <w:t>m dos principais problemas relacionados a hábitos</w:t>
      </w:r>
      <w:r w:rsidR="00205286">
        <w:rPr>
          <w:rFonts w:ascii="Times New Roman" w:hAnsi="Times New Roman" w:cs="Times New Roman"/>
          <w:sz w:val="24"/>
          <w:szCs w:val="24"/>
        </w:rPr>
        <w:t xml:space="preserve"> e condutas</w:t>
      </w:r>
      <w:r w:rsidR="00205286" w:rsidRPr="00205286">
        <w:rPr>
          <w:rFonts w:ascii="Times New Roman" w:hAnsi="Times New Roman" w:cs="Times New Roman"/>
          <w:sz w:val="24"/>
          <w:szCs w:val="24"/>
        </w:rPr>
        <w:t xml:space="preserve"> alimentares não</w:t>
      </w:r>
      <w:r w:rsidR="00205286">
        <w:rPr>
          <w:rFonts w:ascii="Times New Roman" w:hAnsi="Times New Roman" w:cs="Times New Roman"/>
          <w:sz w:val="24"/>
          <w:szCs w:val="24"/>
        </w:rPr>
        <w:t xml:space="preserve"> é</w:t>
      </w:r>
      <w:r w:rsidR="00205286" w:rsidRPr="00205286">
        <w:rPr>
          <w:rFonts w:ascii="Times New Roman" w:hAnsi="Times New Roman" w:cs="Times New Roman"/>
          <w:sz w:val="24"/>
          <w:szCs w:val="24"/>
        </w:rPr>
        <w:t xml:space="preserve"> apenas o aumento de peso e diabetes, mas também possíveis aumento de colesterol, desenvolvimento de doenças cardíacas e síndromes metabólicas</w:t>
      </w:r>
      <w:r w:rsidRPr="0008054B">
        <w:rPr>
          <w:rFonts w:ascii="Times New Roman" w:hAnsi="Times New Roman" w:cs="Times New Roman"/>
          <w:sz w:val="24"/>
          <w:szCs w:val="24"/>
        </w:rPr>
        <w:t xml:space="preserve"> o impacto sobre o desenvolvimento infantil inclui a formação de preferências alimentares inadequadas, que podem persistir na vida adulta</w:t>
      </w:r>
      <w:r w:rsidR="00205286" w:rsidRPr="0020528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205286" w:rsidRPr="00205286">
        <w:rPr>
          <w:rFonts w:ascii="Times New Roman" w:hAnsi="Times New Roman" w:cs="Times New Roman"/>
          <w:sz w:val="24"/>
          <w:szCs w:val="24"/>
        </w:rPr>
        <w:t>Menella</w:t>
      </w:r>
      <w:proofErr w:type="spellEnd"/>
      <w:r w:rsidR="00205286" w:rsidRPr="00205286">
        <w:rPr>
          <w:rFonts w:ascii="Times New Roman" w:hAnsi="Times New Roman" w:cs="Times New Roman"/>
          <w:sz w:val="24"/>
          <w:szCs w:val="24"/>
        </w:rPr>
        <w:t xml:space="preserve"> et al., 2014).</w:t>
      </w:r>
    </w:p>
    <w:p w14:paraId="2E27F922" w14:textId="4CC5549C" w:rsidR="00205286" w:rsidRDefault="00205286" w:rsidP="0020528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05286">
        <w:rPr>
          <w:rFonts w:ascii="Times New Roman" w:hAnsi="Times New Roman" w:cs="Times New Roman"/>
          <w:sz w:val="24"/>
          <w:szCs w:val="24"/>
        </w:rPr>
        <w:t>Nas últimas décadas, com a globalização e a rotina de trabalho mais intensa, houve mudanças nos hábitos alimentares da população, caracterizada pela substituição dos alimentos in natu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205286">
        <w:rPr>
          <w:rFonts w:ascii="Times New Roman" w:hAnsi="Times New Roman" w:cs="Times New Roman"/>
          <w:sz w:val="24"/>
          <w:szCs w:val="24"/>
        </w:rPr>
        <w:t>a ou minimamente processados por alimentos industrializados, como bebidas e alimentos ultraprocessados, que contém altos teores de açúcares refinados, contribuindo para o surgimento de Doenças Crônicas Não Transmissíveis (OMS, 2015).</w:t>
      </w:r>
    </w:p>
    <w:p w14:paraId="5063357E" w14:textId="77777777" w:rsidR="003D6052" w:rsidRDefault="003D6052" w:rsidP="003D605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A96D35" w14:textId="68CF87E8" w:rsidR="003D6052" w:rsidRDefault="003D6052" w:rsidP="003D605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6.2 A Influência do Consumo dos Açucares Refinados, Carboidratos de Má Qualidade e Alimentos Ultraprocessados no Processo de Desenvolvimento das Crianças.</w:t>
      </w:r>
    </w:p>
    <w:p w14:paraId="7D532568" w14:textId="77777777" w:rsidR="00D47DC0" w:rsidRDefault="00D47DC0" w:rsidP="0020528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Existem duas categorias de açucares os</w:t>
      </w:r>
      <w:r w:rsidRPr="00D47DC0">
        <w:rPr>
          <w:rFonts w:ascii="Times New Roman" w:hAnsi="Times New Roman" w:cs="Times New Roman"/>
          <w:sz w:val="24"/>
          <w:szCs w:val="24"/>
        </w:rPr>
        <w:t xml:space="preserve"> intrínsecos são os açúcares </w:t>
      </w:r>
      <w:r w:rsidRPr="00D47DC0">
        <w:rPr>
          <w:rFonts w:ascii="Times New Roman" w:hAnsi="Times New Roman" w:cs="Times New Roman"/>
          <w:sz w:val="24"/>
          <w:szCs w:val="24"/>
        </w:rPr>
        <w:t>naturalmente</w:t>
      </w:r>
      <w:r w:rsidRPr="00D47DC0">
        <w:rPr>
          <w:rFonts w:ascii="Times New Roman" w:hAnsi="Times New Roman" w:cs="Times New Roman"/>
          <w:sz w:val="24"/>
          <w:szCs w:val="24"/>
        </w:rPr>
        <w:t xml:space="preserve"> presentes nos alimentos, </w:t>
      </w:r>
      <w:r>
        <w:rPr>
          <w:rFonts w:ascii="Times New Roman" w:hAnsi="Times New Roman" w:cs="Times New Roman"/>
          <w:sz w:val="24"/>
          <w:szCs w:val="24"/>
        </w:rPr>
        <w:t>como</w:t>
      </w:r>
      <w:r w:rsidRPr="00D47DC0">
        <w:rPr>
          <w:rFonts w:ascii="Times New Roman" w:hAnsi="Times New Roman" w:cs="Times New Roman"/>
          <w:sz w:val="24"/>
          <w:szCs w:val="24"/>
        </w:rPr>
        <w:t xml:space="preserve"> a frutose</w:t>
      </w:r>
      <w:r>
        <w:rPr>
          <w:rFonts w:ascii="Times New Roman" w:hAnsi="Times New Roman" w:cs="Times New Roman"/>
          <w:sz w:val="24"/>
          <w:szCs w:val="24"/>
        </w:rPr>
        <w:t>, lactose</w:t>
      </w:r>
      <w:r w:rsidRPr="00D47DC0">
        <w:rPr>
          <w:rFonts w:ascii="Times New Roman" w:hAnsi="Times New Roman" w:cs="Times New Roman"/>
          <w:sz w:val="24"/>
          <w:szCs w:val="24"/>
        </w:rPr>
        <w:t xml:space="preserve"> e sacarose que são encontradas em alimentos vegetais e frutas. Já os açúcares extrínsecos são açúcares não encontrados nos alimentos, mas sim, adicionados a eles durante a preparação ou processamento dos alimentos, podendo ser chamados também de açúcares adicionados ou açúcares livres (Scapin; Fernandes; Proença, 2017). </w:t>
      </w:r>
    </w:p>
    <w:p w14:paraId="7D2B52FA" w14:textId="17584F88" w:rsidR="00205286" w:rsidRDefault="00D47DC0" w:rsidP="0020528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47DC0">
        <w:rPr>
          <w:rFonts w:ascii="Times New Roman" w:hAnsi="Times New Roman" w:cs="Times New Roman"/>
          <w:sz w:val="24"/>
          <w:szCs w:val="24"/>
        </w:rPr>
        <w:t xml:space="preserve">O termo “açúcares adicionados” </w:t>
      </w:r>
      <w:r w:rsidRPr="00D47DC0">
        <w:rPr>
          <w:rFonts w:ascii="Times New Roman" w:hAnsi="Times New Roman" w:cs="Times New Roman"/>
          <w:sz w:val="24"/>
          <w:szCs w:val="24"/>
        </w:rPr>
        <w:t>foi</w:t>
      </w:r>
      <w:r w:rsidRPr="00D47DC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nomeado</w:t>
      </w:r>
      <w:r w:rsidRPr="00D47DC0">
        <w:rPr>
          <w:rFonts w:ascii="Times New Roman" w:hAnsi="Times New Roman" w:cs="Times New Roman"/>
          <w:sz w:val="24"/>
          <w:szCs w:val="24"/>
        </w:rPr>
        <w:t xml:space="preserve"> no ano 2000 pelo Departamento de </w:t>
      </w:r>
      <w:r w:rsidRPr="00D47DC0">
        <w:rPr>
          <w:rFonts w:ascii="Times New Roman" w:hAnsi="Times New Roman" w:cs="Times New Roman"/>
          <w:sz w:val="24"/>
          <w:szCs w:val="24"/>
        </w:rPr>
        <w:t>Agricultura</w:t>
      </w:r>
      <w:r w:rsidRPr="00D47DC0">
        <w:rPr>
          <w:rFonts w:ascii="Times New Roman" w:hAnsi="Times New Roman" w:cs="Times New Roman"/>
          <w:sz w:val="24"/>
          <w:szCs w:val="24"/>
        </w:rPr>
        <w:t xml:space="preserve"> dos Estados Unidos (USDA) com o intuito de ajudar o consumidor a identificar bebidas e alimentos processados que contenham açúcares adicionados (USDA, 2000).</w:t>
      </w:r>
    </w:p>
    <w:p w14:paraId="460849A0" w14:textId="6F3B2B1D" w:rsidR="00387746" w:rsidRPr="00387746" w:rsidRDefault="00387746" w:rsidP="0038774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Diante de vários problemas referenciados ao excesso</w:t>
      </w:r>
      <w:r w:rsidRPr="00387746">
        <w:rPr>
          <w:rFonts w:ascii="Times New Roman" w:hAnsi="Times New Roman" w:cs="Times New Roman"/>
          <w:sz w:val="24"/>
          <w:szCs w:val="24"/>
        </w:rPr>
        <w:t>, Souza et al. (2021) apontam que o consumo precoce de açúcar está relacionado ao desenvolvimento de cáries dentárias, um dos problemas odontológicos mais comuns na infância.</w:t>
      </w:r>
    </w:p>
    <w:p w14:paraId="46FD5418" w14:textId="77777777" w:rsidR="00387746" w:rsidRPr="00387746" w:rsidRDefault="00387746" w:rsidP="0038774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87746">
        <w:rPr>
          <w:rFonts w:ascii="Times New Roman" w:hAnsi="Times New Roman" w:cs="Times New Roman"/>
          <w:sz w:val="24"/>
          <w:szCs w:val="24"/>
        </w:rPr>
        <w:t>Outro aspecto relevante é abordado por Oliveira e Santos (2020), que exploram os efeitos do açúcar no comportamento infantil. Eles sugerem que altos níveis de glicose podem estar associados a alterações no comportamento, como hiperatividade e dificuldades de concentração, afetando negativamente o desempenho escolar.</w:t>
      </w:r>
    </w:p>
    <w:p w14:paraId="7F8FF5CE" w14:textId="1E3CEC21" w:rsidR="00387746" w:rsidRDefault="00387746" w:rsidP="0038774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Os </w:t>
      </w:r>
      <w:r w:rsidRPr="00387746">
        <w:rPr>
          <w:rFonts w:ascii="Times New Roman" w:hAnsi="Times New Roman" w:cs="Times New Roman"/>
          <w:sz w:val="24"/>
          <w:szCs w:val="24"/>
        </w:rPr>
        <w:t>dados apresentados por Garcia et al. (2022) indicam que a introdução precoce do açúcar pode interferir nas preferências alimentares das crianças, levando à rejeição de alimentos mais nutritivos como frutas e vegetais. Este comportamento alimentar inadequado pode persistir ao longo da vida, aumentando o risco de deficiências nutricionais</w:t>
      </w:r>
      <w:r>
        <w:rPr>
          <w:rFonts w:ascii="Times New Roman" w:hAnsi="Times New Roman" w:cs="Times New Roman"/>
          <w:sz w:val="24"/>
          <w:szCs w:val="24"/>
        </w:rPr>
        <w:t xml:space="preserve"> e problemas relacionados a doenças crônicas não transmissíveis.</w:t>
      </w:r>
    </w:p>
    <w:p w14:paraId="08DC6144" w14:textId="037105F4" w:rsidR="004234D2" w:rsidRPr="00387746" w:rsidRDefault="004234D2" w:rsidP="004234D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234D2">
        <w:rPr>
          <w:rFonts w:ascii="Times New Roman" w:hAnsi="Times New Roman" w:cs="Times New Roman"/>
          <w:sz w:val="24"/>
          <w:szCs w:val="24"/>
        </w:rPr>
        <w:t xml:space="preserve">O cérebro </w:t>
      </w:r>
      <w:r>
        <w:rPr>
          <w:rFonts w:ascii="Times New Roman" w:hAnsi="Times New Roman" w:cs="Times New Roman"/>
          <w:sz w:val="24"/>
          <w:szCs w:val="24"/>
        </w:rPr>
        <w:t>com excesso de açúcar</w:t>
      </w:r>
      <w:r w:rsidRPr="004234D2">
        <w:rPr>
          <w:rFonts w:ascii="Times New Roman" w:hAnsi="Times New Roman" w:cs="Times New Roman"/>
          <w:sz w:val="24"/>
          <w:szCs w:val="24"/>
        </w:rPr>
        <w:t xml:space="preserve"> apresent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4234D2">
        <w:rPr>
          <w:rFonts w:ascii="Times New Roman" w:hAnsi="Times New Roman" w:cs="Times New Roman"/>
          <w:sz w:val="24"/>
          <w:szCs w:val="24"/>
        </w:rPr>
        <w:t xml:space="preserve"> tecidos mais rugosos e menos rígidos, com maior área e volume do tecido </w:t>
      </w:r>
      <w:proofErr w:type="spellStart"/>
      <w:r w:rsidRPr="004234D2">
        <w:rPr>
          <w:rFonts w:ascii="Times New Roman" w:hAnsi="Times New Roman" w:cs="Times New Roman"/>
          <w:sz w:val="24"/>
          <w:szCs w:val="24"/>
        </w:rPr>
        <w:t>hipocampal</w:t>
      </w:r>
      <w:proofErr w:type="spellEnd"/>
      <w:r w:rsidRPr="004234D2">
        <w:rPr>
          <w:rFonts w:ascii="Times New Roman" w:hAnsi="Times New Roman" w:cs="Times New Roman"/>
          <w:sz w:val="24"/>
          <w:szCs w:val="24"/>
        </w:rPr>
        <w:t>, indicando uma degradação da integridade estrutural</w:t>
      </w:r>
      <w:r>
        <w:rPr>
          <w:rFonts w:ascii="Times New Roman" w:hAnsi="Times New Roman" w:cs="Times New Roman"/>
          <w:sz w:val="24"/>
          <w:szCs w:val="24"/>
        </w:rPr>
        <w:t>, levando</w:t>
      </w:r>
      <w:r w:rsidRPr="004234D2">
        <w:rPr>
          <w:rFonts w:ascii="Times New Roman" w:hAnsi="Times New Roman" w:cs="Times New Roman"/>
          <w:sz w:val="24"/>
          <w:szCs w:val="24"/>
        </w:rPr>
        <w:t xml:space="preserve"> a forte correlação entre hiperglicemia, alterações biofísicas do tecido cerebral e declínio cognitivo, contribuindo para a compreensão dos mecanismos envolvidos na demência associada ao diabetes</w:t>
      </w:r>
      <w:r>
        <w:rPr>
          <w:rFonts w:ascii="Times New Roman" w:hAnsi="Times New Roman" w:cs="Times New Roman"/>
          <w:sz w:val="24"/>
          <w:szCs w:val="24"/>
        </w:rPr>
        <w:t xml:space="preserve"> no futuro</w:t>
      </w:r>
      <w:r w:rsidRPr="004234D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Grande parte dos</w:t>
      </w:r>
      <w:r w:rsidRPr="004234D2">
        <w:rPr>
          <w:rFonts w:ascii="Times New Roman" w:hAnsi="Times New Roman" w:cs="Times New Roman"/>
          <w:sz w:val="24"/>
          <w:szCs w:val="24"/>
        </w:rPr>
        <w:t xml:space="preserve"> principais fatores de risco observados para a correlação entre demência e hiperglicemia</w:t>
      </w:r>
      <w:r>
        <w:rPr>
          <w:rFonts w:ascii="Times New Roman" w:hAnsi="Times New Roman" w:cs="Times New Roman"/>
          <w:sz w:val="24"/>
          <w:szCs w:val="24"/>
        </w:rPr>
        <w:t xml:space="preserve"> persistente</w:t>
      </w:r>
      <w:r w:rsidRPr="004234D2">
        <w:rPr>
          <w:rFonts w:ascii="Times New Roman" w:hAnsi="Times New Roman" w:cs="Times New Roman"/>
          <w:sz w:val="24"/>
          <w:szCs w:val="24"/>
        </w:rPr>
        <w:t xml:space="preserve"> est</w:t>
      </w:r>
      <w:r>
        <w:rPr>
          <w:rFonts w:ascii="Times New Roman" w:hAnsi="Times New Roman" w:cs="Times New Roman"/>
          <w:sz w:val="24"/>
          <w:szCs w:val="24"/>
        </w:rPr>
        <w:t>ão</w:t>
      </w:r>
      <w:r w:rsidRPr="004234D2">
        <w:rPr>
          <w:rFonts w:ascii="Times New Roman" w:hAnsi="Times New Roman" w:cs="Times New Roman"/>
          <w:sz w:val="24"/>
          <w:szCs w:val="24"/>
        </w:rPr>
        <w:t xml:space="preserve"> associados às alterações metabólicas crônicas provocadas pelo diabetes</w:t>
      </w:r>
      <w:r>
        <w:rPr>
          <w:rFonts w:ascii="Times New Roman" w:hAnsi="Times New Roman" w:cs="Times New Roman"/>
          <w:sz w:val="24"/>
          <w:szCs w:val="24"/>
        </w:rPr>
        <w:t xml:space="preserve">, onde </w:t>
      </w:r>
      <w:r w:rsidRPr="004234D2">
        <w:rPr>
          <w:rFonts w:ascii="Times New Roman" w:hAnsi="Times New Roman" w:cs="Times New Roman"/>
          <w:sz w:val="24"/>
          <w:szCs w:val="24"/>
        </w:rPr>
        <w:t>favorece processos de inflamação e estresse oxidativo, além de alterações estruturais no hipocampo</w:t>
      </w:r>
      <w:r>
        <w:rPr>
          <w:rFonts w:ascii="Times New Roman" w:hAnsi="Times New Roman" w:cs="Times New Roman"/>
          <w:sz w:val="24"/>
          <w:szCs w:val="24"/>
        </w:rPr>
        <w:t xml:space="preserve"> (Amorim, 2026). </w:t>
      </w:r>
    </w:p>
    <w:p w14:paraId="2F9F0CC2" w14:textId="3D356522" w:rsidR="00387746" w:rsidRDefault="009E184A" w:rsidP="0020528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E184A">
        <w:rPr>
          <w:rFonts w:ascii="Times New Roman" w:hAnsi="Times New Roman" w:cs="Times New Roman"/>
          <w:sz w:val="24"/>
          <w:szCs w:val="24"/>
        </w:rPr>
        <w:t>Um estudo realizado por Silva et al. (2022) demonstrou que aproximadamente 60% das crianças brasileiras consomem açúcar adicionado diariamente, principalmente através de alimentos ultraprocessados como biscoitos, refrigerantes e sucos artificiais. Esses hábitos alimentares precoces estão associados ao aumento da prevalência de obesidade infantil, cáries dentárias e outros distúrbios metabólicos. </w:t>
      </w:r>
      <w:r>
        <w:rPr>
          <w:rFonts w:ascii="Times New Roman" w:hAnsi="Times New Roman" w:cs="Times New Roman"/>
          <w:sz w:val="24"/>
          <w:szCs w:val="24"/>
        </w:rPr>
        <w:t>Sendo que muitos pais desconhecem o potencial nocivo do açúcar.</w:t>
      </w:r>
    </w:p>
    <w:p w14:paraId="1F76407A" w14:textId="55C1CCBF" w:rsidR="00C20196" w:rsidRDefault="00C20196" w:rsidP="0020528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20196">
        <w:rPr>
          <w:rFonts w:ascii="Times New Roman" w:hAnsi="Times New Roman" w:cs="Times New Roman"/>
          <w:sz w:val="24"/>
          <w:szCs w:val="24"/>
        </w:rPr>
        <w:t>A Sociedade Brasileira de Pediatria (SBP) recomenda que o consumo de açúcar livre seja inferior a 10% das calorias diárias totais para crianças menores de dois anos e inferior a 25% para crianças de 2 a 10 anos (SBP, 2013).</w:t>
      </w:r>
    </w:p>
    <w:p w14:paraId="6E41F4A5" w14:textId="2E6ACD30" w:rsidR="009E184A" w:rsidRDefault="009E184A" w:rsidP="0020528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Há </w:t>
      </w:r>
      <w:r w:rsidRPr="009E184A">
        <w:rPr>
          <w:rFonts w:ascii="Times New Roman" w:hAnsi="Times New Roman" w:cs="Times New Roman"/>
          <w:sz w:val="24"/>
          <w:szCs w:val="24"/>
        </w:rPr>
        <w:t xml:space="preserve">uma relação direta entre o nível socioeconômico das famílias e o consumo de açúcar pelas crianças. Famílias de baixa renda tendem a oferecer alimentos mais baratos e menos nutritivos, muitas vezes ricos em açúcares adicionados, como forma de saciar a fome das crianças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9E184A">
        <w:rPr>
          <w:rFonts w:ascii="Times New Roman" w:hAnsi="Times New Roman" w:cs="Times New Roman"/>
          <w:sz w:val="24"/>
          <w:szCs w:val="24"/>
        </w:rPr>
        <w:t>Souza e Almeida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9E184A">
        <w:rPr>
          <w:rFonts w:ascii="Times New Roman" w:hAnsi="Times New Roman" w:cs="Times New Roman"/>
          <w:sz w:val="24"/>
          <w:szCs w:val="24"/>
        </w:rPr>
        <w:t>2021)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3C9F76" w14:textId="77777777" w:rsidR="00014EF8" w:rsidRDefault="00014EF8" w:rsidP="00014E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C67E40" w14:textId="1A2F456B" w:rsidR="00014EF8" w:rsidRDefault="00014EF8" w:rsidP="00014E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 </w:t>
      </w:r>
      <w:r w:rsidR="003D6052">
        <w:rPr>
          <w:rFonts w:ascii="Times New Roman" w:hAnsi="Times New Roman" w:cs="Times New Roman"/>
          <w:sz w:val="24"/>
          <w:szCs w:val="24"/>
        </w:rPr>
        <w:t xml:space="preserve">APLICABILIDADE E </w:t>
      </w:r>
      <w:r>
        <w:rPr>
          <w:rFonts w:ascii="Times New Roman" w:hAnsi="Times New Roman" w:cs="Times New Roman"/>
          <w:sz w:val="24"/>
          <w:szCs w:val="24"/>
        </w:rPr>
        <w:t>RESULTADOS</w:t>
      </w:r>
    </w:p>
    <w:p w14:paraId="7393A6B1" w14:textId="77777777" w:rsidR="00AC5387" w:rsidRDefault="00AC5387" w:rsidP="00014E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8E81E9" w14:textId="053CF30D" w:rsidR="00014EF8" w:rsidRDefault="00AC5387" w:rsidP="00014E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A aplicabilidade do projeto seria em duas etapas, um primeiro momento como roda de discussão e verificação com as crianças sobre o assunto, o que compreende</w:t>
      </w:r>
      <w:r w:rsidR="00D451D6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, sobre o que seria bom de paladar mais não com os mesmos efeitos a saúde. </w:t>
      </w:r>
      <w:r w:rsidR="00D451D6">
        <w:rPr>
          <w:rFonts w:ascii="Times New Roman" w:hAnsi="Times New Roman" w:cs="Times New Roman"/>
          <w:sz w:val="24"/>
          <w:szCs w:val="24"/>
        </w:rPr>
        <w:t>A demonstração seria</w:t>
      </w:r>
      <w:r>
        <w:rPr>
          <w:rFonts w:ascii="Times New Roman" w:hAnsi="Times New Roman" w:cs="Times New Roman"/>
          <w:sz w:val="24"/>
          <w:szCs w:val="24"/>
        </w:rPr>
        <w:t xml:space="preserve"> com perguntas e figuras, de forma visual para melhor fixação do conteúdo</w:t>
      </w:r>
      <w:r w:rsidR="00D451D6">
        <w:rPr>
          <w:rFonts w:ascii="Times New Roman" w:hAnsi="Times New Roman" w:cs="Times New Roman"/>
          <w:sz w:val="24"/>
          <w:szCs w:val="24"/>
        </w:rPr>
        <w:t>, montagem de cartazes confeccionados pelas crianças da quantidade de açúcar em determinados produtos e a importância de cuidar da quantidade a ser consumida por dia para no futuro não acarretar em problemas de saúde.</w:t>
      </w:r>
    </w:p>
    <w:p w14:paraId="14B87EE0" w14:textId="77777777" w:rsidR="00AC5387" w:rsidRDefault="00AC5387" w:rsidP="00014E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857D21" w14:textId="7C0D34B9" w:rsidR="00014EF8" w:rsidRDefault="00014EF8" w:rsidP="00014E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 </w:t>
      </w:r>
      <w:r>
        <w:rPr>
          <w:rFonts w:ascii="Times New Roman" w:hAnsi="Times New Roman" w:cs="Times New Roman"/>
          <w:sz w:val="24"/>
          <w:szCs w:val="24"/>
        </w:rPr>
        <w:t>CONCLUSOES</w:t>
      </w:r>
    </w:p>
    <w:p w14:paraId="381E2EAF" w14:textId="77777777" w:rsidR="00014EF8" w:rsidRDefault="00014EF8" w:rsidP="00014E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F1C54A" w14:textId="77777777" w:rsidR="00014EF8" w:rsidRDefault="00014EF8" w:rsidP="00014EF8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Há uma interferência tanto na saúde e em relação as doenças crônicas não transmissíveis como na parte de cognição, aumento de processos de hiperatividade e transtornos, o que também interferem diretamente no comportamento das crianças em sala de aula e que  alteram no processo de ensino aprendizagem, com aumento de eventos de birra, agitação, fadiga.</w:t>
      </w:r>
    </w:p>
    <w:p w14:paraId="6E2AA04A" w14:textId="77777777" w:rsidR="00014EF8" w:rsidRDefault="00014EF8" w:rsidP="00014EF8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consumo em si da glicose é capaz de causar picos e quedas de glicemia, onde afetam funções cerebrais como cognição e memoria pela alta de açúcar ou pela própria baixa de nutrientes. O desenvolvimento do paladar das crianças precisam ser moldados, através de processos de conscientização e interações com a comunidade.</w:t>
      </w:r>
    </w:p>
    <w:p w14:paraId="570A9851" w14:textId="77777777" w:rsidR="00D47DC0" w:rsidRDefault="00D47DC0" w:rsidP="00014E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7E8C46" w14:textId="57266F33" w:rsidR="00BE475B" w:rsidRDefault="00BE475B" w:rsidP="00B847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 REFERENCIAS: </w:t>
      </w:r>
    </w:p>
    <w:p w14:paraId="39F4A6DE" w14:textId="313C7B91" w:rsidR="00D47DC0" w:rsidRDefault="00D47DC0" w:rsidP="00B847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9E2378" w14:textId="304BB888" w:rsidR="008F6AFD" w:rsidRDefault="008F6AFD" w:rsidP="00B847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AMORIM, M. S. </w:t>
      </w:r>
      <w:r w:rsidRPr="008F6AFD">
        <w:rPr>
          <w:rFonts w:ascii="Times New Roman" w:hAnsi="Times New Roman" w:cs="Times New Roman"/>
          <w:b/>
          <w:bCs/>
          <w:sz w:val="24"/>
          <w:szCs w:val="24"/>
        </w:rPr>
        <w:t>O elo invisível entre o diabetes e o declínio cognitivo</w:t>
      </w:r>
      <w:r>
        <w:rPr>
          <w:rFonts w:ascii="Times New Roman" w:hAnsi="Times New Roman" w:cs="Times New Roman"/>
          <w:sz w:val="24"/>
          <w:szCs w:val="24"/>
        </w:rPr>
        <w:t xml:space="preserve">. Revista </w:t>
      </w:r>
      <w:proofErr w:type="spellStart"/>
      <w:r>
        <w:rPr>
          <w:rFonts w:ascii="Times New Roman" w:hAnsi="Times New Roman" w:cs="Times New Roman"/>
          <w:sz w:val="24"/>
          <w:szCs w:val="24"/>
        </w:rPr>
        <w:t>Fapema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Maranhão, 2026. Disponível em </w:t>
      </w:r>
      <w:hyperlink r:id="rId7" w:history="1">
        <w:r w:rsidRPr="00E33F02">
          <w:rPr>
            <w:rStyle w:val="Hyperlink"/>
            <w:rFonts w:ascii="Times New Roman" w:hAnsi="Times New Roman" w:cs="Times New Roman"/>
            <w:sz w:val="24"/>
            <w:szCs w:val="24"/>
          </w:rPr>
          <w:t>https://revista.fapema.br/wp-content/uploads/2026/02/Revista-Inovacao-56_Premio_final.pdf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 &gt; Acesso em 17/02/2026. </w:t>
      </w:r>
    </w:p>
    <w:p w14:paraId="22B42979" w14:textId="77777777" w:rsidR="008F6AFD" w:rsidRDefault="008F6AFD" w:rsidP="00B847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7867DF" w14:textId="77777777" w:rsidR="009E184A" w:rsidRDefault="009E184A" w:rsidP="00B847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184A"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ARCIA</w:t>
      </w:r>
      <w:r w:rsidRPr="009E184A">
        <w:rPr>
          <w:rFonts w:ascii="Times New Roman" w:hAnsi="Times New Roman" w:cs="Times New Roman"/>
          <w:sz w:val="24"/>
          <w:szCs w:val="24"/>
        </w:rPr>
        <w:t xml:space="preserve"> D., et al. (2020). </w:t>
      </w:r>
      <w:r w:rsidRPr="009E184A">
        <w:rPr>
          <w:rFonts w:ascii="Times New Roman" w:hAnsi="Times New Roman" w:cs="Times New Roman"/>
          <w:b/>
          <w:bCs/>
          <w:sz w:val="24"/>
          <w:szCs w:val="24"/>
        </w:rPr>
        <w:t>Ingestão de açúcar na primeira infância e suas implicações para os resultados de saúde a longo prazo</w:t>
      </w:r>
      <w:r w:rsidRPr="009E184A">
        <w:rPr>
          <w:rFonts w:ascii="Times New Roman" w:hAnsi="Times New Roman" w:cs="Times New Roman"/>
          <w:sz w:val="24"/>
          <w:szCs w:val="24"/>
        </w:rPr>
        <w:t>. Pesquisa Nutricional, 30(4), 289-301.</w:t>
      </w:r>
    </w:p>
    <w:p w14:paraId="5D245858" w14:textId="77777777" w:rsidR="009E184A" w:rsidRDefault="009E184A" w:rsidP="00B847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72A08D" w14:textId="02359867" w:rsidR="00D47DC0" w:rsidRDefault="00D47DC0" w:rsidP="00B847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7DC0">
        <w:rPr>
          <w:rFonts w:ascii="Times New Roman" w:hAnsi="Times New Roman" w:cs="Times New Roman"/>
          <w:sz w:val="24"/>
          <w:szCs w:val="24"/>
        </w:rPr>
        <w:lastRenderedPageBreak/>
        <w:t xml:space="preserve">MENNELLA, Julie. </w:t>
      </w:r>
      <w:r w:rsidRPr="00D47DC0">
        <w:rPr>
          <w:rFonts w:ascii="Times New Roman" w:hAnsi="Times New Roman" w:cs="Times New Roman"/>
          <w:b/>
          <w:bCs/>
          <w:sz w:val="24"/>
          <w:szCs w:val="24"/>
        </w:rPr>
        <w:t>Ontogenia das preferências gustativas: biologia básica e implicações para a saúde</w:t>
      </w:r>
      <w:r w:rsidRPr="00D47DC0">
        <w:rPr>
          <w:rFonts w:ascii="Times New Roman" w:hAnsi="Times New Roman" w:cs="Times New Roman"/>
          <w:sz w:val="24"/>
          <w:szCs w:val="24"/>
        </w:rPr>
        <w:t>. Science Direct, 2014. Disponível em:</w:t>
      </w:r>
      <w:r>
        <w:rPr>
          <w:rFonts w:ascii="Times New Roman" w:hAnsi="Times New Roman" w:cs="Times New Roman"/>
          <w:sz w:val="24"/>
          <w:szCs w:val="24"/>
        </w:rPr>
        <w:t xml:space="preserve"> 16/02/2026.</w:t>
      </w:r>
    </w:p>
    <w:p w14:paraId="6BC117B4" w14:textId="77777777" w:rsidR="00D47DC0" w:rsidRDefault="00D47DC0" w:rsidP="00B847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49DF39" w14:textId="6C53872B" w:rsidR="00550FCB" w:rsidRDefault="00550FCB" w:rsidP="00B847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0FCB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LIVEIRA</w:t>
      </w:r>
      <w:r w:rsidRPr="00550FCB">
        <w:rPr>
          <w:rFonts w:ascii="Times New Roman" w:hAnsi="Times New Roman" w:cs="Times New Roman"/>
          <w:sz w:val="24"/>
          <w:szCs w:val="24"/>
        </w:rPr>
        <w:t>, F., &amp; S</w:t>
      </w:r>
      <w:r>
        <w:rPr>
          <w:rFonts w:ascii="Times New Roman" w:hAnsi="Times New Roman" w:cs="Times New Roman"/>
          <w:sz w:val="24"/>
          <w:szCs w:val="24"/>
        </w:rPr>
        <w:t>ANTOS</w:t>
      </w:r>
      <w:r w:rsidRPr="00550FCB">
        <w:rPr>
          <w:rFonts w:ascii="Times New Roman" w:hAnsi="Times New Roman" w:cs="Times New Roman"/>
          <w:sz w:val="24"/>
          <w:szCs w:val="24"/>
        </w:rPr>
        <w:t xml:space="preserve"> J.A.G.M (2020). </w:t>
      </w:r>
      <w:r w:rsidRPr="00550FCB">
        <w:rPr>
          <w:rFonts w:ascii="Times New Roman" w:hAnsi="Times New Roman" w:cs="Times New Roman"/>
          <w:b/>
          <w:bCs/>
          <w:sz w:val="24"/>
          <w:szCs w:val="24"/>
        </w:rPr>
        <w:t xml:space="preserve">Sugar </w:t>
      </w:r>
      <w:proofErr w:type="spellStart"/>
      <w:r w:rsidRPr="00550FCB">
        <w:rPr>
          <w:rFonts w:ascii="Times New Roman" w:hAnsi="Times New Roman" w:cs="Times New Roman"/>
          <w:b/>
          <w:bCs/>
          <w:sz w:val="24"/>
          <w:szCs w:val="24"/>
        </w:rPr>
        <w:t>intake</w:t>
      </w:r>
      <w:proofErr w:type="spellEnd"/>
      <w:r w:rsidRPr="00550F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0FCB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550F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0FCB">
        <w:rPr>
          <w:rFonts w:ascii="Times New Roman" w:hAnsi="Times New Roman" w:cs="Times New Roman"/>
          <w:b/>
          <w:bCs/>
          <w:sz w:val="24"/>
          <w:szCs w:val="24"/>
        </w:rPr>
        <w:t>behavioral</w:t>
      </w:r>
      <w:proofErr w:type="spellEnd"/>
      <w:r w:rsidRPr="00550F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0FCB">
        <w:rPr>
          <w:rFonts w:ascii="Times New Roman" w:hAnsi="Times New Roman" w:cs="Times New Roman"/>
          <w:b/>
          <w:bCs/>
          <w:sz w:val="24"/>
          <w:szCs w:val="24"/>
        </w:rPr>
        <w:t>changes</w:t>
      </w:r>
      <w:proofErr w:type="spellEnd"/>
      <w:r w:rsidRPr="00550FCB">
        <w:rPr>
          <w:rFonts w:ascii="Times New Roman" w:hAnsi="Times New Roman" w:cs="Times New Roman"/>
          <w:b/>
          <w:bCs/>
          <w:sz w:val="24"/>
          <w:szCs w:val="24"/>
        </w:rPr>
        <w:t xml:space="preserve"> in </w:t>
      </w:r>
      <w:proofErr w:type="spellStart"/>
      <w:r w:rsidRPr="00550FCB">
        <w:rPr>
          <w:rFonts w:ascii="Times New Roman" w:hAnsi="Times New Roman" w:cs="Times New Roman"/>
          <w:b/>
          <w:bCs/>
          <w:sz w:val="24"/>
          <w:szCs w:val="24"/>
        </w:rPr>
        <w:t>children</w:t>
      </w:r>
      <w:proofErr w:type="spellEnd"/>
      <w:r w:rsidRPr="00550FC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550FCB">
        <w:rPr>
          <w:rFonts w:ascii="Times New Roman" w:hAnsi="Times New Roman" w:cs="Times New Roman"/>
          <w:b/>
          <w:bCs/>
          <w:sz w:val="24"/>
          <w:szCs w:val="24"/>
        </w:rPr>
        <w:t>An</w:t>
      </w:r>
      <w:proofErr w:type="spellEnd"/>
      <w:r w:rsidRPr="00550F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0FCB">
        <w:rPr>
          <w:rFonts w:ascii="Times New Roman" w:hAnsi="Times New Roman" w:cs="Times New Roman"/>
          <w:b/>
          <w:bCs/>
          <w:sz w:val="24"/>
          <w:szCs w:val="24"/>
        </w:rPr>
        <w:t>integrative</w:t>
      </w:r>
      <w:proofErr w:type="spellEnd"/>
      <w:r w:rsidRPr="00550FCB">
        <w:rPr>
          <w:rFonts w:ascii="Times New Roman" w:hAnsi="Times New Roman" w:cs="Times New Roman"/>
          <w:b/>
          <w:bCs/>
          <w:sz w:val="24"/>
          <w:szCs w:val="24"/>
        </w:rPr>
        <w:t xml:space="preserve"> review </w:t>
      </w:r>
      <w:proofErr w:type="spellStart"/>
      <w:r w:rsidRPr="00550FCB">
        <w:rPr>
          <w:rFonts w:ascii="Times New Roman" w:hAnsi="Times New Roman" w:cs="Times New Roman"/>
          <w:b/>
          <w:bCs/>
          <w:sz w:val="24"/>
          <w:szCs w:val="24"/>
        </w:rPr>
        <w:t>of</w:t>
      </w:r>
      <w:proofErr w:type="spellEnd"/>
      <w:r w:rsidRPr="00550F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0FCB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550F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0FCB">
        <w:rPr>
          <w:rFonts w:ascii="Times New Roman" w:hAnsi="Times New Roman" w:cs="Times New Roman"/>
          <w:b/>
          <w:bCs/>
          <w:sz w:val="24"/>
          <w:szCs w:val="24"/>
        </w:rPr>
        <w:t>literature</w:t>
      </w:r>
      <w:proofErr w:type="spellEnd"/>
      <w:r w:rsidRPr="00550F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0FCB">
        <w:rPr>
          <w:rFonts w:ascii="Times New Roman" w:hAnsi="Times New Roman" w:cs="Times New Roman"/>
          <w:b/>
          <w:bCs/>
          <w:sz w:val="24"/>
          <w:szCs w:val="24"/>
        </w:rPr>
        <w:t>from</w:t>
      </w:r>
      <w:proofErr w:type="spellEnd"/>
      <w:r w:rsidRPr="00550FCB">
        <w:rPr>
          <w:rFonts w:ascii="Times New Roman" w:hAnsi="Times New Roman" w:cs="Times New Roman"/>
          <w:b/>
          <w:bCs/>
          <w:sz w:val="24"/>
          <w:szCs w:val="24"/>
        </w:rPr>
        <w:t xml:space="preserve"> 2000 </w:t>
      </w:r>
      <w:proofErr w:type="spellStart"/>
      <w:r w:rsidRPr="00550FCB">
        <w:rPr>
          <w:rFonts w:ascii="Times New Roman" w:hAnsi="Times New Roman" w:cs="Times New Roman"/>
          <w:b/>
          <w:bCs/>
          <w:sz w:val="24"/>
          <w:szCs w:val="24"/>
        </w:rPr>
        <w:t>to</w:t>
      </w:r>
      <w:proofErr w:type="spellEnd"/>
      <w:r w:rsidRPr="00550FCB">
        <w:rPr>
          <w:rFonts w:ascii="Times New Roman" w:hAnsi="Times New Roman" w:cs="Times New Roman"/>
          <w:b/>
          <w:bCs/>
          <w:sz w:val="24"/>
          <w:szCs w:val="24"/>
        </w:rPr>
        <w:t xml:space="preserve"> 2019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550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FCB">
        <w:rPr>
          <w:rFonts w:ascii="Times New Roman" w:hAnsi="Times New Roman" w:cs="Times New Roman"/>
          <w:sz w:val="24"/>
          <w:szCs w:val="24"/>
        </w:rPr>
        <w:t>Journal</w:t>
      </w:r>
      <w:proofErr w:type="spellEnd"/>
      <w:r w:rsidRPr="00550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FCB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550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FCB">
        <w:rPr>
          <w:rFonts w:ascii="Times New Roman" w:hAnsi="Times New Roman" w:cs="Times New Roman"/>
          <w:sz w:val="24"/>
          <w:szCs w:val="24"/>
        </w:rPr>
        <w:t>Child</w:t>
      </w:r>
      <w:proofErr w:type="spellEnd"/>
      <w:r w:rsidRPr="00550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FCB">
        <w:rPr>
          <w:rFonts w:ascii="Times New Roman" w:hAnsi="Times New Roman" w:cs="Times New Roman"/>
          <w:sz w:val="24"/>
          <w:szCs w:val="24"/>
        </w:rPr>
        <w:t>Nutrition</w:t>
      </w:r>
      <w:proofErr w:type="spellEnd"/>
      <w:r w:rsidRPr="00550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FCB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50FCB">
        <w:rPr>
          <w:rFonts w:ascii="Times New Roman" w:hAnsi="Times New Roman" w:cs="Times New Roman"/>
          <w:sz w:val="24"/>
          <w:szCs w:val="24"/>
        </w:rPr>
        <w:t xml:space="preserve"> Health 12(4), 45-54.</w:t>
      </w:r>
      <w:r>
        <w:rPr>
          <w:rFonts w:ascii="Times New Roman" w:hAnsi="Times New Roman" w:cs="Times New Roman"/>
          <w:sz w:val="24"/>
          <w:szCs w:val="24"/>
        </w:rPr>
        <w:t xml:space="preserve"> 2020.</w:t>
      </w:r>
    </w:p>
    <w:p w14:paraId="3795B4D0" w14:textId="77777777" w:rsidR="00550FCB" w:rsidRDefault="00550FCB" w:rsidP="00B847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54F074" w14:textId="5328E70A" w:rsidR="00D47DC0" w:rsidRDefault="00D47DC0" w:rsidP="00B847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7DC0">
        <w:rPr>
          <w:rFonts w:ascii="Times New Roman" w:hAnsi="Times New Roman" w:cs="Times New Roman"/>
          <w:sz w:val="24"/>
          <w:szCs w:val="24"/>
        </w:rPr>
        <w:t xml:space="preserve">SCAPIN, </w:t>
      </w:r>
      <w:proofErr w:type="spellStart"/>
      <w:r w:rsidRPr="00D47DC0">
        <w:rPr>
          <w:rFonts w:ascii="Times New Roman" w:hAnsi="Times New Roman" w:cs="Times New Roman"/>
          <w:sz w:val="24"/>
          <w:szCs w:val="24"/>
        </w:rPr>
        <w:t>Tailane</w:t>
      </w:r>
      <w:proofErr w:type="spellEnd"/>
      <w:r w:rsidRPr="00D47DC0">
        <w:rPr>
          <w:rFonts w:ascii="Times New Roman" w:hAnsi="Times New Roman" w:cs="Times New Roman"/>
          <w:sz w:val="24"/>
          <w:szCs w:val="24"/>
        </w:rPr>
        <w:t xml:space="preserve">; FERNANDES, Ana Carolina; PACHECO DA COSTA PROENÇA, </w:t>
      </w:r>
      <w:proofErr w:type="spellStart"/>
      <w:r w:rsidRPr="00D47DC0">
        <w:rPr>
          <w:rFonts w:ascii="Times New Roman" w:hAnsi="Times New Roman" w:cs="Times New Roman"/>
          <w:sz w:val="24"/>
          <w:szCs w:val="24"/>
        </w:rPr>
        <w:t>Rossana</w:t>
      </w:r>
      <w:proofErr w:type="spellEnd"/>
      <w:r w:rsidRPr="00D47DC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47DC0">
        <w:rPr>
          <w:rFonts w:ascii="Times New Roman" w:hAnsi="Times New Roman" w:cs="Times New Roman"/>
          <w:b/>
          <w:bCs/>
          <w:sz w:val="24"/>
          <w:szCs w:val="24"/>
        </w:rPr>
        <w:t>Added</w:t>
      </w:r>
      <w:proofErr w:type="spellEnd"/>
      <w:r w:rsidRPr="00D47D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7DC0">
        <w:rPr>
          <w:rFonts w:ascii="Times New Roman" w:hAnsi="Times New Roman" w:cs="Times New Roman"/>
          <w:b/>
          <w:bCs/>
          <w:sz w:val="24"/>
          <w:szCs w:val="24"/>
        </w:rPr>
        <w:t>sugars</w:t>
      </w:r>
      <w:proofErr w:type="spellEnd"/>
      <w:r w:rsidRPr="00D47DC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D47DC0">
        <w:rPr>
          <w:rFonts w:ascii="Times New Roman" w:hAnsi="Times New Roman" w:cs="Times New Roman"/>
          <w:b/>
          <w:bCs/>
          <w:sz w:val="24"/>
          <w:szCs w:val="24"/>
        </w:rPr>
        <w:t>Definitions</w:t>
      </w:r>
      <w:proofErr w:type="spellEnd"/>
      <w:r w:rsidRPr="00D47DC0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47DC0">
        <w:rPr>
          <w:rFonts w:ascii="Times New Roman" w:hAnsi="Times New Roman" w:cs="Times New Roman"/>
          <w:b/>
          <w:bCs/>
          <w:sz w:val="24"/>
          <w:szCs w:val="24"/>
        </w:rPr>
        <w:t>classifications</w:t>
      </w:r>
      <w:proofErr w:type="spellEnd"/>
      <w:r w:rsidRPr="00D47DC0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47DC0">
        <w:rPr>
          <w:rFonts w:ascii="Times New Roman" w:hAnsi="Times New Roman" w:cs="Times New Roman"/>
          <w:b/>
          <w:bCs/>
          <w:sz w:val="24"/>
          <w:szCs w:val="24"/>
        </w:rPr>
        <w:t>metabolism</w:t>
      </w:r>
      <w:proofErr w:type="spellEnd"/>
      <w:r w:rsidRPr="00D47D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7DC0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D47D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7DC0">
        <w:rPr>
          <w:rFonts w:ascii="Times New Roman" w:hAnsi="Times New Roman" w:cs="Times New Roman"/>
          <w:b/>
          <w:bCs/>
          <w:sz w:val="24"/>
          <w:szCs w:val="24"/>
        </w:rPr>
        <w:t>health</w:t>
      </w:r>
      <w:proofErr w:type="spellEnd"/>
      <w:r w:rsidRPr="00D47D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7DC0">
        <w:rPr>
          <w:rFonts w:ascii="Times New Roman" w:hAnsi="Times New Roman" w:cs="Times New Roman"/>
          <w:b/>
          <w:bCs/>
          <w:sz w:val="24"/>
          <w:szCs w:val="24"/>
        </w:rPr>
        <w:t>implications</w:t>
      </w:r>
      <w:proofErr w:type="spellEnd"/>
      <w:r w:rsidRPr="00D47DC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47DC0">
        <w:rPr>
          <w:rFonts w:ascii="Times New Roman" w:hAnsi="Times New Roman" w:cs="Times New Roman"/>
          <w:sz w:val="24"/>
          <w:szCs w:val="24"/>
        </w:rPr>
        <w:t>Scielo</w:t>
      </w:r>
      <w:proofErr w:type="spellEnd"/>
      <w:r w:rsidRPr="00D47DC0">
        <w:rPr>
          <w:rFonts w:ascii="Times New Roman" w:hAnsi="Times New Roman" w:cs="Times New Roman"/>
          <w:sz w:val="24"/>
          <w:szCs w:val="24"/>
        </w:rPr>
        <w:t xml:space="preserve">, 2017. </w:t>
      </w:r>
      <w:r>
        <w:rPr>
          <w:rFonts w:ascii="Times New Roman" w:hAnsi="Times New Roman" w:cs="Times New Roman"/>
          <w:sz w:val="24"/>
          <w:szCs w:val="24"/>
        </w:rPr>
        <w:t xml:space="preserve">&lt; </w:t>
      </w:r>
      <w:r w:rsidRPr="00D47DC0">
        <w:rPr>
          <w:rFonts w:ascii="Times New Roman" w:hAnsi="Times New Roman" w:cs="Times New Roman"/>
          <w:sz w:val="24"/>
          <w:szCs w:val="24"/>
        </w:rPr>
        <w:t>Disponível em: https://doi.org/10.1590/1678- 98652017000500011.</w:t>
      </w:r>
      <w:r>
        <w:rPr>
          <w:rFonts w:ascii="Times New Roman" w:hAnsi="Times New Roman" w:cs="Times New Roman"/>
          <w:sz w:val="24"/>
          <w:szCs w:val="24"/>
        </w:rPr>
        <w:t xml:space="preserve"> &gt;</w:t>
      </w:r>
      <w:r w:rsidRPr="00D47DC0">
        <w:rPr>
          <w:rFonts w:ascii="Times New Roman" w:hAnsi="Times New Roman" w:cs="Times New Roman"/>
          <w:sz w:val="24"/>
          <w:szCs w:val="24"/>
        </w:rPr>
        <w:t xml:space="preserve"> Acesso em:</w:t>
      </w:r>
      <w:r>
        <w:rPr>
          <w:rFonts w:ascii="Times New Roman" w:hAnsi="Times New Roman" w:cs="Times New Roman"/>
          <w:sz w:val="24"/>
          <w:szCs w:val="24"/>
        </w:rPr>
        <w:t xml:space="preserve"> 16/02/2026.</w:t>
      </w:r>
    </w:p>
    <w:p w14:paraId="75D49952" w14:textId="77777777" w:rsidR="009E184A" w:rsidRDefault="009E184A" w:rsidP="00B847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842401" w14:textId="5B4FD411" w:rsidR="00D47DC0" w:rsidRDefault="009E184A" w:rsidP="00B847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184A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ILVA</w:t>
      </w:r>
      <w:r w:rsidRPr="009E184A">
        <w:rPr>
          <w:rFonts w:ascii="Times New Roman" w:hAnsi="Times New Roman" w:cs="Times New Roman"/>
          <w:sz w:val="24"/>
          <w:szCs w:val="24"/>
        </w:rPr>
        <w:t>, M.G., P</w:t>
      </w:r>
      <w:r>
        <w:rPr>
          <w:rFonts w:ascii="Times New Roman" w:hAnsi="Times New Roman" w:cs="Times New Roman"/>
          <w:sz w:val="24"/>
          <w:szCs w:val="24"/>
        </w:rPr>
        <w:t>EREIRA</w:t>
      </w:r>
      <w:r w:rsidRPr="009E184A">
        <w:rPr>
          <w:rFonts w:ascii="Times New Roman" w:hAnsi="Times New Roman" w:cs="Times New Roman"/>
          <w:sz w:val="24"/>
          <w:szCs w:val="24"/>
        </w:rPr>
        <w:t>, L.M., &amp; A</w:t>
      </w:r>
      <w:r>
        <w:rPr>
          <w:rFonts w:ascii="Times New Roman" w:hAnsi="Times New Roman" w:cs="Times New Roman"/>
          <w:sz w:val="24"/>
          <w:szCs w:val="24"/>
        </w:rPr>
        <w:t>RAUJO</w:t>
      </w:r>
      <w:r w:rsidRPr="009E184A">
        <w:rPr>
          <w:rFonts w:ascii="Times New Roman" w:hAnsi="Times New Roman" w:cs="Times New Roman"/>
          <w:sz w:val="24"/>
          <w:szCs w:val="24"/>
        </w:rPr>
        <w:t xml:space="preserve">, J.P. (2022). </w:t>
      </w:r>
      <w:r w:rsidRPr="009E184A">
        <w:rPr>
          <w:rFonts w:ascii="Times New Roman" w:hAnsi="Times New Roman" w:cs="Times New Roman"/>
          <w:b/>
          <w:bCs/>
          <w:sz w:val="24"/>
          <w:szCs w:val="24"/>
        </w:rPr>
        <w:t>Consumo de Açúcar na Primeira Infância: Uma Análise Crítica dos Hábitos Alimentares no Brasil</w:t>
      </w:r>
      <w:r w:rsidRPr="009E184A">
        <w:rPr>
          <w:rFonts w:ascii="Times New Roman" w:hAnsi="Times New Roman" w:cs="Times New Roman"/>
          <w:sz w:val="24"/>
          <w:szCs w:val="24"/>
        </w:rPr>
        <w:t>. Revista Brasileira de Nutrição Infantil, 18(4), 345-359.  </w:t>
      </w:r>
    </w:p>
    <w:p w14:paraId="3D66094E" w14:textId="77777777" w:rsidR="00C20196" w:rsidRDefault="00C20196" w:rsidP="00B847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F9FD03" w14:textId="6B531A16" w:rsidR="00C20196" w:rsidRDefault="00C20196" w:rsidP="00B847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196">
        <w:rPr>
          <w:rFonts w:ascii="Times New Roman" w:hAnsi="Times New Roman" w:cs="Times New Roman"/>
          <w:sz w:val="24"/>
          <w:szCs w:val="24"/>
        </w:rPr>
        <w:t xml:space="preserve">SBP. </w:t>
      </w:r>
      <w:r w:rsidRPr="00C20196">
        <w:rPr>
          <w:rFonts w:ascii="Times New Roman" w:hAnsi="Times New Roman" w:cs="Times New Roman"/>
          <w:b/>
          <w:bCs/>
          <w:sz w:val="24"/>
          <w:szCs w:val="24"/>
        </w:rPr>
        <w:t>Orientação sobre alimentação infantil para menores de dois anos.</w:t>
      </w:r>
      <w:r w:rsidRPr="00C20196">
        <w:rPr>
          <w:rFonts w:ascii="Times New Roman" w:hAnsi="Times New Roman" w:cs="Times New Roman"/>
          <w:sz w:val="24"/>
          <w:szCs w:val="24"/>
        </w:rPr>
        <w:t xml:space="preserve"> 2013. Disponível em: </w:t>
      </w:r>
      <w:hyperlink r:id="rId8" w:history="1">
        <w:r w:rsidRPr="00C20196">
          <w:rPr>
            <w:rStyle w:val="Hyperlink"/>
            <w:rFonts w:ascii="Times New Roman" w:hAnsi="Times New Roman" w:cs="Times New Roman"/>
            <w:sz w:val="24"/>
            <w:szCs w:val="24"/>
          </w:rPr>
          <w:t>https://www.sbp.com.br/fileadmin/user_upload/Guia_de_alimentac __a__o_e_nutric__a__o_-_versa__o_fami__lias_compressed.pdf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 &gt; Acesso em: 16/02/2026. </w:t>
      </w:r>
    </w:p>
    <w:p w14:paraId="335535F6" w14:textId="77777777" w:rsidR="003F0650" w:rsidRDefault="003F0650" w:rsidP="00B847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1DFBE1" w14:textId="522AFBFC" w:rsidR="00A5201D" w:rsidRDefault="00A5201D" w:rsidP="00B847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201D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OUZA</w:t>
      </w:r>
      <w:r w:rsidRPr="00A5201D">
        <w:rPr>
          <w:rFonts w:ascii="Times New Roman" w:hAnsi="Times New Roman" w:cs="Times New Roman"/>
          <w:sz w:val="24"/>
          <w:szCs w:val="24"/>
        </w:rPr>
        <w:t>, R.T., &amp; A</w:t>
      </w:r>
      <w:r>
        <w:rPr>
          <w:rFonts w:ascii="Times New Roman" w:hAnsi="Times New Roman" w:cs="Times New Roman"/>
          <w:sz w:val="24"/>
          <w:szCs w:val="24"/>
        </w:rPr>
        <w:t>LMEIDA</w:t>
      </w:r>
      <w:r w:rsidRPr="00A5201D">
        <w:rPr>
          <w:rFonts w:ascii="Times New Roman" w:hAnsi="Times New Roman" w:cs="Times New Roman"/>
          <w:sz w:val="24"/>
          <w:szCs w:val="24"/>
        </w:rPr>
        <w:t xml:space="preserve">, F.J. (2021). </w:t>
      </w:r>
      <w:r w:rsidRPr="00A5201D">
        <w:rPr>
          <w:rFonts w:ascii="Times New Roman" w:hAnsi="Times New Roman" w:cs="Times New Roman"/>
          <w:b/>
          <w:bCs/>
          <w:sz w:val="24"/>
          <w:szCs w:val="24"/>
        </w:rPr>
        <w:t>Nível Socioeconômico e Consumo Alimentar: Um Estudo sobre Crianças Brasileiras na Primeira Infância.</w:t>
      </w:r>
      <w:r w:rsidRPr="00A5201D">
        <w:rPr>
          <w:rFonts w:ascii="Times New Roman" w:hAnsi="Times New Roman" w:cs="Times New Roman"/>
          <w:sz w:val="24"/>
          <w:szCs w:val="24"/>
        </w:rPr>
        <w:t xml:space="preserve"> Jornal Brasileiro de Pediatria Social, 25(1), 89-102.  </w:t>
      </w:r>
      <w:r>
        <w:rPr>
          <w:rFonts w:ascii="Times New Roman" w:hAnsi="Times New Roman" w:cs="Times New Roman"/>
          <w:sz w:val="24"/>
          <w:szCs w:val="24"/>
        </w:rPr>
        <w:t xml:space="preserve">2021. </w:t>
      </w:r>
    </w:p>
    <w:p w14:paraId="07307D3B" w14:textId="77777777" w:rsidR="00A5201D" w:rsidRDefault="00A5201D" w:rsidP="00B847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95C620" w14:textId="39B13832" w:rsidR="003F0650" w:rsidRDefault="003F0650" w:rsidP="00B847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650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OUZA</w:t>
      </w:r>
      <w:r w:rsidRPr="003F0650">
        <w:rPr>
          <w:rFonts w:ascii="Times New Roman" w:hAnsi="Times New Roman" w:cs="Times New Roman"/>
          <w:sz w:val="24"/>
          <w:szCs w:val="24"/>
        </w:rPr>
        <w:t>, R. S., C</w:t>
      </w:r>
      <w:r>
        <w:rPr>
          <w:rFonts w:ascii="Times New Roman" w:hAnsi="Times New Roman" w:cs="Times New Roman"/>
          <w:sz w:val="24"/>
          <w:szCs w:val="24"/>
        </w:rPr>
        <w:t>OSTA</w:t>
      </w:r>
      <w:r w:rsidRPr="003F0650">
        <w:rPr>
          <w:rFonts w:ascii="Times New Roman" w:hAnsi="Times New Roman" w:cs="Times New Roman"/>
          <w:sz w:val="24"/>
          <w:szCs w:val="24"/>
        </w:rPr>
        <w:t>, D., &amp; N</w:t>
      </w:r>
      <w:r>
        <w:rPr>
          <w:rFonts w:ascii="Times New Roman" w:hAnsi="Times New Roman" w:cs="Times New Roman"/>
          <w:sz w:val="24"/>
          <w:szCs w:val="24"/>
        </w:rPr>
        <w:t>ASCIMENTO FILHO</w:t>
      </w:r>
      <w:r w:rsidRPr="003F0650">
        <w:rPr>
          <w:rFonts w:ascii="Times New Roman" w:hAnsi="Times New Roman" w:cs="Times New Roman"/>
          <w:sz w:val="24"/>
          <w:szCs w:val="24"/>
        </w:rPr>
        <w:t xml:space="preserve">, E. </w:t>
      </w:r>
      <w:r w:rsidRPr="003F0650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proofErr w:type="spellStart"/>
      <w:r w:rsidRPr="003F0650">
        <w:rPr>
          <w:rFonts w:ascii="Times New Roman" w:hAnsi="Times New Roman" w:cs="Times New Roman"/>
          <w:b/>
          <w:bCs/>
          <w:sz w:val="24"/>
          <w:szCs w:val="24"/>
        </w:rPr>
        <w:t>impact</w:t>
      </w:r>
      <w:proofErr w:type="spellEnd"/>
      <w:r w:rsidRPr="003F06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0650">
        <w:rPr>
          <w:rFonts w:ascii="Times New Roman" w:hAnsi="Times New Roman" w:cs="Times New Roman"/>
          <w:b/>
          <w:bCs/>
          <w:sz w:val="24"/>
          <w:szCs w:val="24"/>
        </w:rPr>
        <w:t>of</w:t>
      </w:r>
      <w:proofErr w:type="spellEnd"/>
      <w:r w:rsidRPr="003F0650">
        <w:rPr>
          <w:rFonts w:ascii="Times New Roman" w:hAnsi="Times New Roman" w:cs="Times New Roman"/>
          <w:b/>
          <w:bCs/>
          <w:sz w:val="24"/>
          <w:szCs w:val="24"/>
        </w:rPr>
        <w:t xml:space="preserve"> sugar </w:t>
      </w:r>
      <w:proofErr w:type="spellStart"/>
      <w:r w:rsidRPr="003F0650">
        <w:rPr>
          <w:rFonts w:ascii="Times New Roman" w:hAnsi="Times New Roman" w:cs="Times New Roman"/>
          <w:b/>
          <w:bCs/>
          <w:sz w:val="24"/>
          <w:szCs w:val="24"/>
        </w:rPr>
        <w:t>consumption</w:t>
      </w:r>
      <w:proofErr w:type="spellEnd"/>
      <w:r w:rsidRPr="003F06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0650">
        <w:rPr>
          <w:rFonts w:ascii="Times New Roman" w:hAnsi="Times New Roman" w:cs="Times New Roman"/>
          <w:b/>
          <w:bCs/>
          <w:sz w:val="24"/>
          <w:szCs w:val="24"/>
        </w:rPr>
        <w:t>on</w:t>
      </w:r>
      <w:proofErr w:type="spellEnd"/>
      <w:r w:rsidRPr="003F06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0650">
        <w:rPr>
          <w:rFonts w:ascii="Times New Roman" w:hAnsi="Times New Roman" w:cs="Times New Roman"/>
          <w:b/>
          <w:bCs/>
          <w:sz w:val="24"/>
          <w:szCs w:val="24"/>
        </w:rPr>
        <w:t>children’s</w:t>
      </w:r>
      <w:proofErr w:type="spellEnd"/>
      <w:r w:rsidRPr="003F0650">
        <w:rPr>
          <w:rFonts w:ascii="Times New Roman" w:hAnsi="Times New Roman" w:cs="Times New Roman"/>
          <w:b/>
          <w:bCs/>
          <w:sz w:val="24"/>
          <w:szCs w:val="24"/>
        </w:rPr>
        <w:t xml:space="preserve"> oral </w:t>
      </w:r>
      <w:proofErr w:type="spellStart"/>
      <w:r w:rsidRPr="003F0650">
        <w:rPr>
          <w:rFonts w:ascii="Times New Roman" w:hAnsi="Times New Roman" w:cs="Times New Roman"/>
          <w:b/>
          <w:bCs/>
          <w:sz w:val="24"/>
          <w:szCs w:val="24"/>
        </w:rPr>
        <w:t>health</w:t>
      </w:r>
      <w:proofErr w:type="spellEnd"/>
      <w:r w:rsidRPr="003F0650">
        <w:rPr>
          <w:rFonts w:ascii="Times New Roman" w:hAnsi="Times New Roman" w:cs="Times New Roman"/>
          <w:b/>
          <w:bCs/>
          <w:sz w:val="24"/>
          <w:szCs w:val="24"/>
        </w:rPr>
        <w:t xml:space="preserve">: A </w:t>
      </w:r>
      <w:proofErr w:type="spellStart"/>
      <w:r w:rsidRPr="003F0650">
        <w:rPr>
          <w:rFonts w:ascii="Times New Roman" w:hAnsi="Times New Roman" w:cs="Times New Roman"/>
          <w:b/>
          <w:bCs/>
          <w:sz w:val="24"/>
          <w:szCs w:val="24"/>
        </w:rPr>
        <w:t>systematic</w:t>
      </w:r>
      <w:proofErr w:type="spellEnd"/>
      <w:r w:rsidRPr="003F0650">
        <w:rPr>
          <w:rFonts w:ascii="Times New Roman" w:hAnsi="Times New Roman" w:cs="Times New Roman"/>
          <w:b/>
          <w:bCs/>
          <w:sz w:val="24"/>
          <w:szCs w:val="24"/>
        </w:rPr>
        <w:t xml:space="preserve"> review </w:t>
      </w:r>
      <w:proofErr w:type="spellStart"/>
      <w:r w:rsidRPr="003F0650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3F0650">
        <w:rPr>
          <w:rFonts w:ascii="Times New Roman" w:hAnsi="Times New Roman" w:cs="Times New Roman"/>
          <w:b/>
          <w:bCs/>
          <w:sz w:val="24"/>
          <w:szCs w:val="24"/>
        </w:rPr>
        <w:t xml:space="preserve"> meta-</w:t>
      </w:r>
      <w:proofErr w:type="spellStart"/>
      <w:r w:rsidRPr="003F0650">
        <w:rPr>
          <w:rFonts w:ascii="Times New Roman" w:hAnsi="Times New Roman" w:cs="Times New Roman"/>
          <w:b/>
          <w:bCs/>
          <w:sz w:val="24"/>
          <w:szCs w:val="24"/>
        </w:rPr>
        <w:t>analysis</w:t>
      </w:r>
      <w:proofErr w:type="spellEnd"/>
      <w:r w:rsidRPr="003F06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0650">
        <w:rPr>
          <w:rFonts w:ascii="Times New Roman" w:hAnsi="Times New Roman" w:cs="Times New Roman"/>
          <w:b/>
          <w:bCs/>
          <w:sz w:val="24"/>
          <w:szCs w:val="24"/>
        </w:rPr>
        <w:t>of</w:t>
      </w:r>
      <w:proofErr w:type="spellEnd"/>
      <w:r w:rsidRPr="003F06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0650">
        <w:rPr>
          <w:rFonts w:ascii="Times New Roman" w:hAnsi="Times New Roman" w:cs="Times New Roman"/>
          <w:b/>
          <w:bCs/>
          <w:sz w:val="24"/>
          <w:szCs w:val="24"/>
        </w:rPr>
        <w:t>cohort</w:t>
      </w:r>
      <w:proofErr w:type="spellEnd"/>
      <w:r w:rsidRPr="003F06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0650">
        <w:rPr>
          <w:rFonts w:ascii="Times New Roman" w:hAnsi="Times New Roman" w:cs="Times New Roman"/>
          <w:b/>
          <w:bCs/>
          <w:sz w:val="24"/>
          <w:szCs w:val="24"/>
        </w:rPr>
        <w:t>studies</w:t>
      </w:r>
      <w:proofErr w:type="spellEnd"/>
      <w:r w:rsidRPr="003F0650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3F0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650">
        <w:rPr>
          <w:rFonts w:ascii="Times New Roman" w:hAnsi="Times New Roman" w:cs="Times New Roman"/>
          <w:sz w:val="24"/>
          <w:szCs w:val="24"/>
        </w:rPr>
        <w:t>Journal</w:t>
      </w:r>
      <w:proofErr w:type="spellEnd"/>
      <w:r w:rsidRPr="003F0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65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F0650">
        <w:rPr>
          <w:rFonts w:ascii="Times New Roman" w:hAnsi="Times New Roman" w:cs="Times New Roman"/>
          <w:sz w:val="24"/>
          <w:szCs w:val="24"/>
        </w:rPr>
        <w:t xml:space="preserve"> Dental </w:t>
      </w:r>
      <w:proofErr w:type="spellStart"/>
      <w:r w:rsidRPr="003F0650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3F0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65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F0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650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Pr="003F0650">
        <w:rPr>
          <w:rFonts w:ascii="Times New Roman" w:hAnsi="Times New Roman" w:cs="Times New Roman"/>
          <w:sz w:val="24"/>
          <w:szCs w:val="24"/>
        </w:rPr>
        <w:t xml:space="preserve"> 24(2), 189-197.  </w:t>
      </w:r>
      <w:r>
        <w:rPr>
          <w:rFonts w:ascii="Times New Roman" w:hAnsi="Times New Roman" w:cs="Times New Roman"/>
          <w:sz w:val="24"/>
          <w:szCs w:val="24"/>
        </w:rPr>
        <w:t>2021.</w:t>
      </w:r>
    </w:p>
    <w:p w14:paraId="55139CD8" w14:textId="77777777" w:rsidR="009E184A" w:rsidRDefault="009E184A" w:rsidP="00B847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C4DFA5" w14:textId="13BBEEDD" w:rsidR="00D47DC0" w:rsidRDefault="00D47DC0" w:rsidP="00B847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7DC0">
        <w:rPr>
          <w:rFonts w:ascii="Times New Roman" w:hAnsi="Times New Roman" w:cs="Times New Roman"/>
          <w:sz w:val="24"/>
          <w:szCs w:val="24"/>
        </w:rPr>
        <w:t xml:space="preserve">USDA, </w:t>
      </w:r>
      <w:proofErr w:type="spellStart"/>
      <w:r w:rsidRPr="00D47DC0">
        <w:rPr>
          <w:rFonts w:ascii="Times New Roman" w:hAnsi="Times New Roman" w:cs="Times New Roman"/>
          <w:b/>
          <w:bCs/>
          <w:sz w:val="24"/>
          <w:szCs w:val="24"/>
        </w:rPr>
        <w:t>Secretary</w:t>
      </w:r>
      <w:proofErr w:type="spellEnd"/>
      <w:r w:rsidRPr="00D47D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7DC0">
        <w:rPr>
          <w:rFonts w:ascii="Times New Roman" w:hAnsi="Times New Roman" w:cs="Times New Roman"/>
          <w:b/>
          <w:bCs/>
          <w:sz w:val="24"/>
          <w:szCs w:val="24"/>
        </w:rPr>
        <w:t>Of</w:t>
      </w:r>
      <w:proofErr w:type="spellEnd"/>
      <w:r w:rsidRPr="00D47DC0">
        <w:rPr>
          <w:rFonts w:ascii="Times New Roman" w:hAnsi="Times New Roman" w:cs="Times New Roman"/>
          <w:b/>
          <w:bCs/>
          <w:sz w:val="24"/>
          <w:szCs w:val="24"/>
        </w:rPr>
        <w:t xml:space="preserve"> Health </w:t>
      </w:r>
      <w:proofErr w:type="spellStart"/>
      <w:r w:rsidRPr="00D47DC0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D47D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7DC0">
        <w:rPr>
          <w:rFonts w:ascii="Times New Roman" w:hAnsi="Times New Roman" w:cs="Times New Roman"/>
          <w:b/>
          <w:bCs/>
          <w:sz w:val="24"/>
          <w:szCs w:val="24"/>
        </w:rPr>
        <w:t>Human</w:t>
      </w:r>
      <w:proofErr w:type="spellEnd"/>
      <w:r w:rsidRPr="00D47DC0">
        <w:rPr>
          <w:rFonts w:ascii="Times New Roman" w:hAnsi="Times New Roman" w:cs="Times New Roman"/>
          <w:b/>
          <w:bCs/>
          <w:sz w:val="24"/>
          <w:szCs w:val="24"/>
        </w:rPr>
        <w:t xml:space="preserve"> Services </w:t>
      </w:r>
      <w:proofErr w:type="spellStart"/>
      <w:r w:rsidRPr="00D47DC0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D47DC0">
        <w:rPr>
          <w:rFonts w:ascii="Times New Roman" w:hAnsi="Times New Roman" w:cs="Times New Roman"/>
          <w:b/>
          <w:bCs/>
          <w:sz w:val="24"/>
          <w:szCs w:val="24"/>
        </w:rPr>
        <w:t xml:space="preserve"> The </w:t>
      </w:r>
      <w:proofErr w:type="spellStart"/>
      <w:r w:rsidRPr="00D47DC0">
        <w:rPr>
          <w:rFonts w:ascii="Times New Roman" w:hAnsi="Times New Roman" w:cs="Times New Roman"/>
          <w:b/>
          <w:bCs/>
          <w:sz w:val="24"/>
          <w:szCs w:val="24"/>
        </w:rPr>
        <w:t>Secretary</w:t>
      </w:r>
      <w:proofErr w:type="spellEnd"/>
      <w:r w:rsidRPr="00D47D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7DC0">
        <w:rPr>
          <w:rFonts w:ascii="Times New Roman" w:hAnsi="Times New Roman" w:cs="Times New Roman"/>
          <w:b/>
          <w:bCs/>
          <w:sz w:val="24"/>
          <w:szCs w:val="24"/>
        </w:rPr>
        <w:t>Of</w:t>
      </w:r>
      <w:proofErr w:type="spellEnd"/>
      <w:r w:rsidRPr="00D47D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7DC0">
        <w:rPr>
          <w:rFonts w:ascii="Times New Roman" w:hAnsi="Times New Roman" w:cs="Times New Roman"/>
          <w:b/>
          <w:bCs/>
          <w:sz w:val="24"/>
          <w:szCs w:val="24"/>
        </w:rPr>
        <w:t>Agriculture</w:t>
      </w:r>
      <w:proofErr w:type="spellEnd"/>
      <w:r w:rsidRPr="00D47DC0">
        <w:rPr>
          <w:rFonts w:ascii="Times New Roman" w:hAnsi="Times New Roman" w:cs="Times New Roman"/>
          <w:sz w:val="24"/>
          <w:szCs w:val="24"/>
        </w:rPr>
        <w:t xml:space="preserve">. Report </w:t>
      </w:r>
      <w:proofErr w:type="spellStart"/>
      <w:r w:rsidRPr="00D47DC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D47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DC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D47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DC0">
        <w:rPr>
          <w:rFonts w:ascii="Times New Roman" w:hAnsi="Times New Roman" w:cs="Times New Roman"/>
          <w:sz w:val="24"/>
          <w:szCs w:val="24"/>
        </w:rPr>
        <w:t>Dietary</w:t>
      </w:r>
      <w:proofErr w:type="spellEnd"/>
      <w:r w:rsidRPr="00D47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DC0">
        <w:rPr>
          <w:rFonts w:ascii="Times New Roman" w:hAnsi="Times New Roman" w:cs="Times New Roman"/>
          <w:sz w:val="24"/>
          <w:szCs w:val="24"/>
        </w:rPr>
        <w:t>Guidelines</w:t>
      </w:r>
      <w:proofErr w:type="spellEnd"/>
      <w:r w:rsidRPr="00D47DC0">
        <w:rPr>
          <w:rFonts w:ascii="Times New Roman" w:hAnsi="Times New Roman" w:cs="Times New Roman"/>
          <w:sz w:val="24"/>
          <w:szCs w:val="24"/>
        </w:rPr>
        <w:t xml:space="preserve"> Advisory </w:t>
      </w:r>
      <w:proofErr w:type="spellStart"/>
      <w:r w:rsidRPr="00D47DC0">
        <w:rPr>
          <w:rFonts w:ascii="Times New Roman" w:hAnsi="Times New Roman" w:cs="Times New Roman"/>
          <w:sz w:val="24"/>
          <w:szCs w:val="24"/>
        </w:rPr>
        <w:t>Committee</w:t>
      </w:r>
      <w:proofErr w:type="spellEnd"/>
      <w:r w:rsidRPr="00D47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DC0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D47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DC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D47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DC0">
        <w:rPr>
          <w:rFonts w:ascii="Times New Roman" w:hAnsi="Times New Roman" w:cs="Times New Roman"/>
          <w:sz w:val="24"/>
          <w:szCs w:val="24"/>
        </w:rPr>
        <w:t>Dietary</w:t>
      </w:r>
      <w:proofErr w:type="spellEnd"/>
      <w:r w:rsidRPr="00D47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DC0">
        <w:rPr>
          <w:rFonts w:ascii="Times New Roman" w:hAnsi="Times New Roman" w:cs="Times New Roman"/>
          <w:sz w:val="24"/>
          <w:szCs w:val="24"/>
        </w:rPr>
        <w:t>Guidelines</w:t>
      </w:r>
      <w:proofErr w:type="spellEnd"/>
      <w:r w:rsidRPr="00D47DC0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D47DC0">
        <w:rPr>
          <w:rFonts w:ascii="Times New Roman" w:hAnsi="Times New Roman" w:cs="Times New Roman"/>
          <w:sz w:val="24"/>
          <w:szCs w:val="24"/>
        </w:rPr>
        <w:t>Americans</w:t>
      </w:r>
      <w:proofErr w:type="spellEnd"/>
      <w:r w:rsidRPr="00D47DC0">
        <w:rPr>
          <w:rFonts w:ascii="Times New Roman" w:hAnsi="Times New Roman" w:cs="Times New Roman"/>
          <w:sz w:val="24"/>
          <w:szCs w:val="24"/>
        </w:rPr>
        <w:t xml:space="preserve">, 2000. Nome do Site. 2000. Disponível em: https://www.dietaryguidelines.gov/sites/default/files/2019- 05/Full%20DGAC%20Report.pdf. Acesso em: </w:t>
      </w:r>
      <w:r>
        <w:rPr>
          <w:rFonts w:ascii="Times New Roman" w:hAnsi="Times New Roman" w:cs="Times New Roman"/>
          <w:sz w:val="24"/>
          <w:szCs w:val="24"/>
        </w:rPr>
        <w:t xml:space="preserve">16/02/2026. </w:t>
      </w:r>
    </w:p>
    <w:p w14:paraId="1A1852FC" w14:textId="77777777" w:rsidR="00D47DC0" w:rsidRDefault="00D47DC0" w:rsidP="00B847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FAAB5A" w14:textId="77777777" w:rsidR="00CB6F5D" w:rsidRPr="00CB6F5D" w:rsidRDefault="00CB6F5D" w:rsidP="00B847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B6F5D" w:rsidRPr="00CB6F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367B7"/>
    <w:multiLevelType w:val="multilevel"/>
    <w:tmpl w:val="5C10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BD5709"/>
    <w:multiLevelType w:val="multilevel"/>
    <w:tmpl w:val="84DA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123510">
    <w:abstractNumId w:val="0"/>
  </w:num>
  <w:num w:numId="2" w16cid:durableId="1060982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F5D"/>
    <w:rsid w:val="00014EF8"/>
    <w:rsid w:val="000642A9"/>
    <w:rsid w:val="0008054B"/>
    <w:rsid w:val="000C6567"/>
    <w:rsid w:val="001E4D9A"/>
    <w:rsid w:val="00205286"/>
    <w:rsid w:val="002A109D"/>
    <w:rsid w:val="00387746"/>
    <w:rsid w:val="003D6052"/>
    <w:rsid w:val="003F0650"/>
    <w:rsid w:val="004234D2"/>
    <w:rsid w:val="00464EC5"/>
    <w:rsid w:val="00495F41"/>
    <w:rsid w:val="00550FCB"/>
    <w:rsid w:val="005E41CB"/>
    <w:rsid w:val="007341C4"/>
    <w:rsid w:val="0073698C"/>
    <w:rsid w:val="008F6AFD"/>
    <w:rsid w:val="00926C29"/>
    <w:rsid w:val="00937AFD"/>
    <w:rsid w:val="00991380"/>
    <w:rsid w:val="009E184A"/>
    <w:rsid w:val="00A5201D"/>
    <w:rsid w:val="00AB0283"/>
    <w:rsid w:val="00AC5387"/>
    <w:rsid w:val="00B84751"/>
    <w:rsid w:val="00BE475B"/>
    <w:rsid w:val="00C07D5C"/>
    <w:rsid w:val="00C150E5"/>
    <w:rsid w:val="00C20196"/>
    <w:rsid w:val="00CB6F5D"/>
    <w:rsid w:val="00D451D6"/>
    <w:rsid w:val="00D47DC0"/>
    <w:rsid w:val="00FB6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ABACE"/>
  <w15:chartTrackingRefBased/>
  <w15:docId w15:val="{D5031A06-1031-4910-8576-BB815F0BB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B6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6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6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6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6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6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6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6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6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6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B6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6F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6F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6F5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6F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6F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6F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6F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B6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6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6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6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6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6F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6F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6F5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6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6F5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B6F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2019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201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bp.com.br/fileadmin/user_upload/Guia_de_alimentac%20__a__o_e_nutric__a__o_-_versa__o_fami__lias_compressed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vista.fapema.br/wp-content/uploads/2026/02/Revista-Inovacao-56_Premio_final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ds-ext-ead-cultura-desenvsocial-261.dreamshaper.com/modules/a-sua-comunidade-e-os-ods-kgk6/localizacao-da-comunidade-nr19" TargetMode="External"/><Relationship Id="rId5" Type="http://schemas.openxmlformats.org/officeDocument/2006/relationships/hyperlink" Target="https://nacoesunidas.org/pos2015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3116</TotalTime>
  <Pages>8</Pages>
  <Words>2039</Words>
  <Characters>11013</Characters>
  <Application>Microsoft Office Word</Application>
  <DocSecurity>0</DocSecurity>
  <Lines>91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justi</dc:creator>
  <cp:keywords/>
  <dc:description/>
  <cp:lastModifiedBy>mariana justi</cp:lastModifiedBy>
  <cp:revision>21</cp:revision>
  <dcterms:created xsi:type="dcterms:W3CDTF">2026-02-16T21:43:00Z</dcterms:created>
  <dcterms:modified xsi:type="dcterms:W3CDTF">2026-02-19T17:38:00Z</dcterms:modified>
</cp:coreProperties>
</file>